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A8" w:rsidRPr="00470E32" w:rsidRDefault="00134FA8" w:rsidP="004B7FD4">
      <w:pPr>
        <w:pStyle w:val="a3"/>
        <w:spacing w:after="0" w:line="240" w:lineRule="auto"/>
        <w:ind w:left="596"/>
        <w:jc w:val="center"/>
        <w:rPr>
          <w:rFonts w:ascii="Times New Roman" w:hAnsi="Times New Roman"/>
          <w:b/>
          <w:sz w:val="24"/>
          <w:szCs w:val="24"/>
        </w:rPr>
      </w:pPr>
      <w:r w:rsidRPr="00470E32">
        <w:rPr>
          <w:rFonts w:ascii="Times New Roman" w:hAnsi="Times New Roman"/>
          <w:b/>
          <w:sz w:val="24"/>
          <w:szCs w:val="24"/>
          <w:highlight w:val="cyan"/>
        </w:rPr>
        <w:t>Голубой – документы не оформлены</w:t>
      </w:r>
    </w:p>
    <w:p w:rsidR="00134FA8" w:rsidRPr="00470E32" w:rsidRDefault="007D12D4" w:rsidP="004B7FD4">
      <w:pPr>
        <w:pStyle w:val="a3"/>
        <w:spacing w:after="0" w:line="240" w:lineRule="auto"/>
        <w:ind w:left="596"/>
        <w:jc w:val="center"/>
        <w:rPr>
          <w:rFonts w:ascii="Times New Roman" w:hAnsi="Times New Roman"/>
          <w:b/>
          <w:sz w:val="24"/>
          <w:szCs w:val="24"/>
        </w:rPr>
      </w:pPr>
      <w:r w:rsidRPr="00470E32">
        <w:rPr>
          <w:rFonts w:ascii="Times New Roman" w:hAnsi="Times New Roman"/>
          <w:b/>
          <w:sz w:val="24"/>
          <w:szCs w:val="24"/>
        </w:rPr>
        <w:t xml:space="preserve"> </w:t>
      </w:r>
    </w:p>
    <w:p w:rsidR="002571C4" w:rsidRPr="00470E32" w:rsidRDefault="002571C4" w:rsidP="004B7FD4">
      <w:pPr>
        <w:pStyle w:val="a3"/>
        <w:spacing w:after="0" w:line="240" w:lineRule="auto"/>
        <w:ind w:left="596"/>
        <w:jc w:val="center"/>
        <w:rPr>
          <w:rFonts w:ascii="Times New Roman" w:hAnsi="Times New Roman"/>
          <w:b/>
          <w:sz w:val="24"/>
          <w:szCs w:val="24"/>
        </w:rPr>
      </w:pPr>
      <w:r w:rsidRPr="00470E32">
        <w:rPr>
          <w:rFonts w:ascii="Times New Roman" w:hAnsi="Times New Roman"/>
          <w:b/>
          <w:sz w:val="24"/>
          <w:szCs w:val="24"/>
        </w:rPr>
        <w:t>Публикации в отечественных журналах:</w:t>
      </w:r>
    </w:p>
    <w:p w:rsidR="002A0D36" w:rsidRPr="00470E32" w:rsidRDefault="002A0D36" w:rsidP="004B7FD4">
      <w:pPr>
        <w:ind w:left="709" w:hanging="709"/>
        <w:jc w:val="center"/>
        <w:rPr>
          <w:color w:val="C00000"/>
        </w:rPr>
      </w:pPr>
    </w:p>
    <w:tbl>
      <w:tblPr>
        <w:tblStyle w:val="af7"/>
        <w:tblW w:w="5068" w:type="pct"/>
        <w:tblLayout w:type="fixed"/>
        <w:tblLook w:val="04A0" w:firstRow="1" w:lastRow="0" w:firstColumn="1" w:lastColumn="0" w:noHBand="0" w:noVBand="1"/>
      </w:tblPr>
      <w:tblGrid>
        <w:gridCol w:w="9404"/>
        <w:gridCol w:w="869"/>
        <w:gridCol w:w="864"/>
      </w:tblGrid>
      <w:tr w:rsidR="00595E5E" w:rsidRPr="003B559E" w:rsidTr="00015F74">
        <w:tc>
          <w:tcPr>
            <w:tcW w:w="4222" w:type="pct"/>
          </w:tcPr>
          <w:p w:rsidR="00595E5E" w:rsidRPr="003B559E" w:rsidRDefault="00595E5E" w:rsidP="00CC33BE">
            <w:pPr>
              <w:pStyle w:val="a3"/>
              <w:spacing w:after="0" w:line="240" w:lineRule="auto"/>
              <w:rPr>
                <w:rFonts w:ascii="Times New Roman" w:hAnsi="Times New Roman"/>
                <w:sz w:val="24"/>
                <w:szCs w:val="24"/>
              </w:rPr>
            </w:pPr>
          </w:p>
        </w:tc>
        <w:tc>
          <w:tcPr>
            <w:tcW w:w="390" w:type="pct"/>
          </w:tcPr>
          <w:p w:rsidR="00595E5E" w:rsidRPr="003B559E" w:rsidRDefault="00595E5E" w:rsidP="003B559E">
            <w:pPr>
              <w:jc w:val="center"/>
            </w:pPr>
            <w:r>
              <w:t>ИФ</w:t>
            </w:r>
          </w:p>
        </w:tc>
        <w:tc>
          <w:tcPr>
            <w:tcW w:w="388" w:type="pct"/>
          </w:tcPr>
          <w:p w:rsidR="00595E5E" w:rsidRPr="003B559E" w:rsidRDefault="00595E5E" w:rsidP="003B559E">
            <w:pPr>
              <w:jc w:val="center"/>
              <w:rPr>
                <w:color w:val="000000"/>
              </w:rPr>
            </w:pPr>
            <w:r>
              <w:rPr>
                <w:color w:val="000000"/>
              </w:rPr>
              <w:t>балл</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Адамова Т.П., Манаков А.Ю., Стопорев А.С. «Лабораторный реактор для визуальных исследований образования/разложения газовых гидратов в системах вода-нефть» // Журнал прикладной химии. 2019. Т. 92, № 5. С. 572-578.</w:t>
            </w:r>
          </w:p>
        </w:tc>
        <w:tc>
          <w:tcPr>
            <w:tcW w:w="390" w:type="pct"/>
          </w:tcPr>
          <w:p w:rsidR="00595E5E" w:rsidRPr="003B559E" w:rsidRDefault="00595E5E" w:rsidP="003B559E">
            <w:pPr>
              <w:jc w:val="center"/>
            </w:pPr>
            <w:r w:rsidRPr="003B559E">
              <w:t>0,508</w:t>
            </w:r>
          </w:p>
        </w:tc>
        <w:tc>
          <w:tcPr>
            <w:tcW w:w="388" w:type="pct"/>
          </w:tcPr>
          <w:p w:rsidR="00595E5E" w:rsidRPr="003B559E" w:rsidRDefault="00595E5E" w:rsidP="003B559E">
            <w:pPr>
              <w:jc w:val="center"/>
              <w:rPr>
                <w:color w:val="000000"/>
              </w:rPr>
            </w:pPr>
            <w:r w:rsidRPr="003B559E">
              <w:rPr>
                <w:color w:val="000000"/>
              </w:rPr>
              <w:t>7,62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Адонин С.А., Бондаренко М.А., Абрамов П.А., Корольков И.В., Плюснин П.Е., Соколов М.Н., Федин В.П. “Моноядерные бромидные комплексы Sb(V) c 3-галогенпиридиниевыми катионами: синтез, структура и термическая устойчивость” // </w:t>
            </w:r>
            <w:r w:rsidRPr="003B559E">
              <w:rPr>
                <w:rStyle w:val="publicationjournal"/>
                <w:rFonts w:ascii="Times New Roman" w:hAnsi="Times New Roman"/>
                <w:sz w:val="24"/>
                <w:szCs w:val="24"/>
              </w:rPr>
              <w:t>Коорд. Химия.</w:t>
            </w:r>
            <w:r w:rsidRPr="003B559E">
              <w:rPr>
                <w:rFonts w:ascii="Times New Roman" w:hAnsi="Times New Roman"/>
                <w:sz w:val="24"/>
                <w:szCs w:val="24"/>
              </w:rPr>
              <w:t xml:space="preserve"> 2019. Т. 45. № 2. С. 115–119.</w:t>
            </w:r>
          </w:p>
        </w:tc>
        <w:tc>
          <w:tcPr>
            <w:tcW w:w="390" w:type="pct"/>
          </w:tcPr>
          <w:p w:rsidR="00595E5E" w:rsidRPr="003B559E" w:rsidRDefault="00595E5E" w:rsidP="003B559E">
            <w:pPr>
              <w:jc w:val="center"/>
            </w:pPr>
            <w:r w:rsidRPr="003B559E">
              <w:t>0,636</w:t>
            </w:r>
          </w:p>
        </w:tc>
        <w:tc>
          <w:tcPr>
            <w:tcW w:w="388" w:type="pct"/>
          </w:tcPr>
          <w:p w:rsidR="00595E5E" w:rsidRPr="003B559E" w:rsidRDefault="00595E5E" w:rsidP="003B559E">
            <w:pPr>
              <w:jc w:val="center"/>
              <w:rPr>
                <w:color w:val="000000"/>
              </w:rPr>
            </w:pPr>
            <w:r w:rsidRPr="003B559E">
              <w:rPr>
                <w:color w:val="000000"/>
              </w:rPr>
              <w:t>4,09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Адонин С.А., Соколов М.Н., </w:t>
            </w:r>
            <w:r w:rsidRPr="003B559E">
              <w:rPr>
                <w:rFonts w:ascii="Times New Roman" w:hAnsi="Times New Roman"/>
                <w:bCs/>
                <w:sz w:val="24"/>
                <w:szCs w:val="24"/>
              </w:rPr>
              <w:t>Федин В.П.</w:t>
            </w:r>
            <w:r w:rsidRPr="003B559E">
              <w:rPr>
                <w:rFonts w:ascii="Times New Roman" w:hAnsi="Times New Roman"/>
                <w:sz w:val="24"/>
                <w:szCs w:val="24"/>
              </w:rPr>
              <w:t xml:space="preserve"> «Кристаллические структуры бромовисмутатных комплексов ((3-MePy)</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[Bi</w:t>
            </w:r>
            <w:r w:rsidRPr="003B559E">
              <w:rPr>
                <w:rFonts w:ascii="Times New Roman" w:hAnsi="Times New Roman"/>
                <w:sz w:val="24"/>
                <w:szCs w:val="24"/>
                <w:vertAlign w:val="subscript"/>
              </w:rPr>
              <w:t>2</w:t>
            </w:r>
            <w:r w:rsidRPr="003B559E">
              <w:rPr>
                <w:rFonts w:ascii="Times New Roman" w:hAnsi="Times New Roman"/>
                <w:sz w:val="24"/>
                <w:szCs w:val="24"/>
              </w:rPr>
              <w:t>Br</w:t>
            </w:r>
            <w:r w:rsidRPr="003B559E">
              <w:rPr>
                <w:rFonts w:ascii="Times New Roman" w:hAnsi="Times New Roman"/>
                <w:sz w:val="24"/>
                <w:szCs w:val="24"/>
                <w:vertAlign w:val="subscript"/>
              </w:rPr>
              <w:t>11</w:t>
            </w:r>
            <w:r w:rsidRPr="003B559E">
              <w:rPr>
                <w:rFonts w:ascii="Times New Roman" w:hAnsi="Times New Roman"/>
                <w:sz w:val="24"/>
                <w:szCs w:val="24"/>
              </w:rPr>
              <w:t>][BiBr</w:t>
            </w:r>
            <w:r w:rsidRPr="003B559E">
              <w:rPr>
                <w:rFonts w:ascii="Times New Roman" w:hAnsi="Times New Roman"/>
                <w:sz w:val="24"/>
                <w:szCs w:val="24"/>
                <w:vertAlign w:val="subscript"/>
              </w:rPr>
              <w:t>6</w:t>
            </w:r>
            <w:r w:rsidRPr="003B559E">
              <w:rPr>
                <w:rFonts w:ascii="Times New Roman" w:hAnsi="Times New Roman"/>
                <w:sz w:val="24"/>
                <w:szCs w:val="24"/>
              </w:rPr>
              <w:t xml:space="preserve">] </w:t>
            </w:r>
            <w:r w:rsidRPr="003B559E">
              <w:rPr>
                <w:rFonts w:ascii="Times New Roman" w:hAnsi="Times New Roman"/>
                <w:kern w:val="2"/>
                <w:sz w:val="24"/>
                <w:szCs w:val="24"/>
                <w:lang w:bidi="hi-IN"/>
              </w:rPr>
              <w:t>и</w:t>
            </w:r>
            <w:r w:rsidRPr="003B559E">
              <w:rPr>
                <w:rFonts w:ascii="Times New Roman" w:hAnsi="Times New Roman"/>
                <w:sz w:val="24"/>
                <w:szCs w:val="24"/>
              </w:rPr>
              <w:t xml:space="preserve"> (3-MePy)</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[Bi</w:t>
            </w:r>
            <w:r w:rsidRPr="003B559E">
              <w:rPr>
                <w:rFonts w:ascii="Times New Roman" w:hAnsi="Times New Roman"/>
                <w:sz w:val="24"/>
                <w:szCs w:val="24"/>
                <w:vertAlign w:val="subscript"/>
              </w:rPr>
              <w:t>2</w:t>
            </w:r>
            <w:r w:rsidRPr="003B559E">
              <w:rPr>
                <w:rFonts w:ascii="Times New Roman" w:hAnsi="Times New Roman"/>
                <w:sz w:val="24"/>
                <w:szCs w:val="24"/>
              </w:rPr>
              <w:t>Br</w:t>
            </w:r>
            <w:r w:rsidRPr="003B559E">
              <w:rPr>
                <w:rFonts w:ascii="Times New Roman" w:hAnsi="Times New Roman"/>
                <w:sz w:val="24"/>
                <w:szCs w:val="24"/>
                <w:vertAlign w:val="subscript"/>
              </w:rPr>
              <w:t>11</w:t>
            </w:r>
            <w:r w:rsidRPr="003B559E">
              <w:rPr>
                <w:rFonts w:ascii="Times New Roman" w:hAnsi="Times New Roman"/>
                <w:sz w:val="24"/>
                <w:szCs w:val="24"/>
              </w:rPr>
              <w:t>](Br</w:t>
            </w:r>
            <w:r w:rsidRPr="003B559E">
              <w:rPr>
                <w:rFonts w:ascii="Times New Roman" w:hAnsi="Times New Roman"/>
                <w:sz w:val="24"/>
                <w:szCs w:val="24"/>
                <w:vertAlign w:val="subscript"/>
              </w:rPr>
              <w:t>3</w:t>
            </w:r>
            <w:r w:rsidRPr="003B559E">
              <w:rPr>
                <w:rFonts w:ascii="Times New Roman" w:hAnsi="Times New Roman"/>
                <w:sz w:val="24"/>
                <w:szCs w:val="24"/>
              </w:rPr>
              <w:t>)». // Журн. структур. химии. 2019. Т. 60, № 10. С. 1721–1725.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Андриенко И.В., Коваленко Е.А., Кардамонова И.Е., Плюснин П.Е., Самсоненко Д.Г., Федин В.П. “Синтез и кристаллическая структура аквакомплексов цинка и кобальта с кукурбит[6]урилом” // Коорд. Хим. 2019. </w:t>
            </w:r>
            <w:r w:rsidRPr="003B559E">
              <w:rPr>
                <w:rFonts w:ascii="Times New Roman" w:hAnsi="Times New Roman"/>
                <w:sz w:val="24"/>
                <w:szCs w:val="24"/>
                <w:lang w:val="en-US"/>
              </w:rPr>
              <w:t>T</w:t>
            </w:r>
            <w:r w:rsidRPr="003B559E">
              <w:rPr>
                <w:rFonts w:ascii="Times New Roman" w:hAnsi="Times New Roman"/>
                <w:sz w:val="24"/>
                <w:szCs w:val="24"/>
              </w:rPr>
              <w:t>. 45. № 6. С. 372–377.</w:t>
            </w:r>
          </w:p>
        </w:tc>
        <w:tc>
          <w:tcPr>
            <w:tcW w:w="390" w:type="pct"/>
          </w:tcPr>
          <w:p w:rsidR="00595E5E" w:rsidRPr="003B559E" w:rsidRDefault="00595E5E" w:rsidP="003B559E">
            <w:pPr>
              <w:jc w:val="center"/>
            </w:pPr>
            <w:r w:rsidRPr="003B559E">
              <w:t>0,636</w:t>
            </w:r>
          </w:p>
        </w:tc>
        <w:tc>
          <w:tcPr>
            <w:tcW w:w="388" w:type="pct"/>
          </w:tcPr>
          <w:p w:rsidR="00595E5E" w:rsidRPr="003B559E" w:rsidRDefault="00595E5E" w:rsidP="003B559E">
            <w:pPr>
              <w:jc w:val="center"/>
              <w:rPr>
                <w:color w:val="000000"/>
              </w:rPr>
            </w:pPr>
            <w:r w:rsidRPr="003B559E">
              <w:rPr>
                <w:color w:val="000000"/>
              </w:rPr>
              <w:t>4,77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color w:val="000000" w:themeColor="text1"/>
                <w:sz w:val="24"/>
                <w:szCs w:val="24"/>
              </w:rPr>
              <w:t>Анюшин А.В., Абрамов П.А., Соколов М.Н. «Взаимодействие Re3Br9 C P(CH2OH)3: многообразие способов координации гидроксиметилфосфиновых лишандов к кластерам // Коорд. химия 2019. Т. 45. С. 461-467.</w:t>
            </w:r>
          </w:p>
        </w:tc>
        <w:tc>
          <w:tcPr>
            <w:tcW w:w="390" w:type="pct"/>
          </w:tcPr>
          <w:p w:rsidR="00595E5E" w:rsidRPr="003B559E" w:rsidRDefault="00595E5E" w:rsidP="003B559E">
            <w:pPr>
              <w:autoSpaceDE w:val="0"/>
              <w:autoSpaceDN w:val="0"/>
              <w:adjustRightInd w:val="0"/>
              <w:jc w:val="center"/>
              <w:rPr>
                <w:color w:val="000000" w:themeColor="text1"/>
              </w:rPr>
            </w:pPr>
            <w:r w:rsidRPr="003B559E">
              <w:rPr>
                <w:color w:val="000000" w:themeColor="text1"/>
              </w:rPr>
              <w:t>0,636</w:t>
            </w:r>
          </w:p>
        </w:tc>
        <w:tc>
          <w:tcPr>
            <w:tcW w:w="388" w:type="pct"/>
          </w:tcPr>
          <w:p w:rsidR="00595E5E" w:rsidRPr="003B559E" w:rsidRDefault="00595E5E" w:rsidP="003B559E">
            <w:pPr>
              <w:jc w:val="center"/>
              <w:rPr>
                <w:color w:val="000000" w:themeColor="text1"/>
              </w:rPr>
            </w:pPr>
            <w:r w:rsidRPr="003B559E">
              <w:rPr>
                <w:color w:val="000000" w:themeColor="text1"/>
              </w:rPr>
              <w:t>9,54</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bCs/>
                <w:sz w:val="24"/>
                <w:szCs w:val="24"/>
              </w:rPr>
              <w:t>Анюшин А.В.</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Компаньков Н.Б.</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Абрамов П.А.</w:t>
            </w:r>
            <w:r w:rsidRPr="003B559E">
              <w:rPr>
                <w:rFonts w:ascii="Times New Roman" w:hAnsi="Times New Roman"/>
                <w:sz w:val="24"/>
                <w:szCs w:val="24"/>
              </w:rPr>
              <w:t>,</w:t>
            </w:r>
            <w:r w:rsidRPr="003B559E">
              <w:rPr>
                <w:rStyle w:val="apple-converted-space"/>
                <w:rFonts w:ascii="Times New Roman" w:hAnsi="Times New Roman"/>
                <w:sz w:val="24"/>
                <w:szCs w:val="24"/>
              </w:rPr>
              <w:t> </w:t>
            </w:r>
            <w:r w:rsidRPr="003B559E">
              <w:rPr>
                <w:rFonts w:ascii="Times New Roman" w:hAnsi="Times New Roman"/>
                <w:bCs/>
                <w:sz w:val="24"/>
                <w:szCs w:val="24"/>
              </w:rPr>
              <w:t>Соколов М.Н.</w:t>
            </w:r>
            <w:r w:rsidRPr="003B559E">
              <w:rPr>
                <w:rFonts w:ascii="Times New Roman" w:hAnsi="Times New Roman"/>
                <w:sz w:val="24"/>
                <w:szCs w:val="24"/>
              </w:rPr>
              <w:t xml:space="preserve"> “Полиядерные сульфидно-мостиковые комплексы </w:t>
            </w:r>
            <w:r w:rsidRPr="003B559E">
              <w:rPr>
                <w:rFonts w:ascii="Times New Roman" w:hAnsi="Times New Roman"/>
                <w:sz w:val="24"/>
                <w:szCs w:val="24"/>
                <w:lang w:val="en-US"/>
              </w:rPr>
              <w:t>Rh</w:t>
            </w:r>
            <w:r w:rsidRPr="003B559E">
              <w:rPr>
                <w:rFonts w:ascii="Times New Roman" w:hAnsi="Times New Roman"/>
                <w:sz w:val="24"/>
                <w:szCs w:val="24"/>
              </w:rPr>
              <w:t>(</w:t>
            </w:r>
            <w:r w:rsidRPr="003B559E">
              <w:rPr>
                <w:rFonts w:ascii="Times New Roman" w:hAnsi="Times New Roman"/>
                <w:sz w:val="24"/>
                <w:szCs w:val="24"/>
                <w:lang w:val="en-US"/>
              </w:rPr>
              <w:t>III</w:t>
            </w:r>
            <w:r w:rsidRPr="003B559E">
              <w:rPr>
                <w:rFonts w:ascii="Times New Roman" w:hAnsi="Times New Roman"/>
                <w:sz w:val="24"/>
                <w:szCs w:val="24"/>
              </w:rPr>
              <w:t>) P(CH</w:t>
            </w:r>
            <w:r w:rsidRPr="003B559E">
              <w:rPr>
                <w:rFonts w:ascii="Times New Roman" w:hAnsi="Times New Roman"/>
                <w:sz w:val="24"/>
                <w:szCs w:val="24"/>
                <w:vertAlign w:val="subscript"/>
              </w:rPr>
              <w:t>2</w:t>
            </w:r>
            <w:r w:rsidRPr="003B559E">
              <w:rPr>
                <w:rFonts w:ascii="Times New Roman" w:hAnsi="Times New Roman"/>
                <w:sz w:val="24"/>
                <w:szCs w:val="24"/>
              </w:rPr>
              <w:t>OH)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Style w:val="st"/>
                <w:rFonts w:ascii="Times New Roman" w:hAnsi="Times New Roman"/>
                <w:sz w:val="24"/>
                <w:szCs w:val="24"/>
              </w:rPr>
              <w:t xml:space="preserve"> // Журн. структ. химии. 2019, Т.60, № 7, С. 1120-1127.</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 xml:space="preserve">Артемьев А. В., Берёзин А. С., Багрянская И. Ю. </w:t>
            </w:r>
            <w:r w:rsidRPr="003B559E">
              <w:rPr>
                <w:rFonts w:ascii="Times New Roman" w:hAnsi="Times New Roman"/>
                <w:sz w:val="24"/>
                <w:szCs w:val="24"/>
              </w:rPr>
              <w:t>«Синтез, структура и эмиссионные свойства комплекса [Cu2 (μ2-I) 2L4] на основе 2- (метилтио) пиразина» // ЖСХ, 2019, Т. 60, № 6, С. 1008.</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lang w:val="en-US"/>
              </w:rPr>
            </w:pPr>
            <w:r w:rsidRPr="003B559E">
              <w:rPr>
                <w:rFonts w:ascii="Times New Roman" w:hAnsi="Times New Roman"/>
                <w:sz w:val="24"/>
                <w:szCs w:val="24"/>
              </w:rPr>
              <w:t>Артемьев</w:t>
            </w:r>
            <w:r w:rsidRPr="003B559E">
              <w:rPr>
                <w:rFonts w:ascii="Times New Roman" w:hAnsi="Times New Roman"/>
                <w:sz w:val="24"/>
                <w:szCs w:val="24"/>
                <w:lang w:val="en-US"/>
              </w:rPr>
              <w:t xml:space="preserve"> </w:t>
            </w:r>
            <w:r w:rsidRPr="003B559E">
              <w:rPr>
                <w:rFonts w:ascii="Times New Roman" w:hAnsi="Times New Roman"/>
                <w:sz w:val="24"/>
                <w:szCs w:val="24"/>
              </w:rPr>
              <w:t>А</w:t>
            </w:r>
            <w:r w:rsidRPr="003B559E">
              <w:rPr>
                <w:rFonts w:ascii="Times New Roman" w:hAnsi="Times New Roman"/>
                <w:sz w:val="24"/>
                <w:szCs w:val="24"/>
                <w:lang w:val="en-US"/>
              </w:rPr>
              <w:t>.</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Рахманова</w:t>
            </w:r>
            <w:r w:rsidRPr="003B559E">
              <w:rPr>
                <w:rFonts w:ascii="Times New Roman" w:hAnsi="Times New Roman"/>
                <w:sz w:val="24"/>
                <w:szCs w:val="24"/>
                <w:lang w:val="en-US"/>
              </w:rPr>
              <w:t xml:space="preserve"> </w:t>
            </w:r>
            <w:r w:rsidRPr="003B559E">
              <w:rPr>
                <w:rFonts w:ascii="Times New Roman" w:hAnsi="Times New Roman"/>
                <w:sz w:val="24"/>
                <w:szCs w:val="24"/>
              </w:rPr>
              <w:t>М</w:t>
            </w:r>
            <w:r w:rsidRPr="003B559E">
              <w:rPr>
                <w:rFonts w:ascii="Times New Roman" w:hAnsi="Times New Roman"/>
                <w:sz w:val="24"/>
                <w:szCs w:val="24"/>
                <w:lang w:val="en-US"/>
              </w:rPr>
              <w:t xml:space="preserve">. </w:t>
            </w:r>
            <w:r w:rsidRPr="003B559E">
              <w:rPr>
                <w:rFonts w:ascii="Times New Roman" w:hAnsi="Times New Roman"/>
                <w:sz w:val="24"/>
                <w:szCs w:val="24"/>
              </w:rPr>
              <w:t>И</w:t>
            </w:r>
            <w:r w:rsidRPr="003B559E">
              <w:rPr>
                <w:rFonts w:ascii="Times New Roman" w:hAnsi="Times New Roman"/>
                <w:sz w:val="24"/>
                <w:szCs w:val="24"/>
                <w:lang w:val="en-US"/>
              </w:rPr>
              <w:t xml:space="preserve">., </w:t>
            </w:r>
            <w:r w:rsidRPr="003B559E">
              <w:rPr>
                <w:rFonts w:ascii="Times New Roman" w:hAnsi="Times New Roman"/>
                <w:sz w:val="24"/>
                <w:szCs w:val="24"/>
              </w:rPr>
              <w:t>Самсоненко</w:t>
            </w:r>
            <w:r w:rsidRPr="003B559E">
              <w:rPr>
                <w:rFonts w:ascii="Times New Roman" w:hAnsi="Times New Roman"/>
                <w:sz w:val="24"/>
                <w:szCs w:val="24"/>
                <w:lang w:val="en-US"/>
              </w:rPr>
              <w:t xml:space="preserve"> </w:t>
            </w:r>
            <w:r w:rsidRPr="003B559E">
              <w:rPr>
                <w:rFonts w:ascii="Times New Roman" w:hAnsi="Times New Roman"/>
                <w:sz w:val="24"/>
                <w:szCs w:val="24"/>
              </w:rPr>
              <w:t>Д</w:t>
            </w:r>
            <w:r w:rsidRPr="003B559E">
              <w:rPr>
                <w:rFonts w:ascii="Times New Roman" w:hAnsi="Times New Roman"/>
                <w:sz w:val="24"/>
                <w:szCs w:val="24"/>
                <w:lang w:val="en-US"/>
              </w:rPr>
              <w:t xml:space="preserve">. </w:t>
            </w:r>
            <w:r w:rsidRPr="003B559E">
              <w:rPr>
                <w:rFonts w:ascii="Times New Roman" w:hAnsi="Times New Roman"/>
                <w:sz w:val="24"/>
                <w:szCs w:val="24"/>
              </w:rPr>
              <w:t>Г</w:t>
            </w:r>
            <w:r w:rsidRPr="003B559E">
              <w:rPr>
                <w:rFonts w:ascii="Times New Roman" w:hAnsi="Times New Roman"/>
                <w:sz w:val="24"/>
                <w:szCs w:val="24"/>
                <w:lang w:val="en-US"/>
              </w:rPr>
              <w:t xml:space="preserve">. «CuI-based coordination polymer assembled from a 2-pyridyl sulfide ligand: Synthesis and luminescent properties» // </w:t>
            </w:r>
            <w:r w:rsidRPr="003B559E">
              <w:rPr>
                <w:rFonts w:ascii="Times New Roman" w:hAnsi="Times New Roman"/>
                <w:sz w:val="24"/>
                <w:szCs w:val="24"/>
              </w:rPr>
              <w:t>ЖСХ</w:t>
            </w:r>
            <w:r w:rsidRPr="003B559E">
              <w:rPr>
                <w:rFonts w:ascii="Times New Roman" w:hAnsi="Times New Roman"/>
                <w:sz w:val="24"/>
                <w:szCs w:val="24"/>
                <w:lang w:val="en-US"/>
              </w:rPr>
              <w:t xml:space="preserve">, 2019, </w:t>
            </w:r>
            <w:r w:rsidRPr="003B559E">
              <w:rPr>
                <w:rFonts w:ascii="Times New Roman" w:hAnsi="Times New Roman"/>
                <w:sz w:val="24"/>
                <w:szCs w:val="24"/>
              </w:rPr>
              <w:t>Т</w:t>
            </w:r>
            <w:r w:rsidRPr="003B559E">
              <w:rPr>
                <w:rFonts w:ascii="Times New Roman" w:hAnsi="Times New Roman"/>
                <w:sz w:val="24"/>
                <w:szCs w:val="24"/>
                <w:lang w:val="en-US"/>
              </w:rPr>
              <w:t xml:space="preserve">. 60, № 4, </w:t>
            </w:r>
            <w:r w:rsidRPr="003B559E">
              <w:rPr>
                <w:rFonts w:ascii="Times New Roman" w:hAnsi="Times New Roman"/>
                <w:sz w:val="24"/>
                <w:szCs w:val="24"/>
              </w:rPr>
              <w:t>С</w:t>
            </w:r>
            <w:r w:rsidRPr="003B559E">
              <w:rPr>
                <w:rFonts w:ascii="Times New Roman" w:hAnsi="Times New Roman"/>
                <w:sz w:val="24"/>
                <w:szCs w:val="24"/>
                <w:lang w:val="en-US"/>
              </w:rPr>
              <w:t>. 644-648.</w:t>
            </w:r>
          </w:p>
        </w:tc>
        <w:tc>
          <w:tcPr>
            <w:tcW w:w="390" w:type="pct"/>
          </w:tcPr>
          <w:p w:rsidR="00595E5E" w:rsidRPr="003B559E" w:rsidRDefault="00595E5E" w:rsidP="003B559E">
            <w:pPr>
              <w:jc w:val="center"/>
              <w:rPr>
                <w:lang w:val="en-US"/>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193476">
            <w:pPr>
              <w:pStyle w:val="a3"/>
              <w:numPr>
                <w:ilvl w:val="0"/>
                <w:numId w:val="3"/>
              </w:numPr>
              <w:spacing w:after="0" w:line="240" w:lineRule="auto"/>
              <w:ind w:hanging="720"/>
              <w:rPr>
                <w:rFonts w:ascii="Times New Roman" w:hAnsi="Times New Roman"/>
                <w:bCs/>
                <w:sz w:val="24"/>
                <w:szCs w:val="24"/>
                <w:shd w:val="clear" w:color="auto" w:fill="FFFFFF"/>
              </w:rPr>
            </w:pPr>
            <w:r w:rsidRPr="0087016B">
              <w:rPr>
                <w:rFonts w:ascii="Times New Roman" w:hAnsi="Times New Roman"/>
                <w:sz w:val="24"/>
                <w:szCs w:val="24"/>
              </w:rPr>
              <w:t xml:space="preserve">Ащепков И.В., Иванов А.С., Костровицкий С.И., Вавилов М.А., Бабушкина С.А., Владыкин Н.В., Тычков Н.С., </w:t>
            </w:r>
            <w:r w:rsidRPr="0087016B">
              <w:rPr>
                <w:rFonts w:ascii="Times New Roman" w:hAnsi="Times New Roman"/>
                <w:b/>
                <w:sz w:val="24"/>
                <w:szCs w:val="24"/>
              </w:rPr>
              <w:t>Медведев Н.С</w:t>
            </w:r>
            <w:r w:rsidRPr="0087016B">
              <w:rPr>
                <w:rFonts w:ascii="Times New Roman" w:hAnsi="Times New Roman"/>
                <w:sz w:val="24"/>
                <w:szCs w:val="24"/>
              </w:rPr>
              <w:t>. Мантийные террейны сибирского кратона: их взаимодействие с плюмовыми расплавами на основании термобарометрии и геохимии мантийных ксенокристов. Геодинамика и тектонофизика. 2019. Т. 10. №</w:t>
            </w:r>
            <w:r w:rsidRPr="0087016B">
              <w:rPr>
                <w:rFonts w:ascii="Times New Roman" w:hAnsi="Times New Roman"/>
                <w:sz w:val="24"/>
                <w:szCs w:val="24"/>
                <w:lang w:val="en-US"/>
              </w:rPr>
              <w:t> </w:t>
            </w:r>
            <w:r w:rsidRPr="0087016B">
              <w:rPr>
                <w:rFonts w:ascii="Times New Roman" w:hAnsi="Times New Roman"/>
                <w:sz w:val="24"/>
                <w:szCs w:val="24"/>
              </w:rPr>
              <w:t xml:space="preserve"> 2. С. 197-245</w:t>
            </w:r>
            <w:r w:rsidRPr="00193476">
              <w:rPr>
                <w:rFonts w:ascii="Times New Roman" w:hAnsi="Times New Roman"/>
                <w:sz w:val="24"/>
                <w:szCs w:val="24"/>
              </w:rPr>
              <w:t>.</w:t>
            </w:r>
            <w:r>
              <w:t xml:space="preserve"> </w:t>
            </w:r>
            <w:r w:rsidRPr="00193476">
              <w:rPr>
                <w:rFonts w:ascii="Times New Roman" w:hAnsi="Times New Roman"/>
                <w:sz w:val="24"/>
                <w:szCs w:val="24"/>
              </w:rPr>
              <w:t>GEODYNAMICS &amp; TECTONOPHYSICS есть WoS</w:t>
            </w:r>
            <w:r w:rsidRPr="0087016B">
              <w:rPr>
                <w:rFonts w:ascii="Times New Roman" w:hAnsi="Times New Roman"/>
                <w:sz w:val="24"/>
                <w:szCs w:val="24"/>
              </w:rPr>
              <w:t>.</w:t>
            </w:r>
            <w:r>
              <w:rPr>
                <w:rFonts w:ascii="Tahoma" w:hAnsi="Tahoma" w:cs="Tahoma"/>
                <w:b/>
                <w:bCs/>
                <w:color w:val="00008F"/>
                <w:sz w:val="16"/>
                <w:szCs w:val="16"/>
                <w:shd w:val="clear" w:color="auto" w:fill="EEEEEE"/>
              </w:rPr>
              <w:t xml:space="preserve"> </w:t>
            </w:r>
          </w:p>
        </w:tc>
        <w:tc>
          <w:tcPr>
            <w:tcW w:w="390" w:type="pct"/>
          </w:tcPr>
          <w:p w:rsidR="00595E5E" w:rsidRPr="00193476" w:rsidRDefault="00595E5E" w:rsidP="003B559E">
            <w:pPr>
              <w:jc w:val="center"/>
            </w:pPr>
            <w:r>
              <w:t>0</w:t>
            </w:r>
          </w:p>
          <w:p w:rsidR="00595E5E" w:rsidRPr="00193476" w:rsidRDefault="00595E5E" w:rsidP="00193476"/>
        </w:tc>
        <w:tc>
          <w:tcPr>
            <w:tcW w:w="388" w:type="pct"/>
          </w:tcPr>
          <w:p w:rsidR="00595E5E" w:rsidRPr="003B559E" w:rsidRDefault="00595E5E" w:rsidP="003B559E">
            <w:pPr>
              <w:jc w:val="center"/>
              <w:rPr>
                <w:color w:val="000000"/>
              </w:rPr>
            </w:pPr>
            <w:r>
              <w:rPr>
                <w:color w:val="000000"/>
              </w:rPr>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Байдина И.А., Беляев А.В., Корольков И.В., Смоленцев А.И., Воробьева С.Н.</w:t>
            </w:r>
            <w:r w:rsidRPr="003B559E">
              <w:rPr>
                <w:rFonts w:ascii="Times New Roman" w:hAnsi="Times New Roman"/>
                <w:bCs/>
                <w:kern w:val="36"/>
                <w:sz w:val="24"/>
                <w:szCs w:val="24"/>
              </w:rPr>
              <w:t xml:space="preserve"> «Синтез и кристаллическая структура хлоридных комплексов диаммино- и моноамминовых рядов Rh(III).»// </w:t>
            </w:r>
            <w:r w:rsidRPr="003B559E">
              <w:rPr>
                <w:rFonts w:ascii="Times New Roman" w:hAnsi="Times New Roman"/>
                <w:sz w:val="24"/>
                <w:szCs w:val="24"/>
              </w:rPr>
              <w:t xml:space="preserve">Журнал структурной химии. 2019. Т.60, № 9. С. 1543-1549. </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Бакакин В.В. «Интригующая структурно – функциональная аналогия крупных катионов и анионоцентрированных кластеров (X</w:t>
            </w:r>
            <w:r w:rsidRPr="003B559E">
              <w:rPr>
                <w:rFonts w:ascii="Times New Roman" w:hAnsi="Times New Roman"/>
                <w:sz w:val="24"/>
                <w:szCs w:val="24"/>
                <w:vertAlign w:val="superscript"/>
              </w:rPr>
              <w:t>2–</w:t>
            </w:r>
            <w:r w:rsidRPr="003B559E">
              <w:rPr>
                <w:rFonts w:ascii="Times New Roman" w:hAnsi="Times New Roman"/>
                <w:sz w:val="24"/>
                <w:szCs w:val="24"/>
              </w:rPr>
              <w:t>M</w:t>
            </w:r>
            <w:r w:rsidRPr="003B559E">
              <w:rPr>
                <w:rFonts w:ascii="Times New Roman" w:hAnsi="Times New Roman"/>
                <w:iCs/>
                <w:sz w:val="24"/>
                <w:szCs w:val="24"/>
                <w:vertAlign w:val="subscript"/>
              </w:rPr>
              <w:t>n</w:t>
            </w:r>
            <w:r w:rsidRPr="003B559E">
              <w:rPr>
                <w:rFonts w:ascii="Times New Roman" w:hAnsi="Times New Roman"/>
                <w:sz w:val="24"/>
                <w:szCs w:val="24"/>
                <w:vertAlign w:val="superscript"/>
              </w:rPr>
              <w:t>+</w:t>
            </w:r>
            <w:r w:rsidRPr="003B559E">
              <w:rPr>
                <w:rFonts w:ascii="Times New Roman" w:hAnsi="Times New Roman"/>
                <w:sz w:val="24"/>
                <w:szCs w:val="24"/>
              </w:rPr>
              <w:t>) на примере двойных халькогенидов K, Rb, Cs, Tl</w:t>
            </w:r>
            <w:r w:rsidRPr="003B559E">
              <w:rPr>
                <w:rFonts w:ascii="Times New Roman" w:hAnsi="Times New Roman"/>
                <w:sz w:val="24"/>
                <w:szCs w:val="24"/>
                <w:vertAlign w:val="superscript"/>
              </w:rPr>
              <w:t>(I)</w:t>
            </w:r>
            <w:r w:rsidRPr="003B559E">
              <w:rPr>
                <w:rFonts w:ascii="Times New Roman" w:hAnsi="Times New Roman"/>
                <w:sz w:val="24"/>
                <w:szCs w:val="24"/>
              </w:rPr>
              <w:t> и Ag</w:t>
            </w:r>
            <w:r w:rsidRPr="003B559E">
              <w:rPr>
                <w:rFonts w:ascii="Times New Roman" w:hAnsi="Times New Roman"/>
                <w:sz w:val="24"/>
                <w:szCs w:val="24"/>
                <w:vertAlign w:val="superscript"/>
              </w:rPr>
              <w:t>(I)</w:t>
            </w:r>
            <w:r w:rsidRPr="003B559E">
              <w:rPr>
                <w:rFonts w:ascii="Times New Roman" w:hAnsi="Times New Roman"/>
                <w:sz w:val="24"/>
                <w:szCs w:val="24"/>
              </w:rPr>
              <w:t>, Cu</w:t>
            </w:r>
            <w:r w:rsidRPr="003B559E">
              <w:rPr>
                <w:rFonts w:ascii="Times New Roman" w:hAnsi="Times New Roman"/>
                <w:sz w:val="24"/>
                <w:szCs w:val="24"/>
                <w:vertAlign w:val="superscript"/>
              </w:rPr>
              <w:t>(I)</w:t>
            </w:r>
            <w:r w:rsidRPr="003B559E">
              <w:rPr>
                <w:rFonts w:ascii="Times New Roman" w:hAnsi="Times New Roman"/>
                <w:sz w:val="24"/>
                <w:szCs w:val="24"/>
              </w:rPr>
              <w:t>» // Журн. структур. химии. 2019. Т.60, №3. С. 467-474.</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24,35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Барсукова М.О., Сапьяник А.А., Самсоненко Д.Г., Федин В.П.</w:t>
            </w:r>
            <w:r w:rsidRPr="003B559E">
              <w:rPr>
                <w:rFonts w:ascii="Times New Roman" w:hAnsi="Times New Roman"/>
                <w:sz w:val="24"/>
                <w:szCs w:val="24"/>
              </w:rPr>
              <w:t xml:space="preserve"> Кристаллическая структура координационных полимеров на основе скандия и 2,5-пиразиндикарбоновой кислоты». // Журн. структур. химии. 2019. Т. 60, № 5. С. 857–863.</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bCs/>
                <w:sz w:val="24"/>
                <w:szCs w:val="24"/>
              </w:rPr>
              <w:t xml:space="preserve">К кристаллографии политипов </w:t>
            </w:r>
            <w:r w:rsidRPr="003B559E">
              <w:rPr>
                <w:rFonts w:ascii="Times New Roman" w:hAnsi="Times New Roman"/>
                <w:bCs/>
                <w:sz w:val="24"/>
                <w:szCs w:val="24"/>
                <w:lang w:val="pt-BR"/>
              </w:rPr>
              <w:t>SrAl</w:t>
            </w:r>
            <w:r w:rsidRPr="003B559E">
              <w:rPr>
                <w:rFonts w:ascii="Times New Roman" w:hAnsi="Times New Roman"/>
                <w:bCs/>
                <w:sz w:val="24"/>
                <w:szCs w:val="24"/>
                <w:vertAlign w:val="subscript"/>
              </w:rPr>
              <w:t>12</w:t>
            </w:r>
            <w:r w:rsidRPr="003B559E">
              <w:rPr>
                <w:rFonts w:ascii="Times New Roman" w:hAnsi="Times New Roman"/>
                <w:bCs/>
                <w:sz w:val="24"/>
                <w:szCs w:val="24"/>
                <w:lang w:val="pt-BR"/>
              </w:rPr>
              <w:t>O</w:t>
            </w:r>
            <w:r w:rsidRPr="003B559E">
              <w:rPr>
                <w:rFonts w:ascii="Times New Roman" w:hAnsi="Times New Roman"/>
                <w:bCs/>
                <w:sz w:val="24"/>
                <w:szCs w:val="24"/>
                <w:vertAlign w:val="subscript"/>
              </w:rPr>
              <w:t>19</w:t>
            </w:r>
            <w:r w:rsidRPr="003B559E">
              <w:rPr>
                <w:rFonts w:ascii="Times New Roman" w:hAnsi="Times New Roman"/>
                <w:bCs/>
                <w:sz w:val="24"/>
                <w:szCs w:val="24"/>
              </w:rPr>
              <w:t xml:space="preserve"> (</w:t>
            </w:r>
            <w:r w:rsidRPr="003B559E">
              <w:rPr>
                <w:rFonts w:ascii="Times New Roman" w:hAnsi="Times New Roman"/>
                <w:bCs/>
                <w:sz w:val="24"/>
                <w:szCs w:val="24"/>
                <w:lang w:val="pt-BR"/>
              </w:rPr>
              <w:t>BaFe</w:t>
            </w:r>
            <w:r w:rsidRPr="003B559E">
              <w:rPr>
                <w:rFonts w:ascii="Times New Roman" w:hAnsi="Times New Roman"/>
                <w:bCs/>
                <w:sz w:val="24"/>
                <w:szCs w:val="24"/>
                <w:vertAlign w:val="subscript"/>
              </w:rPr>
              <w:t>12</w:t>
            </w:r>
            <w:r w:rsidRPr="003B559E">
              <w:rPr>
                <w:rFonts w:ascii="Times New Roman" w:hAnsi="Times New Roman"/>
                <w:bCs/>
                <w:sz w:val="24"/>
                <w:szCs w:val="24"/>
                <w:lang w:val="pt-BR"/>
              </w:rPr>
              <w:t>O</w:t>
            </w:r>
            <w:r w:rsidRPr="003B559E">
              <w:rPr>
                <w:rFonts w:ascii="Times New Roman" w:hAnsi="Times New Roman"/>
                <w:bCs/>
                <w:sz w:val="24"/>
                <w:szCs w:val="24"/>
                <w:vertAlign w:val="subscript"/>
              </w:rPr>
              <w:t>19</w:t>
            </w:r>
            <w:r w:rsidRPr="003B559E">
              <w:rPr>
                <w:rFonts w:ascii="Times New Roman" w:hAnsi="Times New Roman"/>
                <w:bCs/>
                <w:sz w:val="24"/>
                <w:szCs w:val="24"/>
              </w:rPr>
              <w:t xml:space="preserve">) – </w:t>
            </w:r>
            <w:r w:rsidRPr="003B559E">
              <w:rPr>
                <w:rFonts w:ascii="Times New Roman" w:hAnsi="Times New Roman"/>
                <w:bCs/>
                <w:sz w:val="24"/>
                <w:szCs w:val="24"/>
                <w:lang w:val="pt-BR"/>
              </w:rPr>
              <w:t>BaFe</w:t>
            </w:r>
            <w:r w:rsidRPr="003B559E">
              <w:rPr>
                <w:rFonts w:ascii="Times New Roman" w:hAnsi="Times New Roman"/>
                <w:bCs/>
                <w:sz w:val="24"/>
                <w:szCs w:val="24"/>
                <w:vertAlign w:val="subscript"/>
              </w:rPr>
              <w:t>18</w:t>
            </w:r>
            <w:r w:rsidRPr="003B559E">
              <w:rPr>
                <w:rFonts w:ascii="Times New Roman" w:hAnsi="Times New Roman"/>
                <w:bCs/>
                <w:sz w:val="24"/>
                <w:szCs w:val="24"/>
                <w:lang w:val="pt-BR"/>
              </w:rPr>
              <w:t>O</w:t>
            </w:r>
            <w:r w:rsidRPr="003B559E">
              <w:rPr>
                <w:rFonts w:ascii="Times New Roman" w:hAnsi="Times New Roman"/>
                <w:bCs/>
                <w:sz w:val="24"/>
                <w:szCs w:val="24"/>
                <w:vertAlign w:val="subscript"/>
              </w:rPr>
              <w:t>27</w:t>
            </w:r>
            <w:r w:rsidRPr="003B559E">
              <w:rPr>
                <w:rFonts w:ascii="Times New Roman" w:hAnsi="Times New Roman"/>
                <w:sz w:val="24"/>
                <w:szCs w:val="24"/>
              </w:rPr>
              <w:t>» // Кристаллография. 2019. Т.64, №4. С. 535-538.</w:t>
            </w:r>
          </w:p>
        </w:tc>
        <w:tc>
          <w:tcPr>
            <w:tcW w:w="390" w:type="pct"/>
          </w:tcPr>
          <w:p w:rsidR="00595E5E" w:rsidRPr="003B559E" w:rsidRDefault="00595E5E" w:rsidP="003B559E">
            <w:pPr>
              <w:jc w:val="center"/>
              <w:rPr>
                <w:noProof/>
              </w:rPr>
            </w:pPr>
            <w:r w:rsidRPr="003B559E">
              <w:rPr>
                <w:noProof/>
              </w:rPr>
              <w:t>0,751</w:t>
            </w:r>
          </w:p>
        </w:tc>
        <w:tc>
          <w:tcPr>
            <w:tcW w:w="388" w:type="pct"/>
          </w:tcPr>
          <w:p w:rsidR="00595E5E" w:rsidRPr="003B559E" w:rsidRDefault="00595E5E" w:rsidP="003B559E">
            <w:pPr>
              <w:jc w:val="center"/>
              <w:rPr>
                <w:color w:val="000000"/>
              </w:rPr>
            </w:pPr>
            <w:r w:rsidRPr="003B559E">
              <w:rPr>
                <w:color w:val="000000"/>
              </w:rPr>
              <w:t>11,27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color w:val="333333"/>
                <w:sz w:val="24"/>
                <w:szCs w:val="24"/>
              </w:rPr>
              <w:t>Кристаллографический анализ соотношений симметрия—стабильность атомных структур</w:t>
            </w:r>
            <w:r w:rsidRPr="003B559E">
              <w:rPr>
                <w:rFonts w:ascii="Times New Roman" w:hAnsi="Times New Roman"/>
                <w:sz w:val="24"/>
                <w:szCs w:val="24"/>
              </w:rPr>
              <w:t>» // Журн. структур. химии. 2019. Т.60, №8. С. 1243-1271 (обзор).</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color w:val="333333"/>
                <w:sz w:val="24"/>
                <w:szCs w:val="24"/>
              </w:rPr>
              <w:t xml:space="preserve">Кристаллографический анализ </w:t>
            </w:r>
            <w:r w:rsidRPr="003B559E">
              <w:rPr>
                <w:rFonts w:ascii="Times New Roman" w:hAnsi="Times New Roman"/>
                <w:color w:val="333333"/>
                <w:sz w:val="24"/>
                <w:szCs w:val="24"/>
              </w:rPr>
              <w:lastRenderedPageBreak/>
              <w:t>полиморфизма TiO</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 (брукит, анатаз, рутил)</w:t>
            </w:r>
            <w:r w:rsidRPr="003B559E">
              <w:rPr>
                <w:rFonts w:ascii="Times New Roman" w:hAnsi="Times New Roman"/>
                <w:sz w:val="24"/>
                <w:szCs w:val="24"/>
              </w:rPr>
              <w:t>» // Журн. структур. химии. 2019. Т.60, №11. С. 1857-1863.</w:t>
            </w:r>
          </w:p>
        </w:tc>
        <w:tc>
          <w:tcPr>
            <w:tcW w:w="390" w:type="pct"/>
          </w:tcPr>
          <w:p w:rsidR="00595E5E" w:rsidRPr="003B559E" w:rsidRDefault="00595E5E" w:rsidP="003B559E">
            <w:pPr>
              <w:jc w:val="center"/>
              <w:rPr>
                <w:noProof/>
              </w:rPr>
            </w:pPr>
            <w:r w:rsidRPr="003B559E">
              <w:rPr>
                <w:lang w:val="en-US"/>
              </w:rPr>
              <w:lastRenderedPageBreak/>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Магарилл С.А., Первухина Н.В. «</w:t>
            </w:r>
            <w:r w:rsidRPr="003B559E">
              <w:rPr>
                <w:rFonts w:ascii="Times New Roman" w:hAnsi="Times New Roman"/>
                <w:bCs/>
                <w:sz w:val="24"/>
                <w:szCs w:val="24"/>
              </w:rPr>
              <w:t>Скелетные подрешетки тяжелых компонентов – основа стабильности кристаллических структур</w:t>
            </w:r>
            <w:r w:rsidRPr="003B559E">
              <w:rPr>
                <w:rFonts w:ascii="Times New Roman" w:hAnsi="Times New Roman"/>
                <w:sz w:val="24"/>
                <w:szCs w:val="24"/>
              </w:rPr>
              <w:t>» // Кристаллография. 2019. Т.64, №1. С. 35-40.</w:t>
            </w:r>
          </w:p>
        </w:tc>
        <w:tc>
          <w:tcPr>
            <w:tcW w:w="390" w:type="pct"/>
          </w:tcPr>
          <w:p w:rsidR="00595E5E" w:rsidRPr="003B559E" w:rsidRDefault="00595E5E" w:rsidP="003B559E">
            <w:pPr>
              <w:jc w:val="center"/>
              <w:rPr>
                <w:noProof/>
              </w:rPr>
            </w:pPr>
            <w:r w:rsidRPr="003B559E">
              <w:rPr>
                <w:noProof/>
              </w:rPr>
              <w:t>0,751</w:t>
            </w:r>
          </w:p>
        </w:tc>
        <w:tc>
          <w:tcPr>
            <w:tcW w:w="388" w:type="pct"/>
          </w:tcPr>
          <w:p w:rsidR="00595E5E" w:rsidRPr="003B559E" w:rsidRDefault="00595E5E" w:rsidP="003B559E">
            <w:pPr>
              <w:jc w:val="center"/>
              <w:rPr>
                <w:color w:val="000000"/>
              </w:rPr>
            </w:pPr>
            <w:r w:rsidRPr="003B559E">
              <w:rPr>
                <w:color w:val="000000"/>
              </w:rPr>
              <w:t>11,27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Борисов С.В., Первухина Н.В., Магарилл С.А. «</w:t>
            </w:r>
            <w:r w:rsidRPr="003B559E">
              <w:rPr>
                <w:rFonts w:ascii="Times New Roman" w:hAnsi="Times New Roman"/>
                <w:color w:val="333333"/>
                <w:sz w:val="24"/>
                <w:szCs w:val="24"/>
              </w:rPr>
              <w:t>Кристаллографическая симметрия – фундаментальное свойство организации материи, определяющее преобразования энергии и пространства в конденсированных атомных системах</w:t>
            </w:r>
            <w:r w:rsidRPr="003B559E">
              <w:rPr>
                <w:rFonts w:ascii="Times New Roman" w:hAnsi="Times New Roman"/>
                <w:sz w:val="24"/>
                <w:szCs w:val="24"/>
              </w:rPr>
              <w:t>» // Журн. структур. химии. 2019. Т.60, №1. С. 81-86.</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Борисов С.В., Первухина Н.В., Магарилл С.А. «</w:t>
            </w:r>
            <w:r w:rsidRPr="003B559E">
              <w:rPr>
                <w:rFonts w:ascii="Times New Roman" w:hAnsi="Times New Roman"/>
                <w:color w:val="333333"/>
                <w:sz w:val="24"/>
                <w:szCs w:val="24"/>
              </w:rPr>
              <w:t>Кристаллографический анализ трансформации структуры датолита (CaBSiO</w:t>
            </w:r>
            <w:r w:rsidRPr="003B559E">
              <w:rPr>
                <w:rFonts w:ascii="Times New Roman" w:hAnsi="Times New Roman"/>
                <w:color w:val="333333"/>
                <w:sz w:val="24"/>
                <w:szCs w:val="24"/>
                <w:vertAlign w:val="subscript"/>
              </w:rPr>
              <w:t>4</w:t>
            </w:r>
            <w:r w:rsidRPr="003B559E">
              <w:rPr>
                <w:rFonts w:ascii="Times New Roman" w:hAnsi="Times New Roman"/>
                <w:color w:val="333333"/>
                <w:sz w:val="24"/>
                <w:szCs w:val="24"/>
              </w:rPr>
              <w:t>OH) в окаямалит (Ca</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B</w:t>
            </w:r>
            <w:r w:rsidRPr="003B559E">
              <w:rPr>
                <w:rFonts w:ascii="Times New Roman" w:hAnsi="Times New Roman"/>
                <w:color w:val="333333"/>
                <w:sz w:val="24"/>
                <w:szCs w:val="24"/>
                <w:vertAlign w:val="subscript"/>
              </w:rPr>
              <w:t>2</w:t>
            </w:r>
            <w:r w:rsidRPr="003B559E">
              <w:rPr>
                <w:rFonts w:ascii="Times New Roman" w:hAnsi="Times New Roman"/>
                <w:color w:val="333333"/>
                <w:sz w:val="24"/>
                <w:szCs w:val="24"/>
              </w:rPr>
              <w:t>SiO</w:t>
            </w:r>
            <w:r w:rsidRPr="003B559E">
              <w:rPr>
                <w:rFonts w:ascii="Times New Roman" w:hAnsi="Times New Roman"/>
                <w:color w:val="333333"/>
                <w:sz w:val="24"/>
                <w:szCs w:val="24"/>
                <w:vertAlign w:val="subscript"/>
              </w:rPr>
              <w:t>7</w:t>
            </w:r>
            <w:r w:rsidRPr="003B559E">
              <w:rPr>
                <w:rFonts w:ascii="Times New Roman" w:hAnsi="Times New Roman"/>
                <w:color w:val="333333"/>
                <w:sz w:val="24"/>
                <w:szCs w:val="24"/>
              </w:rPr>
              <w:t>) при дегидратации</w:t>
            </w:r>
            <w:r w:rsidRPr="003B559E">
              <w:rPr>
                <w:rFonts w:ascii="Times New Roman" w:hAnsi="Times New Roman"/>
                <w:sz w:val="24"/>
                <w:szCs w:val="24"/>
              </w:rPr>
              <w:t>» // Журн. структур. химии. 2019. Т.60, №2. С. 279-285.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Борисов С.В., Первухина Н.В., Магарилл С.А. «Кристаллографический анализ генезиса симметрии структур кислых сульфатов M</w:t>
            </w:r>
            <w:r w:rsidRPr="003B559E">
              <w:rPr>
                <w:rFonts w:ascii="Times New Roman" w:hAnsi="Times New Roman"/>
                <w:sz w:val="24"/>
                <w:szCs w:val="24"/>
                <w:vertAlign w:val="subscript"/>
              </w:rPr>
              <w:t>3</w:t>
            </w:r>
            <w:r w:rsidRPr="003B559E">
              <w:rPr>
                <w:rFonts w:ascii="Times New Roman" w:hAnsi="Times New Roman"/>
                <w:sz w:val="24"/>
                <w:szCs w:val="24"/>
              </w:rPr>
              <w:t>H(SO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 (M = K, NH</w:t>
            </w:r>
            <w:r w:rsidRPr="003B559E">
              <w:rPr>
                <w:rFonts w:ascii="Times New Roman" w:hAnsi="Times New Roman"/>
                <w:sz w:val="24"/>
                <w:szCs w:val="24"/>
                <w:vertAlign w:val="subscript"/>
              </w:rPr>
              <w:t>4</w:t>
            </w:r>
            <w:r w:rsidRPr="003B559E">
              <w:rPr>
                <w:rFonts w:ascii="Times New Roman" w:hAnsi="Times New Roman"/>
                <w:sz w:val="24"/>
                <w:szCs w:val="24"/>
              </w:rPr>
              <w:t>)» // Журн. структур. химии. 2019. Т.60, №4. С. 629-635.</w:t>
            </w:r>
          </w:p>
        </w:tc>
        <w:tc>
          <w:tcPr>
            <w:tcW w:w="390" w:type="pct"/>
          </w:tcPr>
          <w:p w:rsidR="00595E5E" w:rsidRPr="003B559E" w:rsidRDefault="00595E5E" w:rsidP="003B559E">
            <w:pPr>
              <w:jc w:val="center"/>
              <w:rPr>
                <w:rFonts w:eastAsia="SFRM1000"/>
                <w:iCs/>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sz w:val="24"/>
                <w:szCs w:val="24"/>
              </w:rPr>
              <w:t xml:space="preserve">Борисов С.В., Первухина Н.В., Магарилл С.А. «Кристаллографический анализ полиморфных модификаций </w:t>
            </w:r>
            <w:r w:rsidRPr="003B559E">
              <w:rPr>
                <w:rFonts w:ascii="Times New Roman" w:hAnsi="Times New Roman"/>
                <w:sz w:val="24"/>
                <w:szCs w:val="24"/>
                <w:lang w:val="en-US"/>
              </w:rPr>
              <w:t>SiO</w:t>
            </w:r>
            <w:r w:rsidRPr="003B559E">
              <w:rPr>
                <w:rFonts w:ascii="Times New Roman" w:hAnsi="Times New Roman"/>
                <w:sz w:val="24"/>
                <w:szCs w:val="24"/>
                <w:vertAlign w:val="subscript"/>
              </w:rPr>
              <w:t>2</w:t>
            </w:r>
            <w:r w:rsidRPr="003B559E">
              <w:rPr>
                <w:rFonts w:ascii="Times New Roman" w:hAnsi="Times New Roman"/>
                <w:sz w:val="24"/>
                <w:szCs w:val="24"/>
              </w:rPr>
              <w:t>» // Журн. структур. химии. 2019. Т.60, №12. С. 2033-2045.</w:t>
            </w:r>
          </w:p>
        </w:tc>
        <w:tc>
          <w:tcPr>
            <w:tcW w:w="390" w:type="pct"/>
          </w:tcPr>
          <w:p w:rsidR="00595E5E" w:rsidRPr="003B559E" w:rsidRDefault="00595E5E" w:rsidP="003B559E">
            <w:pPr>
              <w:autoSpaceDE w:val="0"/>
              <w:autoSpaceDN w:val="0"/>
              <w:adjustRightInd w:val="0"/>
              <w:jc w:val="center"/>
              <w:rPr>
                <w:color w:val="000000" w:themeColor="text1"/>
              </w:rPr>
            </w:pPr>
            <w:r w:rsidRPr="003B559E">
              <w:rPr>
                <w:color w:val="000000" w:themeColor="text1"/>
              </w:rPr>
              <w:t>0,541</w:t>
            </w:r>
          </w:p>
        </w:tc>
        <w:tc>
          <w:tcPr>
            <w:tcW w:w="388" w:type="pct"/>
          </w:tcPr>
          <w:p w:rsidR="00595E5E" w:rsidRPr="003B559E" w:rsidRDefault="00595E5E" w:rsidP="003B559E">
            <w:pPr>
              <w:jc w:val="center"/>
              <w:rPr>
                <w:color w:val="000000" w:themeColor="text1"/>
              </w:rPr>
            </w:pPr>
            <w:r w:rsidRPr="003B559E">
              <w:rPr>
                <w:color w:val="000000" w:themeColor="text1"/>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noProof/>
                <w:sz w:val="24"/>
                <w:szCs w:val="24"/>
              </w:rPr>
            </w:pPr>
            <w:r w:rsidRPr="003B559E">
              <w:rPr>
                <w:rFonts w:ascii="Times New Roman" w:hAnsi="Times New Roman"/>
                <w:sz w:val="24"/>
                <w:szCs w:val="24"/>
              </w:rPr>
              <w:t>Борисов С.В., Солодовников С.Ф., Бакакин В.В. «</w:t>
            </w:r>
            <w:r w:rsidRPr="003B559E">
              <w:rPr>
                <w:rFonts w:ascii="Times New Roman" w:hAnsi="Times New Roman"/>
                <w:color w:val="333333"/>
                <w:sz w:val="24"/>
                <w:szCs w:val="24"/>
              </w:rPr>
              <w:t>К 100-летию кончины Е.С. Фёдорова – первооткрывателя пространственных групп кристаллографической симметрии</w:t>
            </w:r>
            <w:r w:rsidRPr="003B559E">
              <w:rPr>
                <w:rFonts w:ascii="Times New Roman" w:hAnsi="Times New Roman"/>
                <w:sz w:val="24"/>
                <w:szCs w:val="24"/>
              </w:rPr>
              <w:t>» // Журн. структур. химии. 2019. Т.60, №4. С. 704.</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Брылева Ю. А., Глинская Л. А., Агафонцев А. М., Рахманова М. И., Богомяков А. С., Сухих Т. С., Горбунова Е. А., Ткачев А. В., Ларионов С. В.. «Синтез, структура, магнитные и фотолюминесцентные свойствакомплексов лантаноидов (III) с лигандом на основе 1,10-фенатролинаи (+)-3-карена» // ЖСХ, 2019, Т. 60, № 8, С. 1366-1378.</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2,71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Бурдуков А.П., Бутаков Е.Б., Кузнецов А.В., Чернова Г.В., Плюснин  П.Е. “Экспериментальное исследование воспламенения механоактивированных углей” // Физика горения и взрыва, 2019. Т. 55. № 5 С. 55-58.</w:t>
            </w:r>
          </w:p>
        </w:tc>
        <w:tc>
          <w:tcPr>
            <w:tcW w:w="390" w:type="pct"/>
          </w:tcPr>
          <w:p w:rsidR="00595E5E" w:rsidRPr="003B559E" w:rsidRDefault="00595E5E" w:rsidP="003B559E">
            <w:pPr>
              <w:jc w:val="center"/>
            </w:pPr>
            <w:r w:rsidRPr="003B559E">
              <w:t>0,825</w:t>
            </w:r>
          </w:p>
        </w:tc>
        <w:tc>
          <w:tcPr>
            <w:tcW w:w="388" w:type="pct"/>
          </w:tcPr>
          <w:p w:rsidR="00595E5E" w:rsidRPr="003B559E" w:rsidRDefault="00595E5E" w:rsidP="003B559E">
            <w:pPr>
              <w:jc w:val="center"/>
              <w:rPr>
                <w:color w:val="000000"/>
              </w:rPr>
            </w:pPr>
            <w:r w:rsidRPr="003B559E">
              <w:rPr>
                <w:color w:val="000000"/>
              </w:rPr>
              <w:t>7,43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Васильченко Д. Б., Топчиян П. А., Ткачев С. В., Байдина И. А., Корольков И. В., Филатов Е. Ю, Шевень Д. Г. «Структура и свойства соли (C</w:t>
            </w:r>
            <w:r w:rsidRPr="003B559E">
              <w:rPr>
                <w:rFonts w:ascii="Times New Roman" w:hAnsi="Times New Roman"/>
                <w:sz w:val="24"/>
                <w:szCs w:val="24"/>
                <w:vertAlign w:val="subscript"/>
              </w:rPr>
              <w:t>4</w:t>
            </w:r>
            <w:r w:rsidRPr="003B559E">
              <w:rPr>
                <w:rFonts w:ascii="Times New Roman" w:hAnsi="Times New Roman"/>
                <w:sz w:val="24"/>
                <w:szCs w:val="24"/>
              </w:rPr>
              <w:t>N</w:t>
            </w:r>
            <w:r w:rsidRPr="003B559E">
              <w:rPr>
                <w:rFonts w:ascii="Times New Roman" w:hAnsi="Times New Roman"/>
                <w:sz w:val="24"/>
                <w:szCs w:val="24"/>
                <w:vertAlign w:val="subscript"/>
              </w:rPr>
              <w:t>2</w:t>
            </w:r>
            <w:r w:rsidRPr="003B559E">
              <w:rPr>
                <w:rFonts w:ascii="Times New Roman" w:hAnsi="Times New Roman"/>
                <w:sz w:val="24"/>
                <w:szCs w:val="24"/>
              </w:rPr>
              <w:t>H</w:t>
            </w:r>
            <w:r w:rsidRPr="003B559E">
              <w:rPr>
                <w:rFonts w:ascii="Times New Roman" w:hAnsi="Times New Roman"/>
                <w:sz w:val="24"/>
                <w:szCs w:val="24"/>
                <w:vertAlign w:val="subscript"/>
              </w:rPr>
              <w:t>12</w:t>
            </w:r>
            <w:r w:rsidRPr="003B559E">
              <w:rPr>
                <w:rFonts w:ascii="Times New Roman" w:hAnsi="Times New Roman"/>
                <w:sz w:val="24"/>
                <w:szCs w:val="24"/>
              </w:rPr>
              <w:t>)[Pt(NO</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 // ЖСХ, 2019, Т. 60, № 8, С. 1379-1386.</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3,48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Викулова Е.С., Почтарь А.А., Морозова Н.Б., Васильева И.Г. “</w:t>
            </w:r>
            <w:r w:rsidRPr="003B559E">
              <w:rPr>
                <w:rFonts w:ascii="Times New Roman" w:hAnsi="Times New Roman"/>
                <w:bCs/>
                <w:sz w:val="24"/>
                <w:szCs w:val="24"/>
              </w:rPr>
              <w:t>Особенности формирования эмиссионных пленочных структур MgO-RuO</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методом MOCVD</w:t>
            </w:r>
            <w:r w:rsidRPr="003B559E">
              <w:rPr>
                <w:rFonts w:ascii="Times New Roman" w:hAnsi="Times New Roman"/>
                <w:sz w:val="24"/>
                <w:szCs w:val="24"/>
              </w:rPr>
              <w:t>”</w:t>
            </w:r>
            <w:r w:rsidRPr="003B559E">
              <w:rPr>
                <w:rFonts w:ascii="Times New Roman" w:hAnsi="Times New Roman"/>
                <w:bCs/>
                <w:sz w:val="24"/>
                <w:szCs w:val="24"/>
              </w:rPr>
              <w:t xml:space="preserve"> // </w:t>
            </w:r>
            <w:r w:rsidRPr="003B559E">
              <w:rPr>
                <w:rFonts w:ascii="Times New Roman" w:hAnsi="Times New Roman"/>
                <w:sz w:val="24"/>
                <w:szCs w:val="24"/>
              </w:rPr>
              <w:t>Журн. структур. химии. 2019. Т. 60, № 8. С. 1404–1412.</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Галкина Ю.А., Вершинин М.А., Колесов Б.А. «КР-спектры молекулярных кристаллов с сильными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lang w:val="en-US"/>
              </w:rPr>
              <w:sym w:font="Symbol" w:char="F0D7"/>
            </w:r>
            <w:r w:rsidRPr="003B559E">
              <w:rPr>
                <w:rFonts w:ascii="Times New Roman" w:hAnsi="Times New Roman"/>
                <w:sz w:val="24"/>
                <w:szCs w:val="24"/>
                <w:lang w:val="en-US"/>
              </w:rPr>
              <w:sym w:font="Symbol" w:char="F0D7"/>
            </w:r>
            <w:r w:rsidRPr="003B559E">
              <w:rPr>
                <w:rFonts w:ascii="Times New Roman" w:hAnsi="Times New Roman"/>
                <w:sz w:val="24"/>
                <w:szCs w:val="24"/>
                <w:lang w:val="en-US"/>
              </w:rPr>
              <w:sym w:font="Symbol" w:char="F0D7"/>
            </w:r>
            <w:r w:rsidRPr="003B559E">
              <w:rPr>
                <w:rFonts w:ascii="Times New Roman" w:hAnsi="Times New Roman"/>
                <w:sz w:val="24"/>
                <w:szCs w:val="24"/>
                <w:lang w:val="en-US"/>
              </w:rPr>
              <w:t>N</w:t>
            </w:r>
            <w:r w:rsidRPr="003B559E">
              <w:rPr>
                <w:rFonts w:ascii="Times New Roman" w:hAnsi="Times New Roman"/>
                <w:sz w:val="24"/>
                <w:szCs w:val="24"/>
              </w:rPr>
              <w:t xml:space="preserve"> водородными связями в интервале температур 5 </w:t>
            </w:r>
            <w:r w:rsidRPr="003B559E">
              <w:rPr>
                <w:rFonts w:ascii="Times New Roman" w:hAnsi="Times New Roman"/>
                <w:sz w:val="24"/>
                <w:szCs w:val="24"/>
                <w:lang w:val="en-US"/>
              </w:rPr>
              <w:t>K</w:t>
            </w:r>
            <w:r w:rsidRPr="003B559E">
              <w:rPr>
                <w:rFonts w:ascii="Times New Roman" w:hAnsi="Times New Roman"/>
                <w:sz w:val="24"/>
                <w:szCs w:val="24"/>
              </w:rPr>
              <w:t xml:space="preserve"> - 300 </w:t>
            </w:r>
            <w:r w:rsidRPr="003B559E">
              <w:rPr>
                <w:rFonts w:ascii="Times New Roman" w:hAnsi="Times New Roman"/>
                <w:sz w:val="24"/>
                <w:szCs w:val="24"/>
                <w:lang w:val="en-US"/>
              </w:rPr>
              <w:t>K</w:t>
            </w:r>
            <w:r w:rsidRPr="003B559E">
              <w:rPr>
                <w:rFonts w:ascii="Times New Roman" w:hAnsi="Times New Roman"/>
                <w:sz w:val="24"/>
                <w:szCs w:val="24"/>
              </w:rPr>
              <w:t xml:space="preserve">» // Журн. Структ. Хим. 2019. Т. 60, С. 415-421. </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Глебов Е.М., Поздняков И.П., Магин И.М., Гривин В.П., Плюснин В.Ф., </w:t>
            </w:r>
            <w:r w:rsidRPr="003B559E">
              <w:rPr>
                <w:rFonts w:ascii="Times New Roman" w:hAnsi="Times New Roman"/>
                <w:bCs/>
                <w:sz w:val="24"/>
                <w:szCs w:val="24"/>
              </w:rPr>
              <w:t>Васильченко Д.Б., Задесенец А.В.</w:t>
            </w:r>
            <w:r w:rsidRPr="003B559E">
              <w:rPr>
                <w:rFonts w:ascii="Times New Roman" w:hAnsi="Times New Roman"/>
                <w:sz w:val="24"/>
                <w:szCs w:val="24"/>
              </w:rPr>
              <w:t>, Мельников А.А., Чекалин С.В.  «Фотохимия комплекса цис,транс-[Pt</w:t>
            </w:r>
            <w:r w:rsidRPr="003B559E">
              <w:rPr>
                <w:rFonts w:ascii="Times New Roman" w:hAnsi="Times New Roman"/>
                <w:sz w:val="24"/>
                <w:szCs w:val="24"/>
                <w:vertAlign w:val="superscript"/>
              </w:rPr>
              <w:t>IV</w:t>
            </w:r>
            <w:r w:rsidRPr="003B559E">
              <w:rPr>
                <w:rFonts w:ascii="Times New Roman" w:hAnsi="Times New Roman"/>
                <w:sz w:val="24"/>
                <w:szCs w:val="24"/>
              </w:rPr>
              <w:t>(en)(I)</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3</w:t>
            </w:r>
            <w:r w:rsidRPr="003B559E">
              <w:rPr>
                <w:rFonts w:ascii="Times New Roman" w:hAnsi="Times New Roman"/>
                <w:sz w:val="24"/>
                <w:szCs w:val="24"/>
              </w:rPr>
              <w:t>COO)</w:t>
            </w:r>
            <w:r w:rsidRPr="003B559E">
              <w:rPr>
                <w:rFonts w:ascii="Times New Roman" w:hAnsi="Times New Roman"/>
                <w:sz w:val="24"/>
                <w:szCs w:val="24"/>
                <w:vertAlign w:val="subscript"/>
              </w:rPr>
              <w:t>2</w:t>
            </w:r>
            <w:r w:rsidRPr="003B559E">
              <w:rPr>
                <w:rFonts w:ascii="Times New Roman" w:hAnsi="Times New Roman"/>
                <w:sz w:val="24"/>
                <w:szCs w:val="24"/>
              </w:rPr>
              <w:t>] в водных растворах» // Изв. АН Сер. Хим. 2019, № 8. С. 1532-1542.</w:t>
            </w:r>
          </w:p>
        </w:tc>
        <w:tc>
          <w:tcPr>
            <w:tcW w:w="390" w:type="pct"/>
          </w:tcPr>
          <w:p w:rsidR="00595E5E" w:rsidRPr="003B559E" w:rsidRDefault="00595E5E" w:rsidP="003B559E">
            <w:pPr>
              <w:jc w:val="center"/>
            </w:pPr>
            <w:r w:rsidRPr="003B559E">
              <w:t>1,014</w:t>
            </w:r>
          </w:p>
        </w:tc>
        <w:tc>
          <w:tcPr>
            <w:tcW w:w="388" w:type="pct"/>
          </w:tcPr>
          <w:p w:rsidR="00595E5E" w:rsidRPr="003B559E" w:rsidRDefault="00595E5E" w:rsidP="003B559E">
            <w:pPr>
              <w:jc w:val="center"/>
              <w:rPr>
                <w:color w:val="000000"/>
              </w:rPr>
            </w:pPr>
            <w:r w:rsidRPr="003B559E">
              <w:rPr>
                <w:color w:val="000000"/>
              </w:rPr>
              <w:t>5,07</w:t>
            </w:r>
          </w:p>
        </w:tc>
      </w:tr>
      <w:tr w:rsidR="00595E5E" w:rsidRPr="003B559E" w:rsidTr="00015F74">
        <w:tc>
          <w:tcPr>
            <w:tcW w:w="4222" w:type="pct"/>
          </w:tcPr>
          <w:p w:rsidR="00595E5E" w:rsidRPr="002F71C8" w:rsidRDefault="00595E5E" w:rsidP="003B559E">
            <w:pPr>
              <w:pStyle w:val="a3"/>
              <w:numPr>
                <w:ilvl w:val="0"/>
                <w:numId w:val="3"/>
              </w:numPr>
              <w:spacing w:after="0" w:line="240" w:lineRule="auto"/>
              <w:ind w:hanging="720"/>
              <w:rPr>
                <w:rFonts w:ascii="Times New Roman" w:hAnsi="Times New Roman"/>
                <w:sz w:val="24"/>
                <w:szCs w:val="24"/>
              </w:rPr>
            </w:pPr>
            <w:r w:rsidRPr="002F71C8">
              <w:rPr>
                <w:rFonts w:ascii="Times New Roman" w:hAnsi="Times New Roman"/>
                <w:sz w:val="24"/>
                <w:szCs w:val="24"/>
              </w:rPr>
              <w:t>Голошумова А.А., Тарасова А.Ю., Исаенко Л.И., Елисеев А.П., Шубин Ю.В., Наумов Д.Ю. «Получение кристаллов SrPb</w:t>
            </w:r>
            <w:r w:rsidRPr="002F71C8">
              <w:rPr>
                <w:rFonts w:ascii="Times New Roman" w:hAnsi="Times New Roman"/>
                <w:sz w:val="24"/>
                <w:szCs w:val="24"/>
                <w:vertAlign w:val="subscript"/>
              </w:rPr>
              <w:t>3</w:t>
            </w:r>
            <w:r w:rsidRPr="002F71C8">
              <w:rPr>
                <w:rFonts w:ascii="Times New Roman" w:hAnsi="Times New Roman"/>
                <w:sz w:val="24"/>
                <w:szCs w:val="24"/>
              </w:rPr>
              <w:t>Br</w:t>
            </w:r>
            <w:r w:rsidRPr="002F71C8">
              <w:rPr>
                <w:rFonts w:ascii="Times New Roman" w:hAnsi="Times New Roman"/>
                <w:sz w:val="24"/>
                <w:szCs w:val="24"/>
                <w:vertAlign w:val="subscript"/>
              </w:rPr>
              <w:t>8</w:t>
            </w:r>
            <w:r w:rsidRPr="002F71C8">
              <w:rPr>
                <w:rFonts w:ascii="Times New Roman" w:hAnsi="Times New Roman"/>
                <w:sz w:val="24"/>
                <w:szCs w:val="24"/>
              </w:rPr>
              <w:t xml:space="preserve"> и исследование их свойств» // Кристаллография. 2018. Т. 63, №6. С. 979-983.</w:t>
            </w:r>
          </w:p>
        </w:tc>
        <w:tc>
          <w:tcPr>
            <w:tcW w:w="390" w:type="pct"/>
          </w:tcPr>
          <w:p w:rsidR="00595E5E" w:rsidRPr="002F71C8" w:rsidRDefault="00595E5E" w:rsidP="003B559E">
            <w:pPr>
              <w:jc w:val="center"/>
            </w:pPr>
            <w:r w:rsidRPr="002F71C8">
              <w:t>0,751</w:t>
            </w:r>
          </w:p>
        </w:tc>
        <w:tc>
          <w:tcPr>
            <w:tcW w:w="388" w:type="pct"/>
          </w:tcPr>
          <w:p w:rsidR="00595E5E" w:rsidRPr="002F71C8" w:rsidRDefault="00595E5E" w:rsidP="003B559E">
            <w:pPr>
              <w:jc w:val="center"/>
              <w:rPr>
                <w:color w:val="000000"/>
              </w:rPr>
            </w:pPr>
            <w:r w:rsidRPr="002F71C8">
              <w:rPr>
                <w:color w:val="000000"/>
              </w:rPr>
              <w:t>5,63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iCs/>
                <w:color w:val="000000"/>
                <w:kern w:val="2"/>
                <w:sz w:val="24"/>
                <w:szCs w:val="24"/>
              </w:rPr>
              <w:t xml:space="preserve">Горох И.Д., Адонин С.А., Ильина Е.В., Самсоненко Д.Г., Соколов М.Н., Федин В.П. «Кристаллические структуры би- и тетраядерных галогенидных комплексов </w:t>
            </w:r>
            <w:r w:rsidRPr="003B559E">
              <w:rPr>
                <w:rFonts w:ascii="Times New Roman" w:hAnsi="Times New Roman"/>
                <w:iCs/>
                <w:color w:val="000000"/>
                <w:kern w:val="2"/>
                <w:sz w:val="24"/>
                <w:szCs w:val="24"/>
                <w:lang w:val="en-US"/>
              </w:rPr>
              <w:t>Bi</w:t>
            </w:r>
            <w:r w:rsidRPr="003B559E">
              <w:rPr>
                <w:rFonts w:ascii="Times New Roman" w:hAnsi="Times New Roman"/>
                <w:iCs/>
                <w:color w:val="000000"/>
                <w:kern w:val="2"/>
                <w:sz w:val="24"/>
                <w:szCs w:val="24"/>
              </w:rPr>
              <w:t>(</w:t>
            </w:r>
            <w:r w:rsidRPr="003B559E">
              <w:rPr>
                <w:rFonts w:ascii="Times New Roman" w:hAnsi="Times New Roman"/>
                <w:iCs/>
                <w:color w:val="000000"/>
                <w:kern w:val="2"/>
                <w:sz w:val="24"/>
                <w:szCs w:val="24"/>
                <w:lang w:val="en-US"/>
              </w:rPr>
              <w:t>III</w:t>
            </w:r>
            <w:r w:rsidRPr="003B559E">
              <w:rPr>
                <w:rFonts w:ascii="Times New Roman" w:hAnsi="Times New Roman"/>
                <w:iCs/>
                <w:color w:val="000000"/>
                <w:kern w:val="2"/>
                <w:sz w:val="24"/>
                <w:szCs w:val="24"/>
              </w:rPr>
              <w:t>) с катионами 2,6-диметил- и 2,4,6-триметилпиридиния» // Журн. Структ. Химии 2019. Т. 60. № 11. С. 1873-1877</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4,06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Громилов С.А.,</w:t>
            </w:r>
            <w:r w:rsidRPr="003B559E">
              <w:rPr>
                <w:rFonts w:ascii="Times New Roman" w:hAnsi="Times New Roman"/>
                <w:bCs/>
                <w:sz w:val="24"/>
                <w:szCs w:val="24"/>
              </w:rPr>
              <w:t xml:space="preserve"> </w:t>
            </w:r>
            <w:r w:rsidRPr="003B559E">
              <w:rPr>
                <w:rFonts w:ascii="Times New Roman" w:hAnsi="Times New Roman"/>
                <w:sz w:val="24"/>
                <w:szCs w:val="24"/>
              </w:rPr>
              <w:t>Герасимов Е.Ю.,</w:t>
            </w:r>
            <w:r w:rsidRPr="003B559E">
              <w:rPr>
                <w:rFonts w:ascii="Times New Roman" w:hAnsi="Times New Roman"/>
                <w:bCs/>
                <w:sz w:val="24"/>
                <w:szCs w:val="24"/>
              </w:rPr>
              <w:t xml:space="preserve"> </w:t>
            </w:r>
            <w:r w:rsidRPr="003B559E">
              <w:rPr>
                <w:rFonts w:ascii="Times New Roman" w:hAnsi="Times New Roman"/>
                <w:sz w:val="24"/>
                <w:szCs w:val="24"/>
              </w:rPr>
              <w:t>Николаев Р.Е. «Образование металлических</w:t>
            </w:r>
            <w:r w:rsidRPr="003B559E">
              <w:rPr>
                <w:rFonts w:ascii="Times New Roman" w:hAnsi="Times New Roman"/>
                <w:bCs/>
                <w:sz w:val="24"/>
                <w:szCs w:val="24"/>
              </w:rPr>
              <w:t xml:space="preserve"> </w:t>
            </w:r>
            <w:r w:rsidRPr="003B559E">
              <w:rPr>
                <w:rFonts w:ascii="Times New Roman" w:hAnsi="Times New Roman"/>
                <w:sz w:val="24"/>
                <w:szCs w:val="24"/>
              </w:rPr>
              <w:t>и карбидных фаз при совместном разложении [</w:t>
            </w:r>
            <w:r w:rsidRPr="003B559E">
              <w:rPr>
                <w:rFonts w:ascii="Times New Roman" w:hAnsi="Times New Roman"/>
                <w:sz w:val="24"/>
                <w:szCs w:val="24"/>
                <w:lang w:val="pt-BR"/>
              </w:rPr>
              <w:t>NiEn</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pt-BR"/>
              </w:rPr>
              <w:t>WO</w:t>
            </w:r>
            <w:r w:rsidRPr="003B559E">
              <w:rPr>
                <w:rFonts w:ascii="Times New Roman" w:hAnsi="Times New Roman"/>
                <w:sz w:val="24"/>
                <w:szCs w:val="24"/>
                <w:vertAlign w:val="subscript"/>
              </w:rPr>
              <w:t>4</w:t>
            </w:r>
            <w:r w:rsidRPr="003B559E">
              <w:rPr>
                <w:rFonts w:ascii="Times New Roman" w:hAnsi="Times New Roman"/>
                <w:sz w:val="24"/>
                <w:szCs w:val="24"/>
              </w:rPr>
              <w:t xml:space="preserve"> и гидрида лития</w:t>
            </w:r>
            <w:r w:rsidRPr="003B559E">
              <w:rPr>
                <w:rFonts w:ascii="Times New Roman" w:hAnsi="Times New Roman"/>
                <w:bCs/>
                <w:sz w:val="24"/>
                <w:szCs w:val="24"/>
              </w:rPr>
              <w:t xml:space="preserve"> </w:t>
            </w:r>
            <w:r w:rsidRPr="003B559E">
              <w:rPr>
                <w:rFonts w:ascii="Times New Roman" w:hAnsi="Times New Roman"/>
                <w:sz w:val="24"/>
                <w:szCs w:val="24"/>
              </w:rPr>
              <w:t xml:space="preserve">в интервале 410-1060 </w:t>
            </w:r>
            <w:r w:rsidRPr="003B559E">
              <w:rPr>
                <w:rFonts w:ascii="Times New Roman" w:hAnsi="Times New Roman"/>
                <w:sz w:val="24"/>
                <w:szCs w:val="24"/>
              </w:rPr>
              <w:sym w:font="Symbol" w:char="F0B0"/>
            </w:r>
            <w:r w:rsidRPr="003B559E">
              <w:rPr>
                <w:rFonts w:ascii="Times New Roman" w:hAnsi="Times New Roman"/>
                <w:sz w:val="24"/>
                <w:szCs w:val="24"/>
              </w:rPr>
              <w:t>С» // Неорганические материалы. 2019. Т.55, №4. С. 361-366.</w:t>
            </w:r>
          </w:p>
        </w:tc>
        <w:tc>
          <w:tcPr>
            <w:tcW w:w="390" w:type="pct"/>
          </w:tcPr>
          <w:p w:rsidR="00595E5E" w:rsidRPr="003B559E" w:rsidRDefault="00595E5E" w:rsidP="003B559E">
            <w:pPr>
              <w:jc w:val="center"/>
              <w:rPr>
                <w:noProof/>
              </w:rPr>
            </w:pPr>
            <w:r w:rsidRPr="003B559E">
              <w:rPr>
                <w:noProof/>
              </w:rPr>
              <w:t>0,771</w:t>
            </w:r>
          </w:p>
        </w:tc>
        <w:tc>
          <w:tcPr>
            <w:tcW w:w="388" w:type="pct"/>
          </w:tcPr>
          <w:p w:rsidR="00595E5E" w:rsidRPr="003B559E" w:rsidRDefault="00595E5E" w:rsidP="003B559E">
            <w:pPr>
              <w:jc w:val="center"/>
              <w:rPr>
                <w:color w:val="000000"/>
              </w:rPr>
            </w:pPr>
            <w:r w:rsidRPr="003B559E">
              <w:rPr>
                <w:color w:val="000000"/>
              </w:rPr>
              <w:t>11,57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shd w:val="clear" w:color="auto" w:fill="FFFFFF"/>
              </w:rPr>
              <w:t>Гусельникова Т.Я., Цыганкова А.Р., Сапрыкин А.И. «Атомно-эмиссионный спектральный анализ диоксида германия с предварительным концентрированием примесей»</w:t>
            </w:r>
            <w:r w:rsidRPr="003B559E">
              <w:rPr>
                <w:rStyle w:val="apple-converted-space"/>
                <w:rFonts w:ascii="Times New Roman" w:hAnsi="Times New Roman"/>
                <w:sz w:val="24"/>
                <w:szCs w:val="24"/>
                <w:shd w:val="clear" w:color="auto" w:fill="FFFFFF"/>
              </w:rPr>
              <w:t xml:space="preserve"> // </w:t>
            </w:r>
            <w:r w:rsidRPr="003B559E">
              <w:rPr>
                <w:rFonts w:ascii="Times New Roman" w:hAnsi="Times New Roman"/>
                <w:iCs/>
                <w:sz w:val="24"/>
                <w:szCs w:val="24"/>
                <w:shd w:val="clear" w:color="auto" w:fill="FFFFFF"/>
              </w:rPr>
              <w:t>Заводская лаборатория. Диагностика материалов</w:t>
            </w:r>
            <w:r w:rsidRPr="003B559E">
              <w:rPr>
                <w:rFonts w:ascii="Times New Roman" w:hAnsi="Times New Roman"/>
                <w:sz w:val="24"/>
                <w:szCs w:val="24"/>
                <w:shd w:val="clear" w:color="auto" w:fill="FFFFFF"/>
              </w:rPr>
              <w:t>. 2019. Т. 85. № 1. С. 50-55.</w:t>
            </w:r>
            <w:r w:rsidRPr="003B559E">
              <w:rPr>
                <w:rStyle w:val="apple-converted-space"/>
                <w:rFonts w:ascii="Times New Roman" w:hAnsi="Times New Roman"/>
                <w:sz w:val="24"/>
                <w:szCs w:val="24"/>
                <w:shd w:val="clear" w:color="auto" w:fill="FFFFFF"/>
              </w:rPr>
              <w:t> </w:t>
            </w:r>
          </w:p>
        </w:tc>
        <w:tc>
          <w:tcPr>
            <w:tcW w:w="390" w:type="pct"/>
          </w:tcPr>
          <w:p w:rsidR="00595E5E" w:rsidRPr="003B559E" w:rsidRDefault="00595E5E" w:rsidP="003B559E">
            <w:pPr>
              <w:jc w:val="center"/>
            </w:pPr>
            <w:r w:rsidRPr="003B559E">
              <w:t>0</w:t>
            </w:r>
          </w:p>
        </w:tc>
        <w:tc>
          <w:tcPr>
            <w:tcW w:w="388" w:type="pct"/>
          </w:tcPr>
          <w:p w:rsidR="00595E5E" w:rsidRPr="003B559E" w:rsidRDefault="00595E5E" w:rsidP="003B559E">
            <w:pPr>
              <w:jc w:val="center"/>
            </w:pPr>
            <w:r w:rsidRPr="003B559E">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color w:val="000000"/>
                <w:kern w:val="2"/>
                <w:sz w:val="24"/>
                <w:szCs w:val="24"/>
              </w:rPr>
              <w:lastRenderedPageBreak/>
              <w:t xml:space="preserve">Гущин А.Л., Рогачев А.В., Фоменко Я.С., Соколов М.Н. "Халькогенидные кластерные комплексы переходных металлов пятой группы: синтетические и структурные аспекты" // Журн. структ. химии. 2019. Т. 60, № 10, 2019, </w:t>
            </w:r>
            <w:r w:rsidRPr="003B559E">
              <w:rPr>
                <w:rFonts w:ascii="Times New Roman" w:hAnsi="Times New Roman"/>
                <w:bCs/>
                <w:color w:val="000000"/>
                <w:kern w:val="2"/>
                <w:sz w:val="24"/>
                <w:szCs w:val="24"/>
                <w:lang w:val="en-US"/>
              </w:rPr>
              <w:t>C</w:t>
            </w:r>
            <w:r w:rsidRPr="003B559E">
              <w:rPr>
                <w:rFonts w:ascii="Times New Roman" w:hAnsi="Times New Roman"/>
                <w:bCs/>
                <w:color w:val="000000"/>
                <w:kern w:val="2"/>
                <w:sz w:val="24"/>
                <w:szCs w:val="24"/>
              </w:rPr>
              <w:t>. 1595-1642 (ОБЗОР).</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Демаков П.А., Сапченко С.А., Самсоненко Д.Г., Дыбцев Д.Н., Федин В.П.</w:t>
            </w:r>
            <w:r w:rsidRPr="003B559E">
              <w:rPr>
                <w:rFonts w:ascii="Times New Roman" w:hAnsi="Times New Roman"/>
                <w:sz w:val="24"/>
                <w:szCs w:val="24"/>
              </w:rPr>
              <w:t xml:space="preserve"> «Гадолиниевый излом в ряду трехмерных транс-1,4-циклогександикарбоксилатов редкоземельных элементов». // Журн. структур. химии. 2019. Т. 60, № 5. С. 849–856.</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 xml:space="preserve">Демидова М.Г. , Арымбаева А.Т., Плюснин П.Е., Корольков И.В. , Булавченко А.И. «Получение и характеризация нанокомпозита серебро-сорбитан моноолеат и проводящие пленки на его основе» // Журнал физической  химии. 2019.  Т. 93, № 4. </w:t>
            </w:r>
            <w:r w:rsidRPr="003B559E">
              <w:rPr>
                <w:rFonts w:ascii="Times New Roman" w:hAnsi="Times New Roman"/>
                <w:iCs/>
                <w:sz w:val="24"/>
                <w:szCs w:val="24"/>
              </w:rPr>
              <w:t>С. 573–578.</w:t>
            </w:r>
          </w:p>
        </w:tc>
        <w:tc>
          <w:tcPr>
            <w:tcW w:w="390" w:type="pct"/>
          </w:tcPr>
          <w:p w:rsidR="00595E5E" w:rsidRPr="003B559E" w:rsidRDefault="00595E5E" w:rsidP="003B559E">
            <w:pPr>
              <w:jc w:val="center"/>
            </w:pPr>
            <w:r w:rsidRPr="003B559E">
              <w:t>0,581</w:t>
            </w:r>
          </w:p>
        </w:tc>
        <w:tc>
          <w:tcPr>
            <w:tcW w:w="388" w:type="pct"/>
          </w:tcPr>
          <w:p w:rsidR="00595E5E" w:rsidRPr="003B559E" w:rsidRDefault="00595E5E" w:rsidP="003B559E">
            <w:pPr>
              <w:jc w:val="center"/>
              <w:rPr>
                <w:color w:val="000000"/>
              </w:rPr>
            </w:pPr>
            <w:r w:rsidRPr="003B559E">
              <w:rPr>
                <w:color w:val="000000"/>
              </w:rPr>
              <w:t>5,23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Догадов О.А., Свирида А.Д., Иванов Д.А., Крюков И.В., Петров Н.Х., Завахина М.С., Федин В.П. «Флуоресцентные свойства комплексов включения стирилового красителя с металл-органическим координационным полимером лактата-терефталата цинка». // Химия </w:t>
            </w:r>
            <w:r w:rsidRPr="003B559E">
              <w:rPr>
                <w:rFonts w:ascii="Times New Roman" w:hAnsi="Times New Roman"/>
                <w:kern w:val="2"/>
                <w:sz w:val="24"/>
                <w:szCs w:val="24"/>
                <w:lang w:bidi="hi-IN"/>
              </w:rPr>
              <w:t xml:space="preserve">высоких энергий. </w:t>
            </w:r>
            <w:r w:rsidRPr="003B559E">
              <w:rPr>
                <w:rFonts w:ascii="Times New Roman" w:hAnsi="Times New Roman"/>
                <w:bCs/>
                <w:sz w:val="24"/>
                <w:szCs w:val="24"/>
              </w:rPr>
              <w:t xml:space="preserve">2019. </w:t>
            </w:r>
            <w:r w:rsidRPr="003B559E">
              <w:rPr>
                <w:rFonts w:ascii="Times New Roman" w:hAnsi="Times New Roman"/>
                <w:sz w:val="24"/>
                <w:szCs w:val="24"/>
              </w:rPr>
              <w:t>Т. 53, № 2. С. 164</w:t>
            </w:r>
            <w:r w:rsidRPr="003B559E">
              <w:rPr>
                <w:rFonts w:ascii="Times New Roman" w:hAnsi="Times New Roman"/>
                <w:kern w:val="2"/>
                <w:sz w:val="24"/>
                <w:szCs w:val="24"/>
                <w:lang w:bidi="hi-IN"/>
              </w:rPr>
              <w:t>–</w:t>
            </w:r>
            <w:r w:rsidRPr="003B559E">
              <w:rPr>
                <w:rFonts w:ascii="Times New Roman" w:hAnsi="Times New Roman"/>
                <w:sz w:val="24"/>
                <w:szCs w:val="24"/>
              </w:rPr>
              <w:t>166.</w:t>
            </w:r>
          </w:p>
        </w:tc>
        <w:tc>
          <w:tcPr>
            <w:tcW w:w="390" w:type="pct"/>
          </w:tcPr>
          <w:p w:rsidR="00595E5E" w:rsidRPr="003B559E" w:rsidRDefault="00595E5E" w:rsidP="003B559E">
            <w:pPr>
              <w:jc w:val="center"/>
            </w:pPr>
            <w:r w:rsidRPr="003B559E">
              <w:t>0,634</w:t>
            </w:r>
          </w:p>
        </w:tc>
        <w:tc>
          <w:tcPr>
            <w:tcW w:w="388" w:type="pct"/>
          </w:tcPr>
          <w:p w:rsidR="00595E5E" w:rsidRPr="003B559E" w:rsidRDefault="00595E5E" w:rsidP="003B559E">
            <w:pPr>
              <w:jc w:val="center"/>
              <w:rPr>
                <w:color w:val="000000"/>
              </w:rPr>
            </w:pPr>
            <w:r w:rsidRPr="003B559E">
              <w:rPr>
                <w:color w:val="000000"/>
              </w:rPr>
              <w:t>4,08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Доровских С., Пирязев Д., Стабников П., Морозова Н. “Кристаллические структуры и характеристики поверхности Хиршфельда β-иминокетонатных производных Co (II) ” // Журн. структур. химии. 2019. </w:t>
            </w:r>
            <w:r w:rsidRPr="003B559E">
              <w:rPr>
                <w:rFonts w:ascii="Times New Roman" w:hAnsi="Times New Roman"/>
                <w:sz w:val="24"/>
                <w:szCs w:val="24"/>
                <w:lang w:val="en-US"/>
              </w:rPr>
              <w:t>T</w:t>
            </w:r>
            <w:r w:rsidRPr="003B559E">
              <w:rPr>
                <w:rFonts w:ascii="Times New Roman" w:hAnsi="Times New Roman"/>
                <w:sz w:val="24"/>
                <w:szCs w:val="24"/>
              </w:rPr>
              <w:t>. 60, №7. С. 1100-1109.</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Егорова</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Жидков</w:t>
            </w:r>
            <w:r w:rsidRPr="003B559E">
              <w:rPr>
                <w:rFonts w:ascii="Times New Roman" w:hAnsi="Times New Roman"/>
                <w:sz w:val="24"/>
                <w:szCs w:val="24"/>
                <w:lang w:val="pt-BR"/>
              </w:rPr>
              <w:t xml:space="preserve"> </w:t>
            </w:r>
            <w:r w:rsidRPr="003B559E">
              <w:rPr>
                <w:rFonts w:ascii="Times New Roman" w:hAnsi="Times New Roman"/>
                <w:sz w:val="24"/>
                <w:szCs w:val="24"/>
              </w:rPr>
              <w:t>В</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Гринишак</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П</w:t>
            </w:r>
            <w:r w:rsidRPr="003B559E">
              <w:rPr>
                <w:rFonts w:ascii="Times New Roman" w:hAnsi="Times New Roman"/>
                <w:sz w:val="24"/>
                <w:szCs w:val="24"/>
                <w:lang w:val="pt-BR"/>
              </w:rPr>
              <w:t xml:space="preserve">., </w:t>
            </w:r>
            <w:r w:rsidRPr="003B559E">
              <w:rPr>
                <w:rFonts w:ascii="Times New Roman" w:hAnsi="Times New Roman"/>
                <w:sz w:val="24"/>
                <w:szCs w:val="24"/>
              </w:rPr>
              <w:t>Багрянская</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Ю</w:t>
            </w:r>
            <w:r w:rsidRPr="003B559E">
              <w:rPr>
                <w:rFonts w:ascii="Times New Roman" w:hAnsi="Times New Roman"/>
                <w:sz w:val="24"/>
                <w:szCs w:val="24"/>
                <w:lang w:val="pt-BR"/>
              </w:rPr>
              <w:t xml:space="preserve">., </w:t>
            </w:r>
            <w:r w:rsidRPr="003B559E">
              <w:rPr>
                <w:rFonts w:ascii="Times New Roman" w:hAnsi="Times New Roman"/>
                <w:sz w:val="24"/>
                <w:szCs w:val="24"/>
              </w:rPr>
              <w:t>Первухина</w:t>
            </w:r>
            <w:r w:rsidRPr="003B559E">
              <w:rPr>
                <w:rFonts w:ascii="Times New Roman" w:hAnsi="Times New Roman"/>
                <w:sz w:val="24"/>
                <w:szCs w:val="24"/>
                <w:lang w:val="pt-BR"/>
              </w:rPr>
              <w:t xml:space="preserve"> </w:t>
            </w:r>
            <w:r w:rsidRPr="003B559E">
              <w:rPr>
                <w:rFonts w:ascii="Times New Roman" w:hAnsi="Times New Roman"/>
                <w:sz w:val="24"/>
                <w:szCs w:val="24"/>
              </w:rPr>
              <w:t>Н</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Ельцов</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xml:space="preserve">., </w:t>
            </w:r>
            <w:r w:rsidRPr="003B559E">
              <w:rPr>
                <w:rFonts w:ascii="Times New Roman" w:hAnsi="Times New Roman"/>
                <w:sz w:val="24"/>
                <w:szCs w:val="24"/>
              </w:rPr>
              <w:t>Куратьева</w:t>
            </w:r>
            <w:r w:rsidRPr="003B559E">
              <w:rPr>
                <w:rFonts w:ascii="Times New Roman" w:hAnsi="Times New Roman"/>
                <w:sz w:val="24"/>
                <w:szCs w:val="24"/>
                <w:lang w:val="pt-BR"/>
              </w:rPr>
              <w:t xml:space="preserve"> </w:t>
            </w:r>
            <w:r w:rsidRPr="003B559E">
              <w:rPr>
                <w:rFonts w:ascii="Times New Roman" w:hAnsi="Times New Roman"/>
                <w:sz w:val="24"/>
                <w:szCs w:val="24"/>
              </w:rPr>
              <w:t>Н</w:t>
            </w:r>
            <w:r w:rsidRPr="003B559E">
              <w:rPr>
                <w:rFonts w:ascii="Times New Roman" w:hAnsi="Times New Roman"/>
                <w:sz w:val="24"/>
                <w:szCs w:val="24"/>
                <w:lang w:val="pt-BR"/>
              </w:rPr>
              <w:t>.</w:t>
            </w:r>
            <w:r w:rsidRPr="003B559E">
              <w:rPr>
                <w:rFonts w:ascii="Times New Roman" w:hAnsi="Times New Roman"/>
                <w:sz w:val="24"/>
                <w:szCs w:val="24"/>
              </w:rPr>
              <w:t>В</w:t>
            </w:r>
            <w:r w:rsidRPr="003B559E">
              <w:rPr>
                <w:rFonts w:ascii="Times New Roman" w:hAnsi="Times New Roman"/>
                <w:sz w:val="24"/>
                <w:szCs w:val="24"/>
                <w:lang w:val="pt-BR"/>
              </w:rPr>
              <w:t>. «</w:t>
            </w:r>
            <w:r w:rsidRPr="003B559E">
              <w:rPr>
                <w:rFonts w:ascii="Times New Roman" w:hAnsi="Times New Roman"/>
                <w:sz w:val="24"/>
                <w:szCs w:val="24"/>
              </w:rPr>
              <w:t>Комплексные</w:t>
            </w:r>
            <w:r w:rsidRPr="003B559E">
              <w:rPr>
                <w:rFonts w:ascii="Times New Roman" w:hAnsi="Times New Roman"/>
                <w:sz w:val="24"/>
                <w:szCs w:val="24"/>
                <w:lang w:val="pt-BR"/>
              </w:rPr>
              <w:t xml:space="preserve"> </w:t>
            </w:r>
            <w:r w:rsidRPr="003B559E">
              <w:rPr>
                <w:rFonts w:ascii="Times New Roman" w:hAnsi="Times New Roman"/>
                <w:sz w:val="24"/>
                <w:szCs w:val="24"/>
              </w:rPr>
              <w:t>соединения</w:t>
            </w:r>
            <w:r w:rsidRPr="003B559E">
              <w:rPr>
                <w:rFonts w:ascii="Times New Roman" w:hAnsi="Times New Roman"/>
                <w:sz w:val="24"/>
                <w:szCs w:val="24"/>
                <w:lang w:val="pt-BR"/>
              </w:rPr>
              <w:t xml:space="preserve"> </w:t>
            </w:r>
            <w:r w:rsidRPr="003B559E">
              <w:rPr>
                <w:rFonts w:ascii="Times New Roman" w:hAnsi="Times New Roman"/>
                <w:sz w:val="24"/>
                <w:szCs w:val="24"/>
              </w:rPr>
              <w:t>сурьмы</w:t>
            </w:r>
            <w:r w:rsidRPr="003B559E">
              <w:rPr>
                <w:rFonts w:ascii="Times New Roman" w:hAnsi="Times New Roman"/>
                <w:sz w:val="24"/>
                <w:szCs w:val="24"/>
                <w:lang w:val="pt-BR"/>
              </w:rPr>
              <w:t>: {[2,6-(OMe)</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H</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SbCH</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C(O)OEt}[Hg</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I</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w:t>
            </w:r>
            <w:r w:rsidRPr="003B559E">
              <w:rPr>
                <w:rFonts w:ascii="Times New Roman" w:hAnsi="Times New Roman"/>
                <w:sz w:val="24"/>
                <w:szCs w:val="24"/>
                <w:vertAlign w:val="superscript"/>
                <w:lang w:val="pt-BR"/>
              </w:rPr>
              <w:t>2–</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 xml:space="preserve"> {[2,6-(OMe)</w:t>
            </w:r>
            <w:r w:rsidRPr="003B559E">
              <w:rPr>
                <w:rFonts w:ascii="Times New Roman" w:hAnsi="Times New Roman"/>
                <w:sz w:val="24"/>
                <w:szCs w:val="24"/>
                <w:vertAlign w:val="subscript"/>
                <w:lang w:val="pt-BR"/>
              </w:rPr>
              <w:t>2</w:t>
            </w:r>
            <w:r w:rsidRPr="003B559E">
              <w:rPr>
                <w:rFonts w:ascii="Times New Roman" w:hAnsi="Times New Roman"/>
                <w:sz w:val="24"/>
                <w:szCs w:val="24"/>
                <w:lang w:val="pt-BR"/>
              </w:rPr>
              <w:t>C</w:t>
            </w:r>
            <w:r w:rsidRPr="003B559E">
              <w:rPr>
                <w:rFonts w:ascii="Times New Roman" w:hAnsi="Times New Roman"/>
                <w:sz w:val="24"/>
                <w:szCs w:val="24"/>
                <w:vertAlign w:val="subscript"/>
                <w:lang w:val="pt-BR"/>
              </w:rPr>
              <w:t>6</w:t>
            </w:r>
            <w:r w:rsidRPr="003B559E">
              <w:rPr>
                <w:rFonts w:ascii="Times New Roman" w:hAnsi="Times New Roman"/>
                <w:sz w:val="24"/>
                <w:szCs w:val="24"/>
                <w:lang w:val="pt-BR"/>
              </w:rPr>
              <w:t>H</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w:t>
            </w:r>
            <w:r w:rsidRPr="003B559E">
              <w:rPr>
                <w:rFonts w:ascii="Times New Roman" w:hAnsi="Times New Roman"/>
                <w:sz w:val="24"/>
                <w:szCs w:val="24"/>
                <w:vertAlign w:val="subscript"/>
                <w:lang w:val="pt-BR"/>
              </w:rPr>
              <w:t>3</w:t>
            </w:r>
            <w:r w:rsidRPr="003B559E">
              <w:rPr>
                <w:rFonts w:ascii="Times New Roman" w:hAnsi="Times New Roman"/>
                <w:sz w:val="24"/>
                <w:szCs w:val="24"/>
                <w:lang w:val="pt-BR"/>
              </w:rPr>
              <w:t>SbMe}[HgI</w:t>
            </w:r>
            <w:r w:rsidRPr="003B559E">
              <w:rPr>
                <w:rFonts w:ascii="Times New Roman" w:hAnsi="Times New Roman"/>
                <w:sz w:val="24"/>
                <w:szCs w:val="24"/>
                <w:vertAlign w:val="subscript"/>
                <w:lang w:val="pt-BR"/>
              </w:rPr>
              <w:t>4</w:t>
            </w:r>
            <w:r w:rsidRPr="003B559E">
              <w:rPr>
                <w:rFonts w:ascii="Times New Roman" w:hAnsi="Times New Roman"/>
                <w:sz w:val="24"/>
                <w:szCs w:val="24"/>
                <w:lang w:val="pt-BR"/>
              </w:rPr>
              <w:t>]</w:t>
            </w:r>
            <w:r w:rsidRPr="003B559E">
              <w:rPr>
                <w:rFonts w:ascii="Times New Roman" w:hAnsi="Times New Roman"/>
                <w:sz w:val="24"/>
                <w:szCs w:val="24"/>
                <w:vertAlign w:val="superscript"/>
                <w:lang w:val="pt-BR"/>
              </w:rPr>
              <w:t>2–</w:t>
            </w:r>
            <w:r w:rsidRPr="003B559E">
              <w:rPr>
                <w:rFonts w:ascii="Times New Roman" w:hAnsi="Times New Roman"/>
                <w:sz w:val="24"/>
                <w:szCs w:val="24"/>
                <w:lang w:val="pt-BR"/>
              </w:rPr>
              <w:t xml:space="preserve"> </w:t>
            </w:r>
            <w:r w:rsidRPr="003B559E">
              <w:rPr>
                <w:rFonts w:ascii="Cambria Math" w:eastAsia="MS Mincho" w:hAnsi="Cambria Math" w:cs="Cambria Math"/>
                <w:sz w:val="24"/>
                <w:szCs w:val="24"/>
                <w:lang w:val="pt-BR"/>
              </w:rPr>
              <w:t>⋅</w:t>
            </w:r>
            <w:r w:rsidRPr="003B559E">
              <w:rPr>
                <w:rFonts w:ascii="Times New Roman" w:hAnsi="Times New Roman"/>
                <w:sz w:val="24"/>
                <w:szCs w:val="24"/>
              </w:rPr>
              <w:t>ДМСО</w:t>
            </w:r>
            <w:r w:rsidRPr="003B559E">
              <w:rPr>
                <w:rFonts w:ascii="Times New Roman" w:hAnsi="Times New Roman"/>
                <w:sz w:val="24"/>
                <w:szCs w:val="24"/>
                <w:lang w:val="pt-BR"/>
              </w:rPr>
              <w:t xml:space="preserve">. </w:t>
            </w:r>
            <w:r w:rsidRPr="003B559E">
              <w:rPr>
                <w:rFonts w:ascii="Times New Roman" w:hAnsi="Times New Roman"/>
                <w:sz w:val="24"/>
                <w:szCs w:val="24"/>
                <w:lang w:val="en-US"/>
              </w:rPr>
              <w:t>C</w:t>
            </w:r>
            <w:r w:rsidRPr="003B559E">
              <w:rPr>
                <w:rFonts w:ascii="Times New Roman" w:hAnsi="Times New Roman"/>
                <w:sz w:val="24"/>
                <w:szCs w:val="24"/>
              </w:rPr>
              <w:t>интез</w:t>
            </w:r>
            <w:r w:rsidRPr="003B559E">
              <w:rPr>
                <w:rFonts w:ascii="Times New Roman" w:hAnsi="Times New Roman"/>
                <w:sz w:val="24"/>
                <w:szCs w:val="24"/>
                <w:lang w:val="pt-BR"/>
              </w:rPr>
              <w:t xml:space="preserve"> </w:t>
            </w:r>
            <w:r w:rsidRPr="003B559E">
              <w:rPr>
                <w:rFonts w:ascii="Times New Roman" w:hAnsi="Times New Roman"/>
                <w:sz w:val="24"/>
                <w:szCs w:val="24"/>
              </w:rPr>
              <w:t>и</w:t>
            </w:r>
            <w:r w:rsidRPr="003B559E">
              <w:rPr>
                <w:rFonts w:ascii="Times New Roman" w:hAnsi="Times New Roman"/>
                <w:sz w:val="24"/>
                <w:szCs w:val="24"/>
                <w:lang w:val="pt-BR"/>
              </w:rPr>
              <w:t xml:space="preserve"> </w:t>
            </w:r>
            <w:r w:rsidRPr="003B559E">
              <w:rPr>
                <w:rFonts w:ascii="Times New Roman" w:hAnsi="Times New Roman"/>
                <w:sz w:val="24"/>
                <w:szCs w:val="24"/>
              </w:rPr>
              <w:t>строение</w:t>
            </w:r>
            <w:r w:rsidRPr="003B559E">
              <w:rPr>
                <w:rFonts w:ascii="Times New Roman" w:hAnsi="Times New Roman"/>
                <w:sz w:val="24"/>
                <w:szCs w:val="24"/>
                <w:lang w:val="pt-BR"/>
              </w:rPr>
              <w:t xml:space="preserve">» // </w:t>
            </w:r>
            <w:r w:rsidRPr="003B559E">
              <w:rPr>
                <w:rFonts w:ascii="Times New Roman" w:hAnsi="Times New Roman"/>
                <w:sz w:val="24"/>
                <w:szCs w:val="24"/>
              </w:rPr>
              <w:t>Журн</w:t>
            </w:r>
            <w:r w:rsidRPr="003B559E">
              <w:rPr>
                <w:rFonts w:ascii="Times New Roman" w:hAnsi="Times New Roman"/>
                <w:sz w:val="24"/>
                <w:szCs w:val="24"/>
                <w:lang w:val="pt-BR"/>
              </w:rPr>
              <w:t xml:space="preserve">. </w:t>
            </w:r>
            <w:r w:rsidRPr="003B559E">
              <w:rPr>
                <w:rFonts w:ascii="Times New Roman" w:hAnsi="Times New Roman"/>
                <w:sz w:val="24"/>
                <w:szCs w:val="24"/>
              </w:rPr>
              <w:t>неорган</w:t>
            </w:r>
            <w:r w:rsidRPr="003B559E">
              <w:rPr>
                <w:rFonts w:ascii="Times New Roman" w:hAnsi="Times New Roman"/>
                <w:sz w:val="24"/>
                <w:szCs w:val="24"/>
                <w:lang w:val="pt-BR"/>
              </w:rPr>
              <w:t xml:space="preserve">. </w:t>
            </w:r>
            <w:r w:rsidRPr="003B559E">
              <w:rPr>
                <w:rFonts w:ascii="Times New Roman" w:hAnsi="Times New Roman"/>
                <w:sz w:val="24"/>
                <w:szCs w:val="24"/>
              </w:rPr>
              <w:t>химии</w:t>
            </w:r>
            <w:r w:rsidRPr="003B559E">
              <w:rPr>
                <w:rFonts w:ascii="Times New Roman" w:hAnsi="Times New Roman"/>
                <w:sz w:val="24"/>
                <w:szCs w:val="24"/>
                <w:lang w:val="pt-BR"/>
              </w:rPr>
              <w:t xml:space="preserve">. </w:t>
            </w:r>
            <w:r w:rsidRPr="003B559E">
              <w:rPr>
                <w:rFonts w:ascii="Times New Roman" w:hAnsi="Times New Roman"/>
                <w:sz w:val="24"/>
                <w:szCs w:val="24"/>
              </w:rPr>
              <w:t>2019. Т. 64, №1. С. 15-22.</w:t>
            </w:r>
          </w:p>
        </w:tc>
        <w:tc>
          <w:tcPr>
            <w:tcW w:w="390" w:type="pct"/>
          </w:tcPr>
          <w:p w:rsidR="00595E5E" w:rsidRPr="003B559E" w:rsidRDefault="00595E5E" w:rsidP="003B559E">
            <w:pPr>
              <w:jc w:val="center"/>
              <w:rPr>
                <w:noProof/>
              </w:rPr>
            </w:pPr>
            <w:r w:rsidRPr="003B559E">
              <w:rPr>
                <w:noProof/>
              </w:rPr>
              <w:t>0,822</w:t>
            </w:r>
          </w:p>
        </w:tc>
        <w:tc>
          <w:tcPr>
            <w:tcW w:w="388" w:type="pct"/>
          </w:tcPr>
          <w:p w:rsidR="00595E5E" w:rsidRPr="003B559E" w:rsidRDefault="00595E5E" w:rsidP="003B559E">
            <w:pPr>
              <w:jc w:val="center"/>
              <w:rPr>
                <w:color w:val="000000"/>
              </w:rPr>
            </w:pPr>
            <w:r w:rsidRPr="003B559E">
              <w:rPr>
                <w:color w:val="000000"/>
              </w:rPr>
              <w:t>5,28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Жерикова К.В.</w:t>
            </w:r>
            <w:r w:rsidRPr="003B559E">
              <w:rPr>
                <w:rStyle w:val="apple-converted-space"/>
                <w:rFonts w:ascii="Times New Roman" w:hAnsi="Times New Roman"/>
                <w:bCs/>
                <w:sz w:val="24"/>
                <w:szCs w:val="24"/>
                <w:shd w:val="clear" w:color="auto" w:fill="FFFFFF"/>
              </w:rPr>
              <w:t> </w:t>
            </w:r>
            <w:hyperlink r:id="rId8" w:tooltip="Отправить письмо" w:history="1"/>
            <w:r w:rsidRPr="003B559E">
              <w:rPr>
                <w:rFonts w:ascii="Times New Roman" w:hAnsi="Times New Roman"/>
                <w:bCs/>
                <w:sz w:val="24"/>
                <w:szCs w:val="24"/>
                <w:shd w:val="clear" w:color="auto" w:fill="FFFFFF"/>
              </w:rPr>
              <w:t>, Куратьева Н.В. “</w:t>
            </w:r>
            <w:r w:rsidRPr="003B559E">
              <w:rPr>
                <w:rFonts w:ascii="Times New Roman" w:hAnsi="Times New Roman"/>
                <w:sz w:val="24"/>
                <w:szCs w:val="24"/>
              </w:rPr>
              <w:t>Кристаллохимическое исследование</w:t>
            </w:r>
            <w:r w:rsidRPr="003B559E">
              <w:rPr>
                <w:rStyle w:val="apple-converted-space"/>
                <w:rFonts w:ascii="Times New Roman" w:hAnsi="Times New Roman"/>
                <w:sz w:val="24"/>
                <w:szCs w:val="24"/>
              </w:rPr>
              <w:t> </w:t>
            </w:r>
            <w:r w:rsidRPr="003B559E">
              <w:rPr>
                <w:rFonts w:ascii="Times New Roman" w:hAnsi="Times New Roman"/>
                <w:sz w:val="24"/>
                <w:szCs w:val="24"/>
              </w:rPr>
              <w:t>двух комплексов скандия(III) с пивалоилтрифторацетоном” // Журн. структур. химии. 2019. Т.60, № 10. С. 1688-1695.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12,17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Завахина М.С., Самсоненко Д.Г., Федин В.П.</w:t>
            </w:r>
            <w:r w:rsidRPr="003B559E">
              <w:rPr>
                <w:rFonts w:ascii="Times New Roman" w:hAnsi="Times New Roman"/>
                <w:sz w:val="24"/>
                <w:szCs w:val="24"/>
              </w:rPr>
              <w:t xml:space="preserve"> «Гомохиральный координационный полимер на основе меди(II), S-яблочной и бифенил-3,3',5,5'-тетракарбоновой кислот». // Журн. структур. химии</w:t>
            </w:r>
            <w:r w:rsidRPr="003B559E">
              <w:rPr>
                <w:rFonts w:ascii="Times New Roman" w:eastAsia="Arial Unicode MS" w:hAnsi="Times New Roman"/>
                <w:kern w:val="2"/>
                <w:sz w:val="24"/>
                <w:szCs w:val="24"/>
              </w:rPr>
              <w:t>.</w:t>
            </w:r>
            <w:r w:rsidRPr="003B559E">
              <w:rPr>
                <w:rFonts w:ascii="Times New Roman" w:hAnsi="Times New Roman"/>
                <w:sz w:val="24"/>
                <w:szCs w:val="24"/>
              </w:rPr>
              <w:t xml:space="preserve"> 2019</w:t>
            </w:r>
            <w:r w:rsidRPr="003B559E">
              <w:rPr>
                <w:rFonts w:ascii="Times New Roman" w:eastAsia="Arial Unicode MS" w:hAnsi="Times New Roman"/>
                <w:kern w:val="2"/>
                <w:sz w:val="24"/>
                <w:szCs w:val="24"/>
              </w:rPr>
              <w:t>.</w:t>
            </w:r>
            <w:r w:rsidRPr="003B559E">
              <w:rPr>
                <w:rFonts w:ascii="Times New Roman" w:hAnsi="Times New Roman"/>
                <w:sz w:val="24"/>
                <w:szCs w:val="24"/>
              </w:rPr>
              <w:t xml:space="preserve"> Т. 60, № 2. С. 290–295.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Завахина М.С.,</w:t>
            </w:r>
            <w:r w:rsidRPr="003B559E">
              <w:rPr>
                <w:rFonts w:ascii="Times New Roman" w:hAnsi="Times New Roman"/>
                <w:sz w:val="24"/>
                <w:szCs w:val="24"/>
              </w:rPr>
              <w:t xml:space="preserve"> Хан И.С., </w:t>
            </w:r>
            <w:r w:rsidRPr="003B559E">
              <w:rPr>
                <w:rFonts w:ascii="Times New Roman" w:hAnsi="Times New Roman"/>
                <w:bCs/>
                <w:sz w:val="24"/>
                <w:szCs w:val="24"/>
              </w:rPr>
              <w:t>Самсоненко Д.Г., Федин В.П.</w:t>
            </w:r>
            <w:r w:rsidRPr="003B559E">
              <w:rPr>
                <w:rFonts w:ascii="Times New Roman" w:hAnsi="Times New Roman"/>
                <w:sz w:val="24"/>
                <w:szCs w:val="24"/>
              </w:rPr>
              <w:t xml:space="preserve"> «Соединение включения фталевого ангидрида в пористый гомохиральный лактат терефталат цинка: влияние гостей на геометрические характеристики металл-органического каркаса». // Журн. структур. химии. 2019. Т. 60, № 2. С. 296–300.</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eastAsia="TimesNewRomanPS-BoldMT" w:hAnsi="Times New Roman"/>
                <w:bCs/>
                <w:sz w:val="24"/>
                <w:szCs w:val="24"/>
              </w:rPr>
              <w:t>Заксас Н.П., Веряскин А.Ф. «</w:t>
            </w:r>
            <w:r w:rsidRPr="003B559E">
              <w:rPr>
                <w:rFonts w:ascii="Times New Roman" w:hAnsi="Times New Roman"/>
                <w:sz w:val="24"/>
                <w:szCs w:val="24"/>
              </w:rPr>
              <w:t>Двухструйная дуговая плазма: матричные влияния и способы их подавления</w:t>
            </w:r>
            <w:r w:rsidRPr="003B559E">
              <w:rPr>
                <w:rFonts w:ascii="Times New Roman" w:eastAsia="TimesNewRomanPS-BoldMT" w:hAnsi="Times New Roman"/>
                <w:bCs/>
                <w:sz w:val="24"/>
                <w:szCs w:val="24"/>
              </w:rPr>
              <w:t xml:space="preserve">» // </w:t>
            </w:r>
            <w:r w:rsidRPr="003B559E">
              <w:rPr>
                <w:rFonts w:ascii="Times New Roman" w:hAnsi="Times New Roman"/>
                <w:sz w:val="24"/>
                <w:szCs w:val="24"/>
              </w:rPr>
              <w:t>Заводская лаб. Диагностика материалов. 2019. Т. 85, № 1(</w:t>
            </w:r>
            <w:r w:rsidRPr="003B559E">
              <w:rPr>
                <w:rFonts w:ascii="Times New Roman" w:hAnsi="Times New Roman"/>
                <w:sz w:val="24"/>
                <w:szCs w:val="24"/>
                <w:lang w:val="en-US"/>
              </w:rPr>
              <w:t>II</w:t>
            </w:r>
            <w:r w:rsidRPr="003B559E">
              <w:rPr>
                <w:rFonts w:ascii="Times New Roman" w:hAnsi="Times New Roman"/>
                <w:sz w:val="24"/>
                <w:szCs w:val="24"/>
              </w:rPr>
              <w:t>). С.139-144.</w:t>
            </w:r>
          </w:p>
        </w:tc>
        <w:tc>
          <w:tcPr>
            <w:tcW w:w="390" w:type="pct"/>
          </w:tcPr>
          <w:p w:rsidR="00595E5E" w:rsidRPr="003B559E" w:rsidRDefault="00595E5E" w:rsidP="003B559E">
            <w:pPr>
              <w:jc w:val="center"/>
            </w:pPr>
            <w:r w:rsidRPr="003B559E">
              <w:t>0</w:t>
            </w:r>
          </w:p>
        </w:tc>
        <w:tc>
          <w:tcPr>
            <w:tcW w:w="388" w:type="pct"/>
          </w:tcPr>
          <w:p w:rsidR="00595E5E" w:rsidRPr="003B559E" w:rsidRDefault="00595E5E" w:rsidP="003B559E">
            <w:pPr>
              <w:jc w:val="center"/>
            </w:pPr>
            <w:r w:rsidRPr="003B559E">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Зиновьева А.Ф., Зиновьев В.А., Степина Н.П., Кацюба А.В., Двуреченский А.В., Гутаковский А.К., Кулик Л.В., Богомяков А.С., Эренбург С.Б., Трубина С.В., Фельсков М. «Электронный парамагнитный резонанс в </w:t>
            </w:r>
            <w:r w:rsidRPr="003B559E">
              <w:rPr>
                <w:rFonts w:ascii="Times New Roman" w:hAnsi="Times New Roman"/>
                <w:sz w:val="24"/>
                <w:szCs w:val="24"/>
                <w:lang w:val="en-US"/>
              </w:rPr>
              <w:t>Ge</w:t>
            </w:r>
            <w:r w:rsidRPr="003B559E">
              <w:rPr>
                <w:rFonts w:ascii="Times New Roman" w:hAnsi="Times New Roman"/>
                <w:sz w:val="24"/>
                <w:szCs w:val="24"/>
              </w:rPr>
              <w:t>/</w:t>
            </w:r>
            <w:r w:rsidRPr="003B559E">
              <w:rPr>
                <w:rFonts w:ascii="Times New Roman" w:hAnsi="Times New Roman"/>
                <w:sz w:val="24"/>
                <w:szCs w:val="24"/>
                <w:lang w:val="en-US"/>
              </w:rPr>
              <w:t>Si</w:t>
            </w:r>
            <w:r w:rsidRPr="003B559E">
              <w:rPr>
                <w:rFonts w:ascii="Times New Roman" w:hAnsi="Times New Roman"/>
                <w:sz w:val="24"/>
                <w:szCs w:val="24"/>
              </w:rPr>
              <w:t xml:space="preserve"> гетероструктурах с квантовыми точками, легированными марганцем» // Письма в ЖЭТФ. 2019. Т. 109, №4. С. 258-264.</w:t>
            </w:r>
          </w:p>
        </w:tc>
        <w:tc>
          <w:tcPr>
            <w:tcW w:w="390" w:type="pct"/>
          </w:tcPr>
          <w:p w:rsidR="00595E5E" w:rsidRPr="003B559E" w:rsidRDefault="00595E5E" w:rsidP="003B559E">
            <w:pPr>
              <w:jc w:val="center"/>
            </w:pPr>
            <w:r w:rsidRPr="003B559E">
              <w:t>1,412</w:t>
            </w:r>
          </w:p>
        </w:tc>
        <w:tc>
          <w:tcPr>
            <w:tcW w:w="388" w:type="pct"/>
          </w:tcPr>
          <w:p w:rsidR="00595E5E" w:rsidRPr="003B559E" w:rsidRDefault="00595E5E" w:rsidP="003B559E">
            <w:pPr>
              <w:jc w:val="center"/>
              <w:rPr>
                <w:color w:val="000000"/>
              </w:rPr>
            </w:pPr>
            <w:r w:rsidRPr="003B559E">
              <w:rPr>
                <w:color w:val="000000"/>
              </w:rPr>
              <w:t>6,35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333333"/>
                <w:sz w:val="24"/>
                <w:szCs w:val="24"/>
              </w:rPr>
              <w:t>Иванова</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Т.М., Сидоров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А.А., Мазалов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Л.Н., Федоренко</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А.Д., Кискин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М.А., Савилов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С.В., Лунин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В.В., Новоторцев</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В.М., Ерёменко</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И.Л., Калинкин</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А.В., Федосеева</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Ю.В., Окотруб</w:t>
            </w:r>
            <w:r w:rsidRPr="003B559E">
              <w:rPr>
                <w:rFonts w:ascii="Times New Roman" w:hAnsi="Times New Roman"/>
                <w:color w:val="333333"/>
                <w:sz w:val="24"/>
                <w:szCs w:val="24"/>
                <w:lang w:val="en-US"/>
              </w:rPr>
              <w:t> </w:t>
            </w:r>
            <w:r w:rsidRPr="003B559E">
              <w:rPr>
                <w:rFonts w:ascii="Times New Roman" w:hAnsi="Times New Roman"/>
                <w:color w:val="333333"/>
                <w:sz w:val="24"/>
                <w:szCs w:val="24"/>
              </w:rPr>
              <w:t xml:space="preserve">А.В «Рентгеноспектральное </w:t>
            </w:r>
            <w:r w:rsidRPr="003B559E">
              <w:rPr>
                <w:rStyle w:val="title-text"/>
                <w:rFonts w:ascii="Times New Roman" w:hAnsi="Times New Roman"/>
                <w:sz w:val="24"/>
                <w:szCs w:val="24"/>
              </w:rPr>
              <w:t>изучение</w:t>
            </w:r>
            <w:r w:rsidRPr="003B559E">
              <w:rPr>
                <w:rFonts w:ascii="Times New Roman" w:hAnsi="Times New Roman"/>
                <w:color w:val="333333"/>
                <w:sz w:val="24"/>
                <w:szCs w:val="24"/>
              </w:rPr>
              <w:t xml:space="preserve"> электронного строения неинноцентных моно- и биядерных комплексов платины с </w:t>
            </w:r>
            <w:r w:rsidRPr="003B559E">
              <w:rPr>
                <w:rFonts w:ascii="Times New Roman" w:hAnsi="Times New Roman"/>
                <w:color w:val="333333"/>
                <w:sz w:val="24"/>
                <w:szCs w:val="24"/>
                <w:lang w:val="en-US"/>
              </w:rPr>
              <w:t>N</w:t>
            </w:r>
            <w:r w:rsidRPr="003B559E">
              <w:rPr>
                <w:rFonts w:ascii="Times New Roman" w:hAnsi="Times New Roman"/>
                <w:color w:val="333333"/>
                <w:sz w:val="24"/>
                <w:szCs w:val="24"/>
              </w:rPr>
              <w:t xml:space="preserve">-фенил-о-бензосемихинондиимином» </w:t>
            </w:r>
            <w:r w:rsidRPr="003B559E">
              <w:rPr>
                <w:rFonts w:ascii="Times New Roman" w:hAnsi="Times New Roman"/>
                <w:sz w:val="24"/>
                <w:szCs w:val="24"/>
                <w:shd w:val="clear" w:color="auto" w:fill="FFFFFF"/>
              </w:rPr>
              <w:t>ЖСХ, т.60, №6, 2019, стр.948</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2,43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Игошкин А.М. Молекулярно-динамическое исследование осаждения палладиево-серебряных пленок на серебряную подложку // Журнал Структ. Хим.  2019. Т. 60. № 8. С. 1288-1297.</w:t>
            </w:r>
          </w:p>
        </w:tc>
        <w:tc>
          <w:tcPr>
            <w:tcW w:w="390" w:type="pct"/>
          </w:tcPr>
          <w:p w:rsidR="00595E5E" w:rsidRPr="003B559E" w:rsidRDefault="00595E5E" w:rsidP="003B559E">
            <w:pPr>
              <w:autoSpaceDE w:val="0"/>
              <w:autoSpaceDN w:val="0"/>
              <w:adjustRightInd w:val="0"/>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24,35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eastAsia="SFBX1440" w:hAnsi="Times New Roman"/>
                <w:sz w:val="24"/>
                <w:szCs w:val="24"/>
              </w:rPr>
              <w:t xml:space="preserve">Казей З.А., Снегирев В.В., Столяренко М.С., Пигальский К.С., Козеева Л.П., </w:t>
            </w:r>
            <w:r w:rsidRPr="003B559E">
              <w:rPr>
                <w:rFonts w:ascii="Times New Roman" w:eastAsia="SFBX1440" w:hAnsi="Times New Roman"/>
                <w:bCs/>
                <w:sz w:val="24"/>
                <w:szCs w:val="24"/>
              </w:rPr>
              <w:t>Каменева М.Ю.</w:t>
            </w:r>
            <w:r w:rsidRPr="003B559E">
              <w:rPr>
                <w:rFonts w:ascii="Times New Roman" w:eastAsia="SFBX1440" w:hAnsi="Times New Roman"/>
                <w:sz w:val="24"/>
                <w:szCs w:val="24"/>
              </w:rPr>
              <w:t xml:space="preserve">, </w:t>
            </w:r>
            <w:r w:rsidRPr="003B559E">
              <w:rPr>
                <w:rFonts w:ascii="Times New Roman" w:eastAsia="SFBX1440" w:hAnsi="Times New Roman"/>
                <w:bCs/>
                <w:sz w:val="24"/>
                <w:szCs w:val="24"/>
              </w:rPr>
              <w:t>Лавров А.Н.</w:t>
            </w:r>
            <w:r w:rsidRPr="003B559E">
              <w:rPr>
                <w:rFonts w:ascii="Times New Roman" w:eastAsia="SFBX1440" w:hAnsi="Times New Roman"/>
                <w:sz w:val="24"/>
                <w:szCs w:val="24"/>
              </w:rPr>
              <w:t xml:space="preserve"> «Поведение кобальтовой и редкоземельной подсистем в фрустрированных кобальтитах DyBaCo</w:t>
            </w:r>
            <w:r w:rsidRPr="003B559E">
              <w:rPr>
                <w:rFonts w:ascii="Times New Roman" w:eastAsia="SFBX1440" w:hAnsi="Times New Roman"/>
                <w:sz w:val="24"/>
                <w:szCs w:val="24"/>
                <w:vertAlign w:val="subscript"/>
              </w:rPr>
              <w:t>4</w:t>
            </w:r>
            <w:r w:rsidRPr="003B559E">
              <w:rPr>
                <w:rFonts w:ascii="Times New Roman" w:eastAsia="SFBX1440" w:hAnsi="Times New Roman"/>
                <w:sz w:val="24"/>
                <w:szCs w:val="24"/>
              </w:rPr>
              <w:t>O</w:t>
            </w:r>
            <w:r w:rsidRPr="003B559E">
              <w:rPr>
                <w:rFonts w:ascii="Times New Roman" w:eastAsia="SFBX1440" w:hAnsi="Times New Roman"/>
                <w:sz w:val="24"/>
                <w:szCs w:val="24"/>
                <w:vertAlign w:val="subscript"/>
              </w:rPr>
              <w:t>7+x</w:t>
            </w:r>
            <w:r w:rsidRPr="003B559E">
              <w:rPr>
                <w:rFonts w:ascii="Times New Roman" w:eastAsia="SFBX1440" w:hAnsi="Times New Roman"/>
                <w:sz w:val="24"/>
                <w:szCs w:val="24"/>
              </w:rPr>
              <w:t>» // Физика твердого тела, 2019, том 61, вып. 1, с.71-80.</w:t>
            </w:r>
          </w:p>
        </w:tc>
        <w:tc>
          <w:tcPr>
            <w:tcW w:w="390" w:type="pct"/>
          </w:tcPr>
          <w:p w:rsidR="00595E5E" w:rsidRPr="003B559E" w:rsidRDefault="00595E5E" w:rsidP="003B559E">
            <w:pPr>
              <w:jc w:val="center"/>
              <w:rPr>
                <w:noProof/>
              </w:rPr>
            </w:pPr>
            <w:r w:rsidRPr="003B559E">
              <w:rPr>
                <w:noProof/>
              </w:rPr>
              <w:t>0,95</w:t>
            </w:r>
          </w:p>
        </w:tc>
        <w:tc>
          <w:tcPr>
            <w:tcW w:w="388" w:type="pct"/>
          </w:tcPr>
          <w:p w:rsidR="00595E5E" w:rsidRPr="003B559E" w:rsidRDefault="00595E5E" w:rsidP="003B559E">
            <w:pPr>
              <w:jc w:val="center"/>
              <w:rPr>
                <w:color w:val="000000"/>
              </w:rPr>
            </w:pPr>
            <w:r w:rsidRPr="003B559E">
              <w:rPr>
                <w:color w:val="000000"/>
              </w:rPr>
              <w:t>6,11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Киселев С.П., Ряшин Н.С., </w:t>
            </w:r>
            <w:r w:rsidRPr="003B559E">
              <w:rPr>
                <w:rFonts w:ascii="Times New Roman" w:hAnsi="Times New Roman"/>
                <w:sz w:val="24"/>
                <w:szCs w:val="24"/>
              </w:rPr>
              <w:t>Максимовский Е.А</w:t>
            </w:r>
            <w:r w:rsidRPr="003B559E">
              <w:rPr>
                <w:rFonts w:ascii="Times New Roman" w:hAnsi="Times New Roman"/>
                <w:bCs/>
                <w:sz w:val="24"/>
                <w:szCs w:val="24"/>
              </w:rPr>
              <w:t xml:space="preserve">., Киселев В.П., Клинков С.В., Косарев В.Ф., Филиппов А.А., Шикалов В.С. «Создание покрытия из </w:t>
            </w:r>
            <w:r w:rsidRPr="003B559E">
              <w:rPr>
                <w:rFonts w:ascii="Times New Roman" w:hAnsi="Times New Roman"/>
                <w:bCs/>
                <w:sz w:val="24"/>
                <w:szCs w:val="24"/>
              </w:rPr>
              <w:lastRenderedPageBreak/>
              <w:t>интерметаллида титан - алюминий на пластинах из титана с использованием метода холодного газодинамического напыления»// Прикладная механика и техническая физика. 2018. Т. 59. № 6 (352). С. 190-200.</w:t>
            </w:r>
          </w:p>
        </w:tc>
        <w:tc>
          <w:tcPr>
            <w:tcW w:w="390" w:type="pct"/>
          </w:tcPr>
          <w:p w:rsidR="00595E5E" w:rsidRPr="003B559E" w:rsidRDefault="00595E5E" w:rsidP="003B559E">
            <w:pPr>
              <w:jc w:val="center"/>
            </w:pPr>
            <w:r w:rsidRPr="003B559E">
              <w:lastRenderedPageBreak/>
              <w:t>0,555</w:t>
            </w:r>
          </w:p>
        </w:tc>
        <w:tc>
          <w:tcPr>
            <w:tcW w:w="388" w:type="pct"/>
          </w:tcPr>
          <w:p w:rsidR="00595E5E" w:rsidRPr="003B559E" w:rsidRDefault="00595E5E" w:rsidP="003B559E">
            <w:pPr>
              <w:jc w:val="center"/>
              <w:rPr>
                <w:color w:val="000000"/>
              </w:rPr>
            </w:pPr>
            <w:r w:rsidRPr="003B559E">
              <w:rPr>
                <w:color w:val="000000"/>
              </w:rPr>
              <w:t>3,12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Кокина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Устименко Ю. П., Рахманова </w:t>
            </w:r>
            <w:r w:rsidRPr="003B559E">
              <w:rPr>
                <w:rFonts w:ascii="Times New Roman" w:hAnsi="Times New Roman"/>
                <w:sz w:val="24"/>
                <w:szCs w:val="24"/>
                <w:lang w:val="en-US"/>
              </w:rPr>
              <w:t>M</w:t>
            </w:r>
            <w:r w:rsidRPr="003B559E">
              <w:rPr>
                <w:rFonts w:ascii="Times New Roman" w:hAnsi="Times New Roman"/>
                <w:sz w:val="24"/>
                <w:szCs w:val="24"/>
              </w:rPr>
              <w:t xml:space="preserve">.И., Шелудякова Л.А., Агафонцев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Плю</w:t>
            </w:r>
            <w:r w:rsidRPr="003B559E">
              <w:rPr>
                <w:rFonts w:ascii="Times New Roman" w:hAnsi="Times New Roman"/>
                <w:sz w:val="24"/>
                <w:szCs w:val="24"/>
                <w:lang w:val="en-US"/>
              </w:rPr>
              <w:t>c</w:t>
            </w:r>
            <w:r w:rsidRPr="003B559E">
              <w:rPr>
                <w:rFonts w:ascii="Times New Roman" w:hAnsi="Times New Roman"/>
                <w:sz w:val="24"/>
                <w:szCs w:val="24"/>
              </w:rPr>
              <w:t>нин П.</w:t>
            </w:r>
            <w:r w:rsidRPr="003B559E">
              <w:rPr>
                <w:rFonts w:ascii="Times New Roman" w:hAnsi="Times New Roman"/>
                <w:sz w:val="24"/>
                <w:szCs w:val="24"/>
                <w:lang w:val="en-US"/>
              </w:rPr>
              <w:t>E</w:t>
            </w:r>
            <w:r w:rsidRPr="003B559E">
              <w:rPr>
                <w:rFonts w:ascii="Times New Roman" w:hAnsi="Times New Roman"/>
                <w:sz w:val="24"/>
                <w:szCs w:val="24"/>
              </w:rPr>
              <w:t xml:space="preserve">., Ткачев </w:t>
            </w:r>
            <w:r w:rsidRPr="003B559E">
              <w:rPr>
                <w:rFonts w:ascii="Times New Roman" w:hAnsi="Times New Roman"/>
                <w:sz w:val="24"/>
                <w:szCs w:val="24"/>
                <w:lang w:val="en-US"/>
              </w:rPr>
              <w:t>A</w:t>
            </w:r>
            <w:r w:rsidRPr="003B559E">
              <w:rPr>
                <w:rFonts w:ascii="Times New Roman" w:hAnsi="Times New Roman"/>
                <w:sz w:val="24"/>
                <w:szCs w:val="24"/>
              </w:rPr>
              <w:t xml:space="preserve">.В., Ларионов С.В. “Люминесцентные комплексы </w:t>
            </w:r>
            <w:r w:rsidRPr="003B559E">
              <w:rPr>
                <w:rFonts w:ascii="Times New Roman" w:hAnsi="Times New Roman"/>
                <w:sz w:val="24"/>
                <w:szCs w:val="24"/>
                <w:lang w:val="en-US"/>
              </w:rPr>
              <w:t>Zn</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и </w:t>
            </w:r>
            <w:r w:rsidRPr="003B559E">
              <w:rPr>
                <w:rFonts w:ascii="Times New Roman" w:hAnsi="Times New Roman"/>
                <w:sz w:val="24"/>
                <w:szCs w:val="24"/>
                <w:lang w:val="en-US"/>
              </w:rPr>
              <w:t>Cd</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с хиральными лигандами, содержащими фрагменты 1,10-фенантролина и природных монотерпеноидов (+)-3-карена или (+)-лимонена” // Журн. Общ. химии 2019. Т. 89, № 1. С. 100-109.</w:t>
            </w:r>
          </w:p>
        </w:tc>
        <w:tc>
          <w:tcPr>
            <w:tcW w:w="390" w:type="pct"/>
          </w:tcPr>
          <w:p w:rsidR="00595E5E" w:rsidRPr="003B559E" w:rsidRDefault="00595E5E" w:rsidP="003B559E">
            <w:pPr>
              <w:jc w:val="center"/>
            </w:pPr>
            <w:r w:rsidRPr="003B559E">
              <w:t>0,643</w:t>
            </w:r>
          </w:p>
        </w:tc>
        <w:tc>
          <w:tcPr>
            <w:tcW w:w="388" w:type="pct"/>
          </w:tcPr>
          <w:p w:rsidR="00595E5E" w:rsidRPr="003B559E" w:rsidRDefault="00595E5E" w:rsidP="003B559E">
            <w:pPr>
              <w:jc w:val="center"/>
              <w:rPr>
                <w:color w:val="000000"/>
              </w:rPr>
            </w:pPr>
            <w:r w:rsidRPr="003B559E">
              <w:rPr>
                <w:color w:val="000000"/>
              </w:rPr>
              <w:t>3,62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Кокина Т. Е., Саломатина О. В., Попадюк И.И., Глинская Л. А., Корольков И. В., Л. А. Шелудякова, Рахманова М. И., Салахутдинов Н. Ф. «Комплексы Zn(II) И Сu(II) с аминопроизводными дезоксихолевой кислоты: синтез, структура, свойства.» // Координационная химия, 2019, Т. 45, № 7, С. 420-426.</w:t>
            </w:r>
          </w:p>
        </w:tc>
        <w:tc>
          <w:tcPr>
            <w:tcW w:w="390" w:type="pct"/>
          </w:tcPr>
          <w:p w:rsidR="00595E5E" w:rsidRPr="003B559E" w:rsidRDefault="00595E5E" w:rsidP="003B559E">
            <w:pPr>
              <w:jc w:val="center"/>
            </w:pPr>
            <w:r w:rsidRPr="003B559E">
              <w:t>0,636</w:t>
            </w:r>
          </w:p>
        </w:tc>
        <w:tc>
          <w:tcPr>
            <w:tcW w:w="388" w:type="pct"/>
          </w:tcPr>
          <w:p w:rsidR="00595E5E" w:rsidRPr="003B559E" w:rsidRDefault="00595E5E" w:rsidP="003B559E">
            <w:pPr>
              <w:jc w:val="center"/>
              <w:rPr>
                <w:color w:val="000000"/>
              </w:rPr>
            </w:pPr>
            <w:r w:rsidRPr="003B559E">
              <w:rPr>
                <w:color w:val="000000"/>
              </w:rPr>
              <w:t>3,58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Конохова А.Ю., Афонин М.Ю., Сухих Т.С., Конченко С.Н. “Новые халькогенидные комплексы кобальта с дииминовым лигандом: синтез и кристаллическая структура” // Журн. структ. хим. 2019. Т. 60. № 9. С. 1524-1528.</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Конченко С.Н.</w:t>
            </w:r>
            <w:r w:rsidRPr="003B559E">
              <w:rPr>
                <w:rFonts w:ascii="Times New Roman" w:hAnsi="Times New Roman"/>
                <w:bCs/>
                <w:sz w:val="24"/>
                <w:szCs w:val="24"/>
              </w:rPr>
              <w:t xml:space="preserve"> «Восстановительный подход к синтезу молекулярных полипниктидных комплексов лантаноидов» // Вестник РФФИ. 2019. № 2. С. 101-112.</w:t>
            </w:r>
          </w:p>
        </w:tc>
        <w:tc>
          <w:tcPr>
            <w:tcW w:w="390" w:type="pct"/>
          </w:tcPr>
          <w:p w:rsidR="00595E5E" w:rsidRPr="003B559E" w:rsidRDefault="00595E5E" w:rsidP="003B559E">
            <w:pPr>
              <w:jc w:val="center"/>
              <w:rPr>
                <w:noProof/>
              </w:rPr>
            </w:pPr>
            <w:r w:rsidRPr="003B559E">
              <w:rPr>
                <w:noProof/>
              </w:rPr>
              <w:t>0</w:t>
            </w:r>
          </w:p>
        </w:tc>
        <w:tc>
          <w:tcPr>
            <w:tcW w:w="388" w:type="pct"/>
          </w:tcPr>
          <w:p w:rsidR="00595E5E" w:rsidRPr="003B559E" w:rsidRDefault="00595E5E" w:rsidP="003B559E">
            <w:pPr>
              <w:jc w:val="center"/>
              <w:rPr>
                <w:noProof/>
              </w:rPr>
            </w:pPr>
            <w:r w:rsidRPr="003B559E">
              <w:rPr>
                <w:noProof/>
              </w:rPr>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 xml:space="preserve">Коренев В.С., Абрамов П.А., </w:t>
            </w:r>
            <w:r w:rsidRPr="003B559E">
              <w:rPr>
                <w:rFonts w:ascii="Times New Roman" w:hAnsi="Times New Roman"/>
                <w:bCs/>
                <w:color w:val="000000"/>
                <w:sz w:val="24"/>
                <w:szCs w:val="24"/>
              </w:rPr>
              <w:t>Гущин А.Л.</w:t>
            </w:r>
            <w:r w:rsidRPr="003B559E">
              <w:rPr>
                <w:rFonts w:ascii="Times New Roman" w:hAnsi="Times New Roman"/>
                <w:color w:val="000000"/>
                <w:sz w:val="24"/>
                <w:szCs w:val="24"/>
              </w:rPr>
              <w:t>, Стась Д.В., Бабаев В.М., Ризванов И.Х., Соколов М.Н. "Включение уранила в полость полиоксометаллата. Синтез и характеризация [(</w:t>
            </w:r>
            <w:r w:rsidRPr="003B559E">
              <w:rPr>
                <w:rFonts w:ascii="Times New Roman" w:hAnsi="Times New Roman"/>
                <w:color w:val="000000"/>
                <w:sz w:val="24"/>
                <w:szCs w:val="24"/>
                <w:lang w:val="en-US"/>
              </w:rPr>
              <w:t>UO</w:t>
            </w:r>
            <w:r w:rsidRPr="003B559E">
              <w:rPr>
                <w:rFonts w:ascii="Times New Roman" w:hAnsi="Times New Roman"/>
                <w:color w:val="000000"/>
                <w:sz w:val="24"/>
                <w:szCs w:val="24"/>
                <w:vertAlign w:val="subscript"/>
              </w:rPr>
              <w:t>2</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lang w:val="en-US"/>
              </w:rPr>
              <w:t>P</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lang w:val="en-US"/>
              </w:rPr>
              <w:t>W</w:t>
            </w:r>
            <w:r w:rsidRPr="003B559E">
              <w:rPr>
                <w:rFonts w:ascii="Times New Roman" w:hAnsi="Times New Roman"/>
                <w:color w:val="000000"/>
                <w:sz w:val="24"/>
                <w:szCs w:val="24"/>
                <w:vertAlign w:val="subscript"/>
              </w:rPr>
              <w:t>48</w:t>
            </w:r>
            <w:r w:rsidRPr="003B559E">
              <w:rPr>
                <w:rFonts w:ascii="Times New Roman" w:hAnsi="Times New Roman"/>
                <w:color w:val="000000"/>
                <w:sz w:val="24"/>
                <w:szCs w:val="24"/>
                <w:lang w:val="en-US"/>
              </w:rPr>
              <w:t>O</w:t>
            </w:r>
            <w:r w:rsidRPr="003B559E">
              <w:rPr>
                <w:rFonts w:ascii="Times New Roman" w:hAnsi="Times New Roman"/>
                <w:color w:val="000000"/>
                <w:sz w:val="24"/>
                <w:szCs w:val="24"/>
                <w:vertAlign w:val="subscript"/>
              </w:rPr>
              <w:t>184</w:t>
            </w:r>
            <w:r w:rsidRPr="003B559E">
              <w:rPr>
                <w:rFonts w:ascii="Times New Roman" w:hAnsi="Times New Roman"/>
                <w:color w:val="000000"/>
                <w:sz w:val="24"/>
                <w:szCs w:val="24"/>
              </w:rPr>
              <w:t>]</w:t>
            </w:r>
            <w:r w:rsidRPr="003B559E">
              <w:rPr>
                <w:rFonts w:ascii="Times New Roman" w:hAnsi="Times New Roman"/>
                <w:color w:val="000000"/>
                <w:sz w:val="24"/>
                <w:szCs w:val="24"/>
                <w:vertAlign w:val="superscript"/>
              </w:rPr>
              <w:t>24–</w:t>
            </w:r>
            <w:r w:rsidRPr="003B559E">
              <w:rPr>
                <w:rFonts w:ascii="Times New Roman" w:hAnsi="Times New Roman"/>
                <w:color w:val="000000"/>
                <w:sz w:val="24"/>
                <w:szCs w:val="24"/>
              </w:rPr>
              <w:t>" // Журн. неорган. химии. 2019. Т. 64. № 9. С. 923–932.</w:t>
            </w:r>
          </w:p>
        </w:tc>
        <w:tc>
          <w:tcPr>
            <w:tcW w:w="390" w:type="pct"/>
          </w:tcPr>
          <w:p w:rsidR="00595E5E" w:rsidRPr="003B559E" w:rsidRDefault="00595E5E" w:rsidP="003B559E">
            <w:pPr>
              <w:jc w:val="center"/>
            </w:pPr>
            <w:r w:rsidRPr="003B559E">
              <w:t>0,822</w:t>
            </w:r>
          </w:p>
        </w:tc>
        <w:tc>
          <w:tcPr>
            <w:tcW w:w="388" w:type="pct"/>
          </w:tcPr>
          <w:p w:rsidR="00595E5E" w:rsidRPr="003B559E" w:rsidRDefault="00595E5E" w:rsidP="003B559E">
            <w:pPr>
              <w:jc w:val="center"/>
              <w:rPr>
                <w:color w:val="000000"/>
              </w:rPr>
            </w:pPr>
            <w:r w:rsidRPr="003B559E">
              <w:rPr>
                <w:color w:val="000000"/>
              </w:rPr>
              <w:t>4,62</w:t>
            </w:r>
          </w:p>
        </w:tc>
      </w:tr>
      <w:tr w:rsidR="00595E5E" w:rsidRPr="003B559E" w:rsidTr="00015F74">
        <w:tc>
          <w:tcPr>
            <w:tcW w:w="4222" w:type="pct"/>
          </w:tcPr>
          <w:p w:rsidR="00595E5E" w:rsidRPr="002F71C8" w:rsidRDefault="00595E5E"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Корнеева Е.В., Смоленцев А.И., Анцуткин О.Н., Иванов А.В. «Связывание золота(</w:t>
            </w:r>
            <w:r w:rsidRPr="002F71C8">
              <w:rPr>
                <w:rFonts w:ascii="Times New Roman" w:hAnsi="Times New Roman"/>
                <w:sz w:val="24"/>
                <w:szCs w:val="24"/>
                <w:lang w:val="en-US"/>
              </w:rPr>
              <w:t>III</w:t>
            </w:r>
            <w:r w:rsidRPr="002F71C8">
              <w:rPr>
                <w:rFonts w:ascii="Times New Roman" w:hAnsi="Times New Roman"/>
                <w:sz w:val="24"/>
                <w:szCs w:val="24"/>
              </w:rPr>
              <w:t>) дипропилдитиокарбаматом серебра(</w:t>
            </w:r>
            <w:r w:rsidRPr="002F71C8">
              <w:rPr>
                <w:rFonts w:ascii="Times New Roman" w:hAnsi="Times New Roman"/>
                <w:sz w:val="24"/>
                <w:szCs w:val="24"/>
                <w:lang w:val="en-US"/>
              </w:rPr>
              <w:t>I</w:t>
            </w:r>
            <w:r w:rsidRPr="002F71C8">
              <w:rPr>
                <w:rFonts w:ascii="Times New Roman" w:hAnsi="Times New Roman"/>
                <w:sz w:val="24"/>
                <w:szCs w:val="24"/>
              </w:rPr>
              <w:t>): супрамолекулярная самоорганизация (роль вторичных связей Au…S и Ag…S) и термическое поведение ионно-полимерного комплекса ([Au(S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rPr>
              <w:t>][AgCl</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n</w:t>
            </w:r>
            <w:r w:rsidRPr="002F71C8">
              <w:rPr>
                <w:rFonts w:ascii="Times New Roman" w:hAnsi="Times New Roman"/>
                <w:sz w:val="24"/>
                <w:szCs w:val="24"/>
              </w:rPr>
              <w:t>, получение, супрамолекулярные структуры и термическое поведение» // Изв. АН, сер. хим., 2019. №1. С. 40–47.</w:t>
            </w:r>
          </w:p>
        </w:tc>
        <w:tc>
          <w:tcPr>
            <w:tcW w:w="390" w:type="pct"/>
          </w:tcPr>
          <w:p w:rsidR="00595E5E" w:rsidRPr="002F71C8" w:rsidRDefault="00595E5E" w:rsidP="003B559E">
            <w:pPr>
              <w:jc w:val="center"/>
              <w:rPr>
                <w:noProof/>
              </w:rPr>
            </w:pPr>
            <w:r w:rsidRPr="002F71C8">
              <w:rPr>
                <w:noProof/>
              </w:rPr>
              <w:t>1,014</w:t>
            </w:r>
          </w:p>
        </w:tc>
        <w:tc>
          <w:tcPr>
            <w:tcW w:w="388" w:type="pct"/>
          </w:tcPr>
          <w:p w:rsidR="00595E5E" w:rsidRPr="002F71C8" w:rsidRDefault="00595E5E" w:rsidP="003B559E">
            <w:pPr>
              <w:jc w:val="center"/>
              <w:rPr>
                <w:color w:val="000000"/>
              </w:rPr>
            </w:pPr>
            <w:r w:rsidRPr="002F71C8">
              <w:rPr>
                <w:color w:val="000000"/>
              </w:rPr>
              <w:t>11,41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 xml:space="preserve">Косяков В.И. «Топология изобарно-изотермических фазовых диаграмм пятикомпонентных систем с единственным соединением» // Журн. физ. химии. 2019. Т. 93, № 9. </w:t>
            </w:r>
            <w:r w:rsidRPr="003B559E">
              <w:rPr>
                <w:rFonts w:ascii="Times New Roman" w:hAnsi="Times New Roman"/>
                <w:color w:val="000000"/>
                <w:sz w:val="24"/>
                <w:szCs w:val="24"/>
                <w:lang w:val="en-US"/>
              </w:rPr>
              <w:t>C</w:t>
            </w:r>
            <w:r w:rsidRPr="003B559E">
              <w:rPr>
                <w:rFonts w:ascii="Times New Roman" w:hAnsi="Times New Roman"/>
                <w:color w:val="000000"/>
                <w:sz w:val="24"/>
                <w:szCs w:val="24"/>
              </w:rPr>
              <w:t>. 1283-1288.</w:t>
            </w:r>
          </w:p>
        </w:tc>
        <w:tc>
          <w:tcPr>
            <w:tcW w:w="390" w:type="pct"/>
          </w:tcPr>
          <w:p w:rsidR="00595E5E" w:rsidRPr="003B559E" w:rsidRDefault="00595E5E" w:rsidP="003B559E">
            <w:pPr>
              <w:jc w:val="center"/>
              <w:rPr>
                <w:lang w:val="en-US"/>
              </w:rPr>
            </w:pPr>
            <w:r w:rsidRPr="003B559E">
              <w:rPr>
                <w:lang w:val="en-US"/>
              </w:rPr>
              <w:t>0,581</w:t>
            </w:r>
          </w:p>
        </w:tc>
        <w:tc>
          <w:tcPr>
            <w:tcW w:w="388" w:type="pct"/>
          </w:tcPr>
          <w:p w:rsidR="00595E5E" w:rsidRPr="003B559E" w:rsidRDefault="00595E5E" w:rsidP="003B559E">
            <w:pPr>
              <w:jc w:val="center"/>
              <w:rPr>
                <w:color w:val="000000"/>
              </w:rPr>
            </w:pPr>
            <w:r w:rsidRPr="003B559E">
              <w:rPr>
                <w:color w:val="000000"/>
              </w:rPr>
              <w:t>26,15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Косяков В.И., Шестаков В.А., Грачев Е.В. «Особенности строения изобарно-изотермических сечений фазовых диаграмм пятикомпонентных систем» // Журн. физ. химии. 2019. Т. 93, № 11. С. 1652-1657.</w:t>
            </w:r>
          </w:p>
        </w:tc>
        <w:tc>
          <w:tcPr>
            <w:tcW w:w="390" w:type="pct"/>
          </w:tcPr>
          <w:p w:rsidR="00595E5E" w:rsidRPr="003B559E" w:rsidRDefault="00595E5E" w:rsidP="003B559E">
            <w:pPr>
              <w:jc w:val="center"/>
              <w:rPr>
                <w:lang w:val="en-US"/>
              </w:rPr>
            </w:pPr>
            <w:r w:rsidRPr="003B559E">
              <w:rPr>
                <w:lang w:val="en-US"/>
              </w:rPr>
              <w:t>0,581</w:t>
            </w:r>
          </w:p>
        </w:tc>
        <w:tc>
          <w:tcPr>
            <w:tcW w:w="388" w:type="pct"/>
          </w:tcPr>
          <w:p w:rsidR="00595E5E" w:rsidRPr="003B559E" w:rsidRDefault="00595E5E" w:rsidP="003B559E">
            <w:pPr>
              <w:jc w:val="center"/>
              <w:rPr>
                <w:color w:val="000000"/>
              </w:rPr>
            </w:pPr>
            <w:r w:rsidRPr="003B559E">
              <w:rPr>
                <w:color w:val="000000"/>
              </w:rPr>
              <w:t>13,07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Крутский Ю.Л., Дюкова К.Д., Кузьмин Р.И., </w:t>
            </w:r>
            <w:r w:rsidRPr="003B559E">
              <w:rPr>
                <w:rFonts w:ascii="Times New Roman" w:hAnsi="Times New Roman"/>
                <w:sz w:val="24"/>
                <w:szCs w:val="24"/>
              </w:rPr>
              <w:t>Максимовский Е.А</w:t>
            </w:r>
            <w:r w:rsidRPr="003B559E">
              <w:rPr>
                <w:rFonts w:ascii="Times New Roman" w:hAnsi="Times New Roman"/>
                <w:bCs/>
                <w:sz w:val="24"/>
                <w:szCs w:val="24"/>
              </w:rPr>
              <w:t>., Веселов С.В. «Использование углеродного материала с развитой поверхностью для синтеза высшего карбида хрома» // Известия высших учебных заведений. Черная металлургия. 2019. Т. 62. № 2. С. 115-122.</w:t>
            </w:r>
          </w:p>
        </w:tc>
        <w:tc>
          <w:tcPr>
            <w:tcW w:w="390" w:type="pct"/>
          </w:tcPr>
          <w:p w:rsidR="00595E5E" w:rsidRPr="003B559E" w:rsidRDefault="00595E5E" w:rsidP="003B559E">
            <w:pPr>
              <w:jc w:val="center"/>
            </w:pPr>
            <w:r w:rsidRPr="003B559E">
              <w:t>0</w:t>
            </w:r>
          </w:p>
        </w:tc>
        <w:tc>
          <w:tcPr>
            <w:tcW w:w="388" w:type="pct"/>
          </w:tcPr>
          <w:p w:rsidR="00595E5E" w:rsidRPr="003B559E" w:rsidRDefault="00595E5E" w:rsidP="003B559E">
            <w:pPr>
              <w:jc w:val="center"/>
            </w:pPr>
            <w:r w:rsidRPr="003B559E">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 xml:space="preserve">Кузмин М.И., Хлебопрос Р.Г., Диденко А.Н., Козлова С.Г., Захватаев В.Е. «О возможной связи глубинных землетрясений со структурным переходом  субмолекулярных фрагментов  </w:t>
            </w:r>
            <w:r w:rsidRPr="003B559E">
              <w:rPr>
                <w:rFonts w:ascii="Times New Roman" w:hAnsi="Times New Roman"/>
                <w:sz w:val="24"/>
                <w:szCs w:val="24"/>
                <w:lang w:val="en-US"/>
              </w:rPr>
              <w:t>SiO</w:t>
            </w:r>
            <w:r w:rsidRPr="003B559E">
              <w:rPr>
                <w:rFonts w:ascii="Times New Roman" w:hAnsi="Times New Roman"/>
                <w:sz w:val="24"/>
                <w:szCs w:val="24"/>
                <w:vertAlign w:val="subscript"/>
              </w:rPr>
              <w:t>2</w:t>
            </w:r>
            <w:r w:rsidRPr="003B559E">
              <w:rPr>
                <w:rFonts w:ascii="Times New Roman" w:hAnsi="Times New Roman"/>
                <w:sz w:val="24"/>
                <w:szCs w:val="24"/>
              </w:rPr>
              <w:t xml:space="preserve"> в породах субдуцирующей океанической плиты» // Геология и геофизика. </w:t>
            </w:r>
            <w:r w:rsidRPr="003B559E">
              <w:rPr>
                <w:rFonts w:ascii="Times New Roman" w:hAnsi="Times New Roman"/>
                <w:bCs/>
                <w:sz w:val="24"/>
                <w:szCs w:val="24"/>
              </w:rPr>
              <w:t>2019.</w:t>
            </w:r>
            <w:r w:rsidRPr="003B559E">
              <w:rPr>
                <w:rFonts w:ascii="Times New Roman" w:hAnsi="Times New Roman"/>
                <w:sz w:val="24"/>
                <w:szCs w:val="24"/>
              </w:rPr>
              <w:t> Т. 60, № 3. С. 285-300.</w:t>
            </w:r>
          </w:p>
        </w:tc>
        <w:tc>
          <w:tcPr>
            <w:tcW w:w="390" w:type="pct"/>
          </w:tcPr>
          <w:p w:rsidR="00595E5E" w:rsidRPr="003B559E" w:rsidRDefault="00595E5E" w:rsidP="003B559E">
            <w:pPr>
              <w:jc w:val="center"/>
              <w:rPr>
                <w:noProof/>
              </w:rPr>
            </w:pPr>
            <w:r w:rsidRPr="003B559E">
              <w:rPr>
                <w:noProof/>
              </w:rPr>
              <w:t>1,25</w:t>
            </w:r>
          </w:p>
        </w:tc>
        <w:tc>
          <w:tcPr>
            <w:tcW w:w="388" w:type="pct"/>
          </w:tcPr>
          <w:p w:rsidR="00595E5E" w:rsidRPr="003B559E" w:rsidRDefault="00595E5E" w:rsidP="003B559E">
            <w:pPr>
              <w:jc w:val="center"/>
              <w:rPr>
                <w:color w:val="000000"/>
              </w:rPr>
            </w:pPr>
            <w:r w:rsidRPr="003B559E">
              <w:rPr>
                <w:color w:val="000000"/>
              </w:rPr>
              <w:t>11,25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sz w:val="24"/>
                <w:szCs w:val="24"/>
              </w:rPr>
              <w:t>Кузнецов В. А., Холхоев Б. Ч., Макотченко В. Г., Лавров А. Н., Горенская Е. Н., Бердинский А. С., Бурдуковский В. Ф., Романенко А. И., Федоров В. Е. «Композиционные тензорезистивные материалы на основе матрицы полибензимидазола» // НАНОИНДУСТРИЯ. 2019. T. 12, № 1. C. 48-58.</w:t>
            </w:r>
          </w:p>
        </w:tc>
        <w:tc>
          <w:tcPr>
            <w:tcW w:w="390" w:type="pct"/>
          </w:tcPr>
          <w:p w:rsidR="00595E5E" w:rsidRPr="003B559E" w:rsidRDefault="00595E5E" w:rsidP="003B559E">
            <w:pPr>
              <w:jc w:val="center"/>
              <w:rPr>
                <w:noProof/>
              </w:rPr>
            </w:pPr>
            <w:r w:rsidRPr="003B559E">
              <w:rPr>
                <w:noProof/>
              </w:rPr>
              <w:t>0</w:t>
            </w:r>
          </w:p>
        </w:tc>
        <w:tc>
          <w:tcPr>
            <w:tcW w:w="388" w:type="pct"/>
          </w:tcPr>
          <w:p w:rsidR="00595E5E" w:rsidRPr="003B559E" w:rsidRDefault="00595E5E" w:rsidP="003B559E">
            <w:pPr>
              <w:jc w:val="center"/>
              <w:rPr>
                <w:noProof/>
              </w:rPr>
            </w:pPr>
            <w:r w:rsidRPr="003B559E">
              <w:rPr>
                <w:noProof/>
              </w:rPr>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highlight w:val="cyan"/>
              </w:rPr>
            </w:pPr>
            <w:r w:rsidRPr="003B559E">
              <w:rPr>
                <w:rFonts w:ascii="Times New Roman" w:hAnsi="Times New Roman"/>
                <w:sz w:val="24"/>
                <w:szCs w:val="24"/>
                <w:highlight w:val="cyan"/>
              </w:rPr>
              <w:t>Кукарин В.Ф., Ляпидевский В.Ю., Храпченков Ф.Ф., Ярощук И.О. «Нелинейные внутренние волны в шельфовой зоне моря» // Известия РАН. Механика жидкости и газа. 2019. №  3. С. 38-47.</w:t>
            </w:r>
          </w:p>
        </w:tc>
        <w:tc>
          <w:tcPr>
            <w:tcW w:w="390" w:type="pct"/>
          </w:tcPr>
          <w:p w:rsidR="00595E5E" w:rsidRPr="003B559E" w:rsidRDefault="00595E5E" w:rsidP="003B559E">
            <w:pPr>
              <w:jc w:val="center"/>
            </w:pPr>
            <w:r w:rsidRPr="003B559E">
              <w:t>0,729</w:t>
            </w:r>
          </w:p>
        </w:tc>
        <w:tc>
          <w:tcPr>
            <w:tcW w:w="388" w:type="pct"/>
          </w:tcPr>
          <w:p w:rsidR="00595E5E" w:rsidRPr="003B559E" w:rsidRDefault="00595E5E" w:rsidP="003B559E">
            <w:pPr>
              <w:jc w:val="center"/>
              <w:rPr>
                <w:color w:val="000000"/>
              </w:rPr>
            </w:pPr>
            <w:r w:rsidRPr="003B559E">
              <w:rPr>
                <w:color w:val="000000"/>
              </w:rPr>
              <w:t>8,20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 xml:space="preserve">Кучумов Б.М., Забуслаев С.В., Шевцов Ю.В., Шубин Ю.В., Трубин С. В., Романенко А.И., Игуменов И.К. «Химический состав, структура и функциональные свойства покрытий каналов микроканальных пластин // </w:t>
            </w:r>
            <w:r w:rsidRPr="003B559E">
              <w:rPr>
                <w:rFonts w:ascii="Times New Roman" w:hAnsi="Times New Roman"/>
                <w:iCs/>
                <w:sz w:val="24"/>
                <w:szCs w:val="24"/>
              </w:rPr>
              <w:t>Поверхность. Рентгеновские, синхротронные и нейтронные исследования. 2019. № 5. С. 99–104.</w:t>
            </w:r>
          </w:p>
        </w:tc>
        <w:tc>
          <w:tcPr>
            <w:tcW w:w="390" w:type="pct"/>
          </w:tcPr>
          <w:p w:rsidR="00595E5E" w:rsidRPr="003B559E" w:rsidRDefault="00595E5E" w:rsidP="003B559E">
            <w:pPr>
              <w:jc w:val="center"/>
            </w:pPr>
            <w:r w:rsidRPr="003B559E">
              <w:t>0</w:t>
            </w:r>
          </w:p>
        </w:tc>
        <w:tc>
          <w:tcPr>
            <w:tcW w:w="388" w:type="pct"/>
          </w:tcPr>
          <w:p w:rsidR="00595E5E" w:rsidRPr="003B559E" w:rsidRDefault="00595E5E" w:rsidP="003B559E">
            <w:pPr>
              <w:jc w:val="center"/>
            </w:pPr>
            <w:r w:rsidRPr="003B559E">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Лавренова Л.Г., Иванова А.Д., Богомяков А.С., Комаров В.Ю., Шелудякова Л.А. «Магнито-активные комплексы 3</w:t>
            </w:r>
            <w:r w:rsidRPr="003B559E">
              <w:rPr>
                <w:rFonts w:ascii="Times New Roman" w:hAnsi="Times New Roman"/>
                <w:sz w:val="24"/>
                <w:szCs w:val="24"/>
                <w:lang w:val="en-US"/>
              </w:rPr>
              <w:t>d</w:t>
            </w:r>
            <w:r w:rsidRPr="003B559E">
              <w:rPr>
                <w:rFonts w:ascii="Times New Roman" w:hAnsi="Times New Roman"/>
                <w:sz w:val="24"/>
                <w:szCs w:val="24"/>
              </w:rPr>
              <w:t xml:space="preserve"> металлов с 3-амино-4-</w:t>
            </w:r>
            <w:r w:rsidRPr="003B559E">
              <w:rPr>
                <w:rFonts w:ascii="Times New Roman" w:hAnsi="Times New Roman"/>
                <w:sz w:val="24"/>
                <w:szCs w:val="24"/>
              </w:rPr>
              <w:lastRenderedPageBreak/>
              <w:t>этоксикарбонилпиразолом» // Коорд. химия 2019. Т. 45, № 5. С. 297-305.</w:t>
            </w:r>
          </w:p>
        </w:tc>
        <w:tc>
          <w:tcPr>
            <w:tcW w:w="390" w:type="pct"/>
          </w:tcPr>
          <w:p w:rsidR="00595E5E" w:rsidRPr="003B559E" w:rsidRDefault="00595E5E" w:rsidP="003B559E">
            <w:pPr>
              <w:jc w:val="center"/>
            </w:pPr>
            <w:r w:rsidRPr="003B559E">
              <w:lastRenderedPageBreak/>
              <w:t>0,636</w:t>
            </w:r>
          </w:p>
        </w:tc>
        <w:tc>
          <w:tcPr>
            <w:tcW w:w="388" w:type="pct"/>
          </w:tcPr>
          <w:p w:rsidR="00595E5E" w:rsidRPr="003B559E" w:rsidRDefault="00595E5E" w:rsidP="003B559E">
            <w:pPr>
              <w:jc w:val="center"/>
              <w:rPr>
                <w:color w:val="000000"/>
              </w:rPr>
            </w:pPr>
            <w:r w:rsidRPr="003B559E">
              <w:rPr>
                <w:color w:val="000000"/>
              </w:rPr>
              <w:t>5,72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 xml:space="preserve">Ларионов С.В., Рахманова М.И.,  Глинская Л.А., Наумов Д.Ю., Виноградов А.С.,  Карпов В.М., Платонов В.Е., Фадеева В.П. «Комплексы </w:t>
            </w:r>
            <w:r w:rsidRPr="003B559E">
              <w:rPr>
                <w:rFonts w:ascii="Times New Roman" w:hAnsi="Times New Roman"/>
                <w:sz w:val="24"/>
                <w:szCs w:val="24"/>
                <w:lang w:val="en-US"/>
              </w:rPr>
              <w:t>Zn</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с анионами тетрафтортерефталевой, октафторбифенил- 4,4’-дикарбоновой кислот и 1,10-фенантролином» // Журн. общей химии. 2019. Т. 89, №2. С. 265-270.</w:t>
            </w:r>
          </w:p>
        </w:tc>
        <w:tc>
          <w:tcPr>
            <w:tcW w:w="390" w:type="pct"/>
          </w:tcPr>
          <w:p w:rsidR="00595E5E" w:rsidRPr="003B559E" w:rsidRDefault="00595E5E" w:rsidP="003B559E">
            <w:pPr>
              <w:jc w:val="center"/>
              <w:rPr>
                <w:noProof/>
              </w:rPr>
            </w:pPr>
            <w:r w:rsidRPr="003B559E">
              <w:t>0,643</w:t>
            </w:r>
          </w:p>
        </w:tc>
        <w:tc>
          <w:tcPr>
            <w:tcW w:w="388" w:type="pct"/>
          </w:tcPr>
          <w:p w:rsidR="00595E5E" w:rsidRPr="003B559E" w:rsidRDefault="00595E5E" w:rsidP="003B559E">
            <w:pPr>
              <w:jc w:val="center"/>
              <w:rPr>
                <w:color w:val="000000"/>
              </w:rPr>
            </w:pPr>
            <w:r w:rsidRPr="003B559E">
              <w:rPr>
                <w:color w:val="000000"/>
              </w:rPr>
              <w:t>3,62</w:t>
            </w:r>
          </w:p>
        </w:tc>
      </w:tr>
      <w:tr w:rsidR="00595E5E" w:rsidRPr="003B559E" w:rsidTr="00015F74">
        <w:tc>
          <w:tcPr>
            <w:tcW w:w="4222" w:type="pct"/>
          </w:tcPr>
          <w:p w:rsidR="00595E5E" w:rsidRPr="00744585" w:rsidRDefault="00595E5E" w:rsidP="003B559E">
            <w:pPr>
              <w:pStyle w:val="a3"/>
              <w:numPr>
                <w:ilvl w:val="0"/>
                <w:numId w:val="3"/>
              </w:numPr>
              <w:spacing w:after="0" w:line="240" w:lineRule="auto"/>
              <w:ind w:hanging="720"/>
              <w:rPr>
                <w:rFonts w:ascii="Times New Roman" w:hAnsi="Times New Roman"/>
                <w:sz w:val="24"/>
                <w:szCs w:val="24"/>
              </w:rPr>
            </w:pPr>
            <w:r w:rsidRPr="00744585">
              <w:rPr>
                <w:rFonts w:ascii="Times New Roman" w:hAnsi="Times New Roman"/>
                <w:sz w:val="24"/>
                <w:szCs w:val="24"/>
              </w:rPr>
              <w:t xml:space="preserve">Леснов Ф.П., Пинхейро М.А.П., Сергеев С.А., Медведев Н.С. «Геохимия и изотопный возраст цирконов из пород ультрамафитовых массивов южного складчатого обрамления кратона Сан-Франциско (Юго-Восточная Бразилия)» // Геология и геофизика. 2019, Т. 60, № 5. С. 619-640. </w:t>
            </w:r>
          </w:p>
        </w:tc>
        <w:tc>
          <w:tcPr>
            <w:tcW w:w="390" w:type="pct"/>
          </w:tcPr>
          <w:p w:rsidR="00595E5E" w:rsidRPr="00744585" w:rsidRDefault="00595E5E" w:rsidP="003B559E">
            <w:pPr>
              <w:jc w:val="center"/>
              <w:rPr>
                <w:color w:val="000000"/>
              </w:rPr>
            </w:pPr>
            <w:r w:rsidRPr="00744585">
              <w:rPr>
                <w:color w:val="000000"/>
              </w:rPr>
              <w:t>1,25</w:t>
            </w:r>
          </w:p>
        </w:tc>
        <w:tc>
          <w:tcPr>
            <w:tcW w:w="388" w:type="pct"/>
          </w:tcPr>
          <w:p w:rsidR="00595E5E" w:rsidRPr="00744585" w:rsidRDefault="00595E5E" w:rsidP="003B559E">
            <w:pPr>
              <w:jc w:val="center"/>
              <w:rPr>
                <w:color w:val="000000"/>
              </w:rPr>
            </w:pPr>
            <w:r w:rsidRPr="00744585">
              <w:rPr>
                <w:color w:val="000000"/>
              </w:rPr>
              <w:t>14,06</w:t>
            </w:r>
          </w:p>
        </w:tc>
      </w:tr>
      <w:tr w:rsidR="00595E5E" w:rsidRPr="003B559E" w:rsidTr="00015F74">
        <w:tc>
          <w:tcPr>
            <w:tcW w:w="4222" w:type="pct"/>
          </w:tcPr>
          <w:p w:rsidR="00595E5E" w:rsidRPr="002F71C8" w:rsidRDefault="00595E5E"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Лосева О.В., Родина Т.А., Иванов А.В., Смоленцев А.И., Анцуткин О.Н. «Тетраядерные разнолигандные комплексы ртути(</w:t>
            </w:r>
            <w:r w:rsidRPr="002F71C8">
              <w:rPr>
                <w:rFonts w:ascii="Times New Roman" w:hAnsi="Times New Roman"/>
                <w:sz w:val="24"/>
                <w:szCs w:val="24"/>
                <w:lang w:val="en-US"/>
              </w:rPr>
              <w:t>II</w:t>
            </w:r>
            <w:r w:rsidRPr="002F71C8">
              <w:rPr>
                <w:rFonts w:ascii="Times New Roman" w:hAnsi="Times New Roman"/>
                <w:sz w:val="24"/>
                <w:szCs w:val="24"/>
              </w:rPr>
              <w:t>) состава [Hg</w:t>
            </w:r>
            <w:r w:rsidRPr="002F71C8">
              <w:rPr>
                <w:rFonts w:ascii="Times New Roman" w:hAnsi="Times New Roman"/>
                <w:sz w:val="24"/>
                <w:szCs w:val="24"/>
                <w:vertAlign w:val="subscript"/>
              </w:rPr>
              <w:t>4</w:t>
            </w:r>
            <w:r w:rsidRPr="002F71C8">
              <w:rPr>
                <w:rFonts w:ascii="Times New Roman" w:hAnsi="Times New Roman"/>
                <w:sz w:val="24"/>
                <w:szCs w:val="24"/>
              </w:rPr>
              <w:t>(S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6</w:t>
            </w:r>
            <w:r w:rsidRPr="002F71C8">
              <w:rPr>
                <w:rFonts w:ascii="Times New Roman" w:hAnsi="Times New Roman"/>
                <w:sz w:val="24"/>
                <w:szCs w:val="24"/>
              </w:rPr>
              <w:t>(NO</w:t>
            </w:r>
            <w:r w:rsidRPr="002F71C8">
              <w:rPr>
                <w:rFonts w:ascii="Times New Roman" w:hAnsi="Times New Roman"/>
                <w:sz w:val="24"/>
                <w:szCs w:val="24"/>
                <w:vertAlign w:val="subscript"/>
              </w:rPr>
              <w:t>3</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rPr>
              <w:t>] и [Hg</w:t>
            </w:r>
            <w:r w:rsidRPr="002F71C8">
              <w:rPr>
                <w:rFonts w:ascii="Times New Roman" w:hAnsi="Times New Roman"/>
                <w:sz w:val="24"/>
                <w:szCs w:val="24"/>
                <w:vertAlign w:val="subscript"/>
              </w:rPr>
              <w:t>4</w:t>
            </w:r>
            <w:r w:rsidRPr="002F71C8">
              <w:rPr>
                <w:rFonts w:ascii="Times New Roman" w:hAnsi="Times New Roman"/>
                <w:sz w:val="24"/>
                <w:szCs w:val="24"/>
              </w:rPr>
              <w:t>(S</w:t>
            </w:r>
            <w:r w:rsidRPr="002F71C8">
              <w:rPr>
                <w:rFonts w:ascii="Times New Roman" w:hAnsi="Times New Roman"/>
                <w:sz w:val="24"/>
                <w:szCs w:val="24"/>
                <w:vertAlign w:val="subscript"/>
              </w:rPr>
              <w:t>2</w:t>
            </w:r>
            <w:r w:rsidRPr="002F71C8">
              <w:rPr>
                <w:rFonts w:ascii="Times New Roman" w:hAnsi="Times New Roman"/>
                <w:sz w:val="24"/>
                <w:szCs w:val="24"/>
              </w:rPr>
              <w:t>CNPr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4</w:t>
            </w:r>
            <w:r w:rsidRPr="002F71C8">
              <w:rPr>
                <w:rFonts w:ascii="Times New Roman" w:hAnsi="Times New Roman"/>
                <w:sz w:val="24"/>
                <w:szCs w:val="24"/>
              </w:rPr>
              <w:t>Cl</w:t>
            </w:r>
            <w:r w:rsidRPr="002F71C8">
              <w:rPr>
                <w:rFonts w:ascii="Times New Roman" w:hAnsi="Times New Roman"/>
                <w:sz w:val="24"/>
                <w:szCs w:val="24"/>
                <w:vertAlign w:val="subscript"/>
              </w:rPr>
              <w:t>4</w:t>
            </w:r>
            <w:r w:rsidRPr="002F71C8">
              <w:rPr>
                <w:rFonts w:ascii="Times New Roman" w:hAnsi="Times New Roman"/>
                <w:sz w:val="24"/>
                <w:szCs w:val="24"/>
              </w:rPr>
              <w:t>]: структурная организация, принципы построения супрамолекулярных поли</w:t>
            </w:r>
            <w:r w:rsidRPr="002F71C8">
              <w:rPr>
                <w:rFonts w:ascii="Times New Roman" w:hAnsi="Times New Roman"/>
                <w:sz w:val="24"/>
                <w:szCs w:val="24"/>
              </w:rPr>
              <w:softHyphen/>
              <w:t>мерных цепей, термическое поведение» // Изв. Акад. наук. Сер. хим., 2019. – №4. – С. 1–11.</w:t>
            </w:r>
          </w:p>
        </w:tc>
        <w:tc>
          <w:tcPr>
            <w:tcW w:w="390" w:type="pct"/>
          </w:tcPr>
          <w:p w:rsidR="00595E5E" w:rsidRPr="002F71C8" w:rsidRDefault="00595E5E" w:rsidP="003B559E">
            <w:pPr>
              <w:jc w:val="center"/>
              <w:rPr>
                <w:noProof/>
              </w:rPr>
            </w:pPr>
            <w:r w:rsidRPr="002F71C8">
              <w:rPr>
                <w:noProof/>
              </w:rPr>
              <w:t>1,014</w:t>
            </w:r>
          </w:p>
        </w:tc>
        <w:tc>
          <w:tcPr>
            <w:tcW w:w="388" w:type="pct"/>
          </w:tcPr>
          <w:p w:rsidR="00595E5E" w:rsidRPr="002F71C8" w:rsidRDefault="00595E5E" w:rsidP="003B559E">
            <w:pPr>
              <w:jc w:val="center"/>
              <w:rPr>
                <w:color w:val="000000"/>
              </w:rPr>
            </w:pPr>
            <w:r w:rsidRPr="002F71C8">
              <w:rPr>
                <w:color w:val="000000"/>
              </w:rPr>
              <w:t>9,13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Лысова А.А., Самсоненко Д.Г., Коваленко К.А., Дыбцев Д.Н., Федин В.П.</w:t>
            </w:r>
            <w:r w:rsidRPr="003B559E">
              <w:rPr>
                <w:rFonts w:ascii="Times New Roman" w:hAnsi="Times New Roman"/>
                <w:sz w:val="24"/>
                <w:szCs w:val="24"/>
              </w:rPr>
              <w:t xml:space="preserve"> «Металл-органические координационные полимеры на основе магния(II): адсорбционные и люминесцентные свойства». // Изв. АН. Серия химич. 2019. № 4. С. 793–801.</w:t>
            </w:r>
          </w:p>
        </w:tc>
        <w:tc>
          <w:tcPr>
            <w:tcW w:w="390" w:type="pct"/>
          </w:tcPr>
          <w:p w:rsidR="00595E5E" w:rsidRPr="003B559E" w:rsidRDefault="00595E5E" w:rsidP="003B559E">
            <w:pPr>
              <w:jc w:val="center"/>
            </w:pPr>
            <w:r w:rsidRPr="003B559E">
              <w:t>1,014</w:t>
            </w:r>
          </w:p>
        </w:tc>
        <w:tc>
          <w:tcPr>
            <w:tcW w:w="388" w:type="pct"/>
          </w:tcPr>
          <w:p w:rsidR="00595E5E" w:rsidRPr="003B559E" w:rsidRDefault="00595E5E" w:rsidP="003B559E">
            <w:pPr>
              <w:jc w:val="center"/>
              <w:rPr>
                <w:color w:val="000000"/>
              </w:rPr>
            </w:pPr>
            <w:r w:rsidRPr="003B559E">
              <w:rPr>
                <w:color w:val="000000"/>
              </w:rPr>
              <w:t>9,13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color w:val="000000"/>
                <w:kern w:val="2"/>
                <w:sz w:val="24"/>
                <w:szCs w:val="24"/>
              </w:rPr>
              <w:t xml:space="preserve">Макотченко Е.В., Байдина И.А., Корольков И.В. "Синтез и структура гетеробиядерных комплексов </w:t>
            </w:r>
            <w:r w:rsidRPr="003B559E">
              <w:rPr>
                <w:rFonts w:ascii="Times New Roman" w:hAnsi="Times New Roman"/>
                <w:color w:val="000000"/>
                <w:sz w:val="24"/>
                <w:szCs w:val="24"/>
              </w:rPr>
              <w:t>[</w:t>
            </w:r>
            <w:r w:rsidRPr="003B559E">
              <w:rPr>
                <w:rFonts w:ascii="Times New Roman" w:hAnsi="Times New Roman"/>
                <w:color w:val="000000"/>
                <w:sz w:val="24"/>
                <w:szCs w:val="24"/>
                <w:lang w:val="en-US"/>
              </w:rPr>
              <w:t>AuCl</w:t>
            </w:r>
            <w:r w:rsidRPr="003B559E">
              <w:rPr>
                <w:rFonts w:ascii="Times New Roman" w:hAnsi="Times New Roman"/>
                <w:color w:val="000000"/>
                <w:sz w:val="24"/>
                <w:szCs w:val="24"/>
              </w:rPr>
              <w:t>(</w:t>
            </w:r>
            <w:r w:rsidRPr="003B559E">
              <w:rPr>
                <w:rFonts w:ascii="Times New Roman" w:eastAsia="Symbol" w:hAnsi="Times New Roman"/>
                <w:color w:val="000000"/>
                <w:sz w:val="24"/>
                <w:szCs w:val="24"/>
              </w:rPr>
              <w:t></w:t>
            </w:r>
            <w:r w:rsidRPr="003B559E">
              <w:rPr>
                <w:rFonts w:ascii="Times New Roman" w:hAnsi="Times New Roman"/>
                <w:color w:val="000000"/>
                <w:sz w:val="24"/>
                <w:szCs w:val="24"/>
              </w:rPr>
              <w:t>-</w:t>
            </w:r>
            <w:r w:rsidRPr="003B559E">
              <w:rPr>
                <w:rFonts w:ascii="Times New Roman" w:hAnsi="Times New Roman"/>
                <w:color w:val="000000"/>
                <w:sz w:val="24"/>
                <w:szCs w:val="24"/>
                <w:lang w:val="en-US"/>
              </w:rPr>
              <w:t>Dien</w:t>
            </w:r>
            <w:r w:rsidRPr="003B559E">
              <w:rPr>
                <w:rFonts w:ascii="Times New Roman" w:hAnsi="Times New Roman"/>
                <w:color w:val="000000"/>
                <w:sz w:val="24"/>
                <w:szCs w:val="24"/>
              </w:rPr>
              <w:t>*)</w:t>
            </w:r>
            <w:r w:rsidRPr="003B559E">
              <w:rPr>
                <w:rFonts w:ascii="Times New Roman" w:hAnsi="Times New Roman"/>
                <w:color w:val="000000"/>
                <w:sz w:val="24"/>
                <w:szCs w:val="24"/>
                <w:lang w:val="en-US"/>
              </w:rPr>
              <w:t>PtCl</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 и [</w:t>
            </w:r>
            <w:r w:rsidRPr="003B559E">
              <w:rPr>
                <w:rFonts w:ascii="Times New Roman" w:hAnsi="Times New Roman"/>
                <w:color w:val="000000"/>
                <w:sz w:val="24"/>
                <w:szCs w:val="24"/>
                <w:lang w:val="en-US"/>
              </w:rPr>
              <w:t>AuCl</w:t>
            </w:r>
            <w:r w:rsidRPr="003B559E">
              <w:rPr>
                <w:rFonts w:ascii="Times New Roman" w:hAnsi="Times New Roman"/>
                <w:color w:val="000000"/>
                <w:sz w:val="24"/>
                <w:szCs w:val="24"/>
              </w:rPr>
              <w:t>(</w:t>
            </w:r>
            <w:r w:rsidRPr="003B559E">
              <w:rPr>
                <w:rFonts w:ascii="Times New Roman" w:eastAsia="Symbol" w:hAnsi="Times New Roman"/>
                <w:color w:val="000000"/>
                <w:sz w:val="24"/>
                <w:szCs w:val="24"/>
              </w:rPr>
              <w:t></w:t>
            </w:r>
            <w:r w:rsidRPr="003B559E">
              <w:rPr>
                <w:rFonts w:ascii="Times New Roman" w:hAnsi="Times New Roman"/>
                <w:color w:val="000000"/>
                <w:sz w:val="24"/>
                <w:szCs w:val="24"/>
              </w:rPr>
              <w:t>-</w:t>
            </w:r>
            <w:r w:rsidRPr="003B559E">
              <w:rPr>
                <w:rFonts w:ascii="Times New Roman" w:hAnsi="Times New Roman"/>
                <w:color w:val="000000"/>
                <w:sz w:val="24"/>
                <w:szCs w:val="24"/>
                <w:lang w:val="en-US"/>
              </w:rPr>
              <w:t>Dien</w:t>
            </w:r>
            <w:r w:rsidRPr="003B559E">
              <w:rPr>
                <w:rFonts w:ascii="Times New Roman" w:hAnsi="Times New Roman"/>
                <w:color w:val="000000"/>
                <w:sz w:val="24"/>
                <w:szCs w:val="24"/>
              </w:rPr>
              <w:t>*)</w:t>
            </w:r>
            <w:r w:rsidRPr="003B559E">
              <w:rPr>
                <w:rFonts w:ascii="Times New Roman" w:hAnsi="Times New Roman"/>
                <w:color w:val="000000"/>
                <w:sz w:val="24"/>
                <w:szCs w:val="24"/>
                <w:lang w:val="en-US"/>
              </w:rPr>
              <w:t>PtCl</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 0.5</w:t>
            </w:r>
            <w:r w:rsidRPr="003B559E">
              <w:rPr>
                <w:rFonts w:ascii="Times New Roman" w:hAnsi="Times New Roman"/>
                <w:color w:val="000000"/>
                <w:sz w:val="24"/>
                <w:szCs w:val="24"/>
                <w:lang w:val="en-US"/>
              </w:rPr>
              <w:t>H</w:t>
            </w:r>
            <w:r w:rsidRPr="003B559E">
              <w:rPr>
                <w:rFonts w:ascii="Times New Roman" w:hAnsi="Times New Roman"/>
                <w:color w:val="000000"/>
                <w:sz w:val="24"/>
                <w:szCs w:val="24"/>
                <w:vertAlign w:val="subscript"/>
              </w:rPr>
              <w:t>2</w:t>
            </w:r>
            <w:r w:rsidRPr="003B559E">
              <w:rPr>
                <w:rFonts w:ascii="Times New Roman" w:hAnsi="Times New Roman"/>
                <w:color w:val="000000"/>
                <w:sz w:val="24"/>
                <w:szCs w:val="24"/>
                <w:lang w:val="en-US"/>
              </w:rPr>
              <w:t>O</w:t>
            </w:r>
            <w:r w:rsidRPr="003B559E">
              <w:rPr>
                <w:rFonts w:ascii="Times New Roman" w:hAnsi="Times New Roman"/>
                <w:color w:val="000000"/>
                <w:sz w:val="24"/>
                <w:szCs w:val="24"/>
              </w:rPr>
              <w:t>" // Журн. неорг. химии. 2019. Т. 64. № 1. С. 23-30.</w:t>
            </w:r>
          </w:p>
        </w:tc>
        <w:tc>
          <w:tcPr>
            <w:tcW w:w="390" w:type="pct"/>
          </w:tcPr>
          <w:p w:rsidR="00595E5E" w:rsidRPr="003B559E" w:rsidRDefault="00595E5E" w:rsidP="003B559E">
            <w:pPr>
              <w:jc w:val="center"/>
            </w:pPr>
            <w:r w:rsidRPr="003B559E">
              <w:t>0,822</w:t>
            </w:r>
          </w:p>
        </w:tc>
        <w:tc>
          <w:tcPr>
            <w:tcW w:w="388" w:type="pct"/>
          </w:tcPr>
          <w:p w:rsidR="00595E5E" w:rsidRPr="003B559E" w:rsidRDefault="00595E5E" w:rsidP="003B559E">
            <w:pPr>
              <w:jc w:val="center"/>
              <w:rPr>
                <w:color w:val="000000"/>
              </w:rPr>
            </w:pPr>
            <w:r w:rsidRPr="003B559E">
              <w:rPr>
                <w:color w:val="000000"/>
              </w:rPr>
              <w:t>12,33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Style w:val="a4"/>
                <w:rFonts w:ascii="Times New Roman" w:hAnsi="Times New Roman"/>
                <w:sz w:val="24"/>
                <w:szCs w:val="24"/>
              </w:rPr>
            </w:pPr>
            <w:r w:rsidRPr="003B559E">
              <w:rPr>
                <w:rFonts w:ascii="Times New Roman" w:hAnsi="Times New Roman"/>
                <w:bCs/>
                <w:iCs/>
                <w:sz w:val="24"/>
                <w:szCs w:val="24"/>
              </w:rPr>
              <w:t>Манаков А.Ю., Хлыстов О.М., Хачикубо А., Минами Х., Ямашита С., Хабуев А., Огиенко А.Г.,  Ильдяков А.В., Калмычков Г.В., Родионова Т.В.</w:t>
            </w:r>
            <w:r w:rsidRPr="003B559E">
              <w:rPr>
                <w:rFonts w:ascii="Times New Roman" w:hAnsi="Times New Roman"/>
                <w:sz w:val="24"/>
                <w:szCs w:val="24"/>
              </w:rPr>
              <w:t xml:space="preserve"> «Структурные исследования природных газовых гидратов оз. Байкал» // ЖСХ. 2019. Т.60, №9. С. 1497-1516.</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2,43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lang w:val="en-US"/>
              </w:rPr>
            </w:pPr>
            <w:r w:rsidRPr="003B559E">
              <w:rPr>
                <w:rFonts w:ascii="Times New Roman" w:hAnsi="Times New Roman"/>
                <w:bCs/>
                <w:sz w:val="24"/>
                <w:szCs w:val="24"/>
              </w:rPr>
              <w:t>Манаков</w:t>
            </w:r>
            <w:r w:rsidRPr="003B559E">
              <w:rPr>
                <w:rFonts w:ascii="Times New Roman" w:hAnsi="Times New Roman"/>
                <w:bCs/>
                <w:sz w:val="24"/>
                <w:szCs w:val="24"/>
                <w:lang w:val="en-US"/>
              </w:rPr>
              <w:t xml:space="preserve"> </w:t>
            </w:r>
            <w:r w:rsidRPr="003B559E">
              <w:rPr>
                <w:rFonts w:ascii="Times New Roman" w:hAnsi="Times New Roman"/>
                <w:bCs/>
                <w:sz w:val="24"/>
                <w:szCs w:val="24"/>
              </w:rPr>
              <w:t>А</w:t>
            </w:r>
            <w:r w:rsidRPr="003B559E">
              <w:rPr>
                <w:rFonts w:ascii="Times New Roman" w:hAnsi="Times New Roman"/>
                <w:bCs/>
                <w:sz w:val="24"/>
                <w:szCs w:val="24"/>
                <w:lang w:val="en-US"/>
              </w:rPr>
              <w:t>.</w:t>
            </w:r>
            <w:r w:rsidRPr="003B559E">
              <w:rPr>
                <w:rFonts w:ascii="Times New Roman" w:hAnsi="Times New Roman"/>
                <w:bCs/>
                <w:sz w:val="24"/>
                <w:szCs w:val="24"/>
              </w:rPr>
              <w:t>Ю</w:t>
            </w:r>
            <w:r w:rsidRPr="003B559E">
              <w:rPr>
                <w:rFonts w:ascii="Times New Roman" w:hAnsi="Times New Roman"/>
                <w:bCs/>
                <w:sz w:val="24"/>
                <w:szCs w:val="24"/>
                <w:lang w:val="en-US"/>
              </w:rPr>
              <w:t>., Pavlova O.N., Bukin S.V., Kostyreva E.A., Moskvin V.I., Morozov I.V., Rodionova T.V., Zemskaya T.I. “</w:t>
            </w:r>
            <w:r w:rsidRPr="003B559E">
              <w:rPr>
                <w:rFonts w:ascii="Times New Roman" w:hAnsi="Times New Roman"/>
                <w:sz w:val="24"/>
                <w:szCs w:val="24"/>
                <w:lang w:val="en-US"/>
              </w:rPr>
              <w:t>Experimental equipment for Lake Baikal deep biosphere microorganism’s exploration and some results obtained using this equipment” //Limnology and Freshwater Biology. 2019. N.3. P. 253-259.</w:t>
            </w:r>
          </w:p>
        </w:tc>
        <w:tc>
          <w:tcPr>
            <w:tcW w:w="390" w:type="pct"/>
          </w:tcPr>
          <w:p w:rsidR="00595E5E" w:rsidRPr="003B559E" w:rsidRDefault="00595E5E" w:rsidP="003B559E">
            <w:pPr>
              <w:autoSpaceDE w:val="0"/>
              <w:autoSpaceDN w:val="0"/>
              <w:adjustRightInd w:val="0"/>
              <w:jc w:val="center"/>
              <w:rPr>
                <w:bCs/>
                <w:lang w:val="en-US"/>
              </w:rPr>
            </w:pPr>
            <w:r w:rsidRPr="003B559E">
              <w:rPr>
                <w:bCs/>
                <w:lang w:val="en-US"/>
              </w:rPr>
              <w:t>0</w:t>
            </w:r>
          </w:p>
        </w:tc>
        <w:tc>
          <w:tcPr>
            <w:tcW w:w="388" w:type="pct"/>
          </w:tcPr>
          <w:p w:rsidR="00595E5E" w:rsidRPr="003B559E" w:rsidRDefault="00595E5E" w:rsidP="003B559E">
            <w:pPr>
              <w:autoSpaceDE w:val="0"/>
              <w:autoSpaceDN w:val="0"/>
              <w:adjustRightInd w:val="0"/>
              <w:jc w:val="center"/>
              <w:rPr>
                <w:bCs/>
                <w:lang w:val="en-US"/>
              </w:rPr>
            </w:pPr>
            <w:r w:rsidRPr="003B559E">
              <w:rPr>
                <w:bCs/>
                <w:lang w:val="en-US"/>
              </w:rPr>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Мирзаева И.В., Козлова С.Г.</w:t>
            </w:r>
            <w:r w:rsidRPr="003B559E">
              <w:rPr>
                <w:rFonts w:ascii="Times New Roman" w:hAnsi="Times New Roman"/>
                <w:sz w:val="24"/>
                <w:szCs w:val="24"/>
              </w:rPr>
              <w:t xml:space="preserve">, “Природа смещения сигнала ЯМР ядра </w:t>
            </w:r>
            <w:r w:rsidRPr="003B559E">
              <w:rPr>
                <w:rFonts w:ascii="Times New Roman" w:hAnsi="Times New Roman"/>
                <w:sz w:val="24"/>
                <w:szCs w:val="24"/>
                <w:vertAlign w:val="superscript"/>
              </w:rPr>
              <w:t>103</w:t>
            </w:r>
            <w:r w:rsidRPr="003B559E">
              <w:rPr>
                <w:rFonts w:ascii="Times New Roman" w:hAnsi="Times New Roman"/>
                <w:sz w:val="24"/>
                <w:szCs w:val="24"/>
                <w:lang w:val="en-US"/>
              </w:rPr>
              <w:t>Rh</w:t>
            </w:r>
            <w:r w:rsidRPr="003B559E">
              <w:rPr>
                <w:rFonts w:ascii="Times New Roman" w:hAnsi="Times New Roman"/>
                <w:sz w:val="24"/>
                <w:szCs w:val="24"/>
              </w:rPr>
              <w:t xml:space="preserve"> при замене галогена в комплексных анионах </w:t>
            </w:r>
            <w:r w:rsidRPr="003B559E">
              <w:rPr>
                <w:rFonts w:ascii="Times New Roman" w:hAnsi="Times New Roman"/>
                <w:sz w:val="24"/>
                <w:szCs w:val="24"/>
                <w:lang w:val="en-US"/>
              </w:rPr>
              <w:t>cis</w:t>
            </w:r>
            <w:r w:rsidRPr="003B559E">
              <w:rPr>
                <w:rFonts w:ascii="Times New Roman" w:hAnsi="Times New Roman"/>
                <w:sz w:val="24"/>
                <w:szCs w:val="24"/>
              </w:rPr>
              <w:t>-[</w:t>
            </w:r>
            <w:r w:rsidRPr="003B559E">
              <w:rPr>
                <w:rFonts w:ascii="Times New Roman" w:hAnsi="Times New Roman"/>
                <w:sz w:val="24"/>
                <w:szCs w:val="24"/>
                <w:lang w:val="en-US"/>
              </w:rPr>
              <w:t>X</w:t>
            </w:r>
            <w:r w:rsidRPr="003B559E">
              <w:rPr>
                <w:rFonts w:ascii="Times New Roman" w:hAnsi="Times New Roman"/>
                <w:sz w:val="24"/>
                <w:szCs w:val="24"/>
              </w:rPr>
              <w:t>1</w:t>
            </w:r>
            <w:r w:rsidRPr="003B559E">
              <w:rPr>
                <w:rFonts w:ascii="Times New Roman" w:hAnsi="Times New Roman"/>
                <w:sz w:val="24"/>
                <w:szCs w:val="24"/>
                <w:lang w:val="en-US"/>
              </w:rPr>
              <w:t>X</w:t>
            </w:r>
            <w:r w:rsidRPr="003B559E">
              <w:rPr>
                <w:rFonts w:ascii="Times New Roman" w:hAnsi="Times New Roman"/>
                <w:sz w:val="24"/>
                <w:szCs w:val="24"/>
              </w:rPr>
              <w:t>2</w:t>
            </w:r>
            <w:r w:rsidRPr="003B559E">
              <w:rPr>
                <w:rFonts w:ascii="Times New Roman" w:hAnsi="Times New Roman"/>
                <w:sz w:val="24"/>
                <w:szCs w:val="24"/>
                <w:lang w:val="en-US"/>
              </w:rPr>
              <w:t>Rh</w:t>
            </w:r>
            <w:r w:rsidRPr="003B559E">
              <w:rPr>
                <w:rFonts w:ascii="Times New Roman" w:hAnsi="Times New Roman"/>
                <w:sz w:val="24"/>
                <w:szCs w:val="24"/>
              </w:rPr>
              <w:t>(</w:t>
            </w:r>
            <w:r w:rsidRPr="003B559E">
              <w:rPr>
                <w:rFonts w:ascii="Times New Roman" w:hAnsi="Times New Roman"/>
                <w:sz w:val="24"/>
                <w:szCs w:val="24"/>
                <w:lang w:val="en-US"/>
              </w:rPr>
              <w:t>CO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perscript"/>
              </w:rPr>
              <w:t>–</w:t>
            </w:r>
            <w:r w:rsidRPr="003B559E">
              <w:rPr>
                <w:rFonts w:ascii="Times New Roman" w:hAnsi="Times New Roman"/>
                <w:sz w:val="24"/>
                <w:szCs w:val="24"/>
              </w:rPr>
              <w:t xml:space="preserve"> (</w:t>
            </w:r>
            <w:r w:rsidRPr="003B559E">
              <w:rPr>
                <w:rFonts w:ascii="Times New Roman" w:hAnsi="Times New Roman"/>
                <w:sz w:val="24"/>
                <w:szCs w:val="24"/>
                <w:lang w:val="en-US"/>
              </w:rPr>
              <w:t>X</w:t>
            </w:r>
            <w:r w:rsidRPr="003B559E">
              <w:rPr>
                <w:rFonts w:ascii="Times New Roman" w:hAnsi="Times New Roman"/>
                <w:sz w:val="24"/>
                <w:szCs w:val="24"/>
              </w:rPr>
              <w:t xml:space="preserve">1, </w:t>
            </w:r>
            <w:r w:rsidRPr="003B559E">
              <w:rPr>
                <w:rFonts w:ascii="Times New Roman" w:hAnsi="Times New Roman"/>
                <w:sz w:val="24"/>
                <w:szCs w:val="24"/>
                <w:lang w:val="en-US"/>
              </w:rPr>
              <w:t>X</w:t>
            </w:r>
            <w:r w:rsidRPr="003B559E">
              <w:rPr>
                <w:rFonts w:ascii="Times New Roman" w:hAnsi="Times New Roman"/>
                <w:sz w:val="24"/>
                <w:szCs w:val="24"/>
              </w:rPr>
              <w:t xml:space="preserve">2 = </w:t>
            </w:r>
            <w:r w:rsidRPr="003B559E">
              <w:rPr>
                <w:rFonts w:ascii="Times New Roman" w:hAnsi="Times New Roman"/>
                <w:sz w:val="24"/>
                <w:szCs w:val="24"/>
                <w:lang w:val="en-US"/>
              </w:rPr>
              <w:t>Cl</w:t>
            </w:r>
            <w:r w:rsidRPr="003B559E">
              <w:rPr>
                <w:rFonts w:ascii="Times New Roman" w:hAnsi="Times New Roman"/>
                <w:sz w:val="24"/>
                <w:szCs w:val="24"/>
              </w:rPr>
              <w:t xml:space="preserve">, </w:t>
            </w:r>
            <w:r w:rsidRPr="003B559E">
              <w:rPr>
                <w:rFonts w:ascii="Times New Roman" w:hAnsi="Times New Roman"/>
                <w:sz w:val="24"/>
                <w:szCs w:val="24"/>
                <w:lang w:val="en-US"/>
              </w:rPr>
              <w:t>Br</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 xml:space="preserve">)” // Журнал Структ. Хим. 2019. Т.60. № 11. </w:t>
            </w:r>
            <w:r w:rsidRPr="003B559E">
              <w:rPr>
                <w:rFonts w:ascii="Times New Roman" w:hAnsi="Times New Roman"/>
                <w:sz w:val="24"/>
                <w:szCs w:val="24"/>
                <w:lang w:val="en-US"/>
              </w:rPr>
              <w:t>C</w:t>
            </w:r>
            <w:r w:rsidRPr="003B559E">
              <w:rPr>
                <w:rFonts w:ascii="Times New Roman" w:hAnsi="Times New Roman"/>
                <w:sz w:val="24"/>
                <w:szCs w:val="24"/>
              </w:rPr>
              <w:t>. 1821-1828.</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12,17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noProof/>
                <w:sz w:val="24"/>
                <w:szCs w:val="24"/>
              </w:rPr>
            </w:pPr>
            <w:r w:rsidRPr="003B559E">
              <w:rPr>
                <w:rFonts w:ascii="Times New Roman" w:hAnsi="Times New Roman"/>
                <w:sz w:val="24"/>
                <w:szCs w:val="24"/>
              </w:rPr>
              <w:t xml:space="preserve">Михайлов М. А., Абрамов П. А., Миронова А. Д., Галямов М. Р., Шевень Д. Г., Первухин В. В., М. Н. Соколов. «Метилпропиолатный кластерный комплекс (Ph4P)2[W6I8(C≡C–C(O)OCH3)6]» // Журнал координационной химии. </w:t>
            </w:r>
            <w:r w:rsidRPr="003B559E">
              <w:rPr>
                <w:rFonts w:ascii="Times New Roman" w:hAnsi="Times New Roman"/>
                <w:bCs/>
                <w:sz w:val="24"/>
                <w:szCs w:val="24"/>
              </w:rPr>
              <w:t>2019.</w:t>
            </w:r>
            <w:r w:rsidRPr="003B559E">
              <w:rPr>
                <w:rFonts w:ascii="Times New Roman" w:hAnsi="Times New Roman"/>
                <w:sz w:val="24"/>
                <w:szCs w:val="24"/>
              </w:rPr>
              <w:t xml:space="preserve"> Т. 45, № 1. С. 58-63.</w:t>
            </w:r>
          </w:p>
        </w:tc>
        <w:tc>
          <w:tcPr>
            <w:tcW w:w="390" w:type="pct"/>
          </w:tcPr>
          <w:p w:rsidR="00595E5E" w:rsidRPr="003B559E" w:rsidRDefault="00595E5E" w:rsidP="003B559E">
            <w:pPr>
              <w:jc w:val="center"/>
            </w:pPr>
            <w:r w:rsidRPr="003B559E">
              <w:t>0,636</w:t>
            </w:r>
          </w:p>
        </w:tc>
        <w:tc>
          <w:tcPr>
            <w:tcW w:w="388" w:type="pct"/>
          </w:tcPr>
          <w:p w:rsidR="00595E5E" w:rsidRPr="003B559E" w:rsidRDefault="00595E5E" w:rsidP="003B559E">
            <w:pPr>
              <w:jc w:val="center"/>
              <w:rPr>
                <w:color w:val="000000"/>
              </w:rPr>
            </w:pPr>
            <w:r w:rsidRPr="003B559E">
              <w:rPr>
                <w:color w:val="000000"/>
              </w:rPr>
              <w:t>4,09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Муравьёва В.К., Лемуан П., Кордиер С., Наумов Н.Г. Кристаллическая структура слоистых цианомостиковых координационных полимеров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en-US"/>
              </w:rPr>
              <w:t>Re</w:t>
            </w:r>
            <w:r w:rsidRPr="003B559E">
              <w:rPr>
                <w:rFonts w:ascii="Times New Roman" w:hAnsi="Times New Roman"/>
                <w:sz w:val="24"/>
                <w:szCs w:val="24"/>
                <w:vertAlign w:val="subscript"/>
              </w:rPr>
              <w:t>3</w:t>
            </w:r>
            <w:r w:rsidRPr="003B559E">
              <w:rPr>
                <w:rFonts w:ascii="Times New Roman" w:hAnsi="Times New Roman"/>
                <w:sz w:val="24"/>
                <w:szCs w:val="24"/>
                <w:lang w:val="en-US"/>
              </w:rPr>
              <w:t>Mo</w:t>
            </w:r>
            <w:r w:rsidRPr="003B559E">
              <w:rPr>
                <w:rFonts w:ascii="Times New Roman" w:hAnsi="Times New Roman"/>
                <w:sz w:val="24"/>
                <w:szCs w:val="24"/>
                <w:vertAlign w:val="subscript"/>
              </w:rPr>
              <w:t>3</w:t>
            </w:r>
            <w:r w:rsidRPr="003B559E">
              <w:rPr>
                <w:rFonts w:ascii="Times New Roman" w:hAnsi="Times New Roman"/>
                <w:sz w:val="24"/>
                <w:szCs w:val="24"/>
                <w:lang w:val="en-US"/>
              </w:rPr>
              <w:t>Se</w:t>
            </w:r>
            <w:r w:rsidRPr="003B559E">
              <w:rPr>
                <w:rFonts w:ascii="Times New Roman" w:hAnsi="Times New Roman"/>
                <w:sz w:val="24"/>
                <w:szCs w:val="24"/>
                <w:vertAlign w:val="subscript"/>
              </w:rPr>
              <w:t>8</w:t>
            </w:r>
            <w:r w:rsidRPr="003B559E">
              <w:rPr>
                <w:rFonts w:ascii="Times New Roman" w:hAnsi="Times New Roman"/>
                <w:sz w:val="24"/>
                <w:szCs w:val="24"/>
              </w:rPr>
              <w:t>(</w:t>
            </w:r>
            <w:r w:rsidRPr="003B559E">
              <w:rPr>
                <w:rFonts w:ascii="Times New Roman" w:hAnsi="Times New Roman"/>
                <w:sz w:val="24"/>
                <w:szCs w:val="24"/>
                <w:lang w:val="en-US"/>
              </w:rPr>
              <w:t>CN</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]·15</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 xml:space="preserve"> = </w:t>
            </w:r>
            <w:r w:rsidRPr="003B559E">
              <w:rPr>
                <w:rFonts w:ascii="Times New Roman" w:hAnsi="Times New Roman"/>
                <w:sz w:val="24"/>
                <w:szCs w:val="24"/>
                <w:lang w:val="en-US"/>
              </w:rPr>
              <w:t>Co</w:t>
            </w:r>
            <w:r w:rsidRPr="003B559E">
              <w:rPr>
                <w:rFonts w:ascii="Times New Roman" w:hAnsi="Times New Roman"/>
                <w:sz w:val="24"/>
                <w:szCs w:val="24"/>
              </w:rPr>
              <w:t xml:space="preserve">, </w:t>
            </w:r>
            <w:r w:rsidRPr="003B559E">
              <w:rPr>
                <w:rFonts w:ascii="Times New Roman" w:hAnsi="Times New Roman"/>
                <w:sz w:val="24"/>
                <w:szCs w:val="24"/>
                <w:lang w:val="en-US"/>
              </w:rPr>
              <w:t>Ni</w:t>
            </w:r>
            <w:r w:rsidRPr="003B559E">
              <w:rPr>
                <w:rFonts w:ascii="Times New Roman" w:hAnsi="Times New Roman"/>
                <w:sz w:val="24"/>
                <w:szCs w:val="24"/>
              </w:rPr>
              <w:t xml:space="preserve">) // </w:t>
            </w:r>
            <w:bookmarkStart w:id="0" w:name="_Hlk24122146"/>
            <w:r w:rsidRPr="003B559E">
              <w:rPr>
                <w:rFonts w:ascii="Times New Roman" w:hAnsi="Times New Roman"/>
                <w:sz w:val="24"/>
                <w:szCs w:val="24"/>
              </w:rPr>
              <w:t>Журн. структур. химии.</w:t>
            </w:r>
            <w:bookmarkEnd w:id="0"/>
            <w:r w:rsidRPr="003B559E">
              <w:rPr>
                <w:rFonts w:ascii="Times New Roman" w:hAnsi="Times New Roman"/>
                <w:sz w:val="24"/>
                <w:szCs w:val="24"/>
              </w:rPr>
              <w:t xml:space="preserve"> </w:t>
            </w:r>
            <w:r w:rsidRPr="003B559E">
              <w:rPr>
                <w:rFonts w:ascii="Times New Roman" w:hAnsi="Times New Roman"/>
                <w:bCs/>
                <w:sz w:val="24"/>
                <w:szCs w:val="24"/>
              </w:rPr>
              <w:t xml:space="preserve">2019. Т. </w:t>
            </w:r>
            <w:r w:rsidRPr="003B559E">
              <w:rPr>
                <w:rFonts w:ascii="Times New Roman" w:hAnsi="Times New Roman"/>
                <w:iCs/>
                <w:sz w:val="24"/>
                <w:szCs w:val="24"/>
              </w:rPr>
              <w:t>60</w:t>
            </w:r>
            <w:r w:rsidRPr="003B559E">
              <w:rPr>
                <w:rFonts w:ascii="Times New Roman" w:hAnsi="Times New Roman"/>
                <w:sz w:val="24"/>
                <w:szCs w:val="24"/>
              </w:rPr>
              <w:t>. С. 106-113.</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4B209B" w:rsidRDefault="00595E5E" w:rsidP="004B209B">
            <w:pPr>
              <w:pStyle w:val="a3"/>
              <w:numPr>
                <w:ilvl w:val="0"/>
                <w:numId w:val="3"/>
              </w:numPr>
              <w:spacing w:after="0" w:line="240" w:lineRule="auto"/>
              <w:ind w:hanging="720"/>
              <w:rPr>
                <w:rFonts w:ascii="Times New Roman" w:hAnsi="Times New Roman"/>
                <w:bCs/>
                <w:sz w:val="24"/>
                <w:szCs w:val="24"/>
                <w:shd w:val="clear" w:color="auto" w:fill="FFFFFF"/>
              </w:rPr>
            </w:pPr>
            <w:r w:rsidRPr="004B209B">
              <w:rPr>
                <w:rFonts w:ascii="Times New Roman" w:hAnsi="Times New Roman"/>
                <w:sz w:val="24"/>
                <w:szCs w:val="24"/>
              </w:rPr>
              <w:t>Мухачева А.А., Абрамов П.А., Соколов М.Н. Взаимодействие Na9[SbW9O33] c гидроксокомплексами иридия(IV) // Журн. Структ. Химии 2019. Т. 60. № 4. С. 673-679.</w:t>
            </w:r>
          </w:p>
        </w:tc>
        <w:tc>
          <w:tcPr>
            <w:tcW w:w="390" w:type="pct"/>
          </w:tcPr>
          <w:p w:rsidR="00595E5E" w:rsidRDefault="00595E5E" w:rsidP="004B209B">
            <w:pPr>
              <w:ind w:left="709" w:hanging="709"/>
              <w:jc w:val="center"/>
            </w:pPr>
            <w:r>
              <w:rPr>
                <w:lang w:val="en-US"/>
              </w:rPr>
              <w:t>0,541</w:t>
            </w:r>
          </w:p>
        </w:tc>
        <w:tc>
          <w:tcPr>
            <w:tcW w:w="388" w:type="pct"/>
          </w:tcPr>
          <w:p w:rsidR="00595E5E" w:rsidRDefault="00595E5E" w:rsidP="004B209B">
            <w:pPr>
              <w:jc w:val="center"/>
            </w:pPr>
            <w:r>
              <w:t>8,12</w:t>
            </w:r>
          </w:p>
        </w:tc>
      </w:tr>
      <w:tr w:rsidR="00595E5E" w:rsidRPr="003B559E" w:rsidTr="00015F74">
        <w:tc>
          <w:tcPr>
            <w:tcW w:w="4222" w:type="pct"/>
          </w:tcPr>
          <w:p w:rsidR="00595E5E" w:rsidRPr="002F71C8" w:rsidRDefault="00595E5E" w:rsidP="003B559E">
            <w:pPr>
              <w:pStyle w:val="a3"/>
              <w:numPr>
                <w:ilvl w:val="0"/>
                <w:numId w:val="3"/>
              </w:numPr>
              <w:spacing w:after="0" w:line="240" w:lineRule="auto"/>
              <w:ind w:hanging="720"/>
              <w:rPr>
                <w:rFonts w:ascii="Times New Roman" w:hAnsi="Times New Roman"/>
                <w:color w:val="000000"/>
                <w:sz w:val="24"/>
                <w:szCs w:val="24"/>
              </w:rPr>
            </w:pPr>
            <w:r w:rsidRPr="002F71C8">
              <w:rPr>
                <w:rFonts w:ascii="Times New Roman" w:hAnsi="Times New Roman"/>
                <w:sz w:val="24"/>
                <w:szCs w:val="24"/>
              </w:rPr>
              <w:t>Новикова Е.В., Иванов А.В., Егорова И.В., Трошина Р.С., Родионова Н.А., Смоленцев А.И., Анцуткин О.Н. «Принципы построения полимерных структур, гетероядерный (</w:t>
            </w:r>
            <w:smartTag w:uri="urn:schemas-microsoft-com:office:smarttags" w:element="metricconverter">
              <w:smartTagPr>
                <w:attr w:name="ProductID" w:val="13C"/>
              </w:smartTagPr>
              <w:r w:rsidRPr="002F71C8">
                <w:rPr>
                  <w:rFonts w:ascii="Times New Roman" w:hAnsi="Times New Roman"/>
                  <w:sz w:val="24"/>
                  <w:szCs w:val="24"/>
                  <w:vertAlign w:val="superscript"/>
                </w:rPr>
                <w:t>13</w:t>
              </w:r>
              <w:r w:rsidRPr="002F71C8">
                <w:rPr>
                  <w:rFonts w:ascii="Times New Roman" w:hAnsi="Times New Roman"/>
                  <w:sz w:val="24"/>
                  <w:szCs w:val="24"/>
                  <w:lang w:val="en-US"/>
                </w:rPr>
                <w:t>C</w:t>
              </w:r>
            </w:smartTag>
            <w:r w:rsidRPr="002F71C8">
              <w:rPr>
                <w:rFonts w:ascii="Times New Roman" w:hAnsi="Times New Roman"/>
                <w:sz w:val="24"/>
                <w:szCs w:val="24"/>
              </w:rPr>
              <w:t xml:space="preserve">, </w:t>
            </w:r>
            <w:r w:rsidRPr="002F71C8">
              <w:rPr>
                <w:rFonts w:ascii="Times New Roman" w:hAnsi="Times New Roman"/>
                <w:sz w:val="24"/>
                <w:szCs w:val="24"/>
                <w:vertAlign w:val="superscript"/>
              </w:rPr>
              <w:t>15</w:t>
            </w:r>
            <w:r w:rsidRPr="002F71C8">
              <w:rPr>
                <w:rFonts w:ascii="Times New Roman" w:hAnsi="Times New Roman"/>
                <w:sz w:val="24"/>
                <w:szCs w:val="24"/>
                <w:lang w:val="en-US"/>
              </w:rPr>
              <w:t>N</w:t>
            </w:r>
            <w:r w:rsidRPr="002F71C8">
              <w:rPr>
                <w:rFonts w:ascii="Times New Roman" w:hAnsi="Times New Roman"/>
                <w:sz w:val="24"/>
                <w:szCs w:val="24"/>
              </w:rPr>
              <w:t xml:space="preserve">) </w:t>
            </w:r>
            <w:r w:rsidRPr="002F71C8">
              <w:rPr>
                <w:rFonts w:ascii="Times New Roman" w:hAnsi="Times New Roman"/>
                <w:sz w:val="24"/>
                <w:szCs w:val="24"/>
                <w:lang w:val="en-US"/>
              </w:rPr>
              <w:t>CP</w:t>
            </w:r>
            <w:r w:rsidRPr="002F71C8">
              <w:rPr>
                <w:rFonts w:ascii="Times New Roman" w:hAnsi="Times New Roman"/>
                <w:sz w:val="24"/>
                <w:szCs w:val="24"/>
              </w:rPr>
              <w:t>-</w:t>
            </w:r>
            <w:r w:rsidRPr="002F71C8">
              <w:rPr>
                <w:rFonts w:ascii="Times New Roman" w:hAnsi="Times New Roman"/>
                <w:sz w:val="24"/>
                <w:szCs w:val="24"/>
                <w:lang w:val="en-US"/>
              </w:rPr>
              <w:t>MAS</w:t>
            </w:r>
            <w:r w:rsidRPr="002F71C8">
              <w:rPr>
                <w:rFonts w:ascii="Times New Roman" w:hAnsi="Times New Roman"/>
                <w:sz w:val="24"/>
                <w:szCs w:val="24"/>
              </w:rPr>
              <w:t xml:space="preserve"> ЯМР и термическое поведение разнолигандных комплексов висмута(</w:t>
            </w:r>
            <w:r w:rsidRPr="002F71C8">
              <w:rPr>
                <w:rFonts w:ascii="Times New Roman" w:hAnsi="Times New Roman"/>
                <w:sz w:val="24"/>
                <w:szCs w:val="24"/>
                <w:lang w:val="en-US"/>
              </w:rPr>
              <w:t>III</w:t>
            </w:r>
            <w:r w:rsidRPr="002F71C8">
              <w:rPr>
                <w:rFonts w:ascii="Times New Roman" w:hAnsi="Times New Roman"/>
                <w:sz w:val="24"/>
                <w:szCs w:val="24"/>
              </w:rPr>
              <w:t>) общего состава [</w:t>
            </w:r>
            <w:r w:rsidRPr="002F71C8">
              <w:rPr>
                <w:rFonts w:ascii="Times New Roman" w:hAnsi="Times New Roman"/>
                <w:sz w:val="24"/>
                <w:szCs w:val="24"/>
                <w:lang w:val="en-US"/>
              </w:rPr>
              <w:t>Bi</w:t>
            </w:r>
            <w:r w:rsidRPr="002F71C8">
              <w:rPr>
                <w:rFonts w:ascii="Times New Roman" w:hAnsi="Times New Roman"/>
                <w:sz w:val="24"/>
                <w:szCs w:val="24"/>
              </w:rPr>
              <w:t>(</w:t>
            </w:r>
            <w:r w:rsidRPr="002F71C8">
              <w:rPr>
                <w:rFonts w:ascii="Times New Roman" w:hAnsi="Times New Roman"/>
                <w:sz w:val="24"/>
                <w:szCs w:val="24"/>
                <w:lang w:val="en-US"/>
              </w:rPr>
              <w:t>S</w:t>
            </w:r>
            <w:r w:rsidRPr="002F71C8">
              <w:rPr>
                <w:rFonts w:ascii="Times New Roman" w:hAnsi="Times New Roman"/>
                <w:sz w:val="24"/>
                <w:szCs w:val="24"/>
                <w:vertAlign w:val="subscript"/>
              </w:rPr>
              <w:t>2</w:t>
            </w:r>
            <w:r w:rsidRPr="002F71C8">
              <w:rPr>
                <w:rFonts w:ascii="Times New Roman" w:hAnsi="Times New Roman"/>
                <w:sz w:val="24"/>
                <w:szCs w:val="24"/>
                <w:lang w:val="en-US"/>
              </w:rPr>
              <w:t>CNR</w:t>
            </w:r>
            <w:r w:rsidRPr="002F71C8">
              <w:rPr>
                <w:rFonts w:ascii="Times New Roman" w:hAnsi="Times New Roman"/>
                <w:sz w:val="24"/>
                <w:szCs w:val="24"/>
                <w:vertAlign w:val="subscript"/>
              </w:rPr>
              <w:t>2</w:t>
            </w:r>
            <w:r w:rsidRPr="002F71C8">
              <w:rPr>
                <w:rFonts w:ascii="Times New Roman" w:hAnsi="Times New Roman"/>
                <w:sz w:val="24"/>
                <w:szCs w:val="24"/>
              </w:rPr>
              <w:t>)</w:t>
            </w:r>
            <w:r w:rsidRPr="002F71C8">
              <w:rPr>
                <w:rFonts w:ascii="Times New Roman" w:hAnsi="Times New Roman"/>
                <w:sz w:val="24"/>
                <w:szCs w:val="24"/>
                <w:vertAlign w:val="subscript"/>
              </w:rPr>
              <w:t>2</w:t>
            </w:r>
            <w:r w:rsidRPr="002F71C8">
              <w:rPr>
                <w:rFonts w:ascii="Times New Roman" w:hAnsi="Times New Roman"/>
                <w:sz w:val="24"/>
                <w:szCs w:val="24"/>
                <w:lang w:val="en-US"/>
              </w:rPr>
              <w:t>X</w:t>
            </w:r>
            <w:r w:rsidRPr="002F71C8">
              <w:rPr>
                <w:rFonts w:ascii="Times New Roman" w:hAnsi="Times New Roman"/>
                <w:sz w:val="24"/>
                <w:szCs w:val="24"/>
              </w:rPr>
              <w:t>] (</w:t>
            </w:r>
            <w:r w:rsidRPr="002F71C8">
              <w:rPr>
                <w:rFonts w:ascii="Times New Roman" w:hAnsi="Times New Roman"/>
                <w:sz w:val="24"/>
                <w:szCs w:val="24"/>
                <w:lang w:val="en-US"/>
              </w:rPr>
              <w:t>X</w:t>
            </w:r>
            <w:r w:rsidRPr="002F71C8">
              <w:rPr>
                <w:rFonts w:ascii="Times New Roman" w:hAnsi="Times New Roman"/>
                <w:sz w:val="24"/>
                <w:szCs w:val="24"/>
              </w:rPr>
              <w:t xml:space="preserve"> = </w:t>
            </w:r>
            <w:r w:rsidRPr="002F71C8">
              <w:rPr>
                <w:rFonts w:ascii="Times New Roman" w:hAnsi="Times New Roman"/>
                <w:sz w:val="24"/>
                <w:szCs w:val="24"/>
                <w:lang w:val="en-US"/>
              </w:rPr>
              <w:t>NO</w:t>
            </w:r>
            <w:r w:rsidRPr="002F71C8">
              <w:rPr>
                <w:rFonts w:ascii="Times New Roman" w:hAnsi="Times New Roman"/>
                <w:sz w:val="24"/>
                <w:szCs w:val="24"/>
                <w:vertAlign w:val="subscript"/>
              </w:rPr>
              <w:t>3</w:t>
            </w:r>
            <w:r w:rsidRPr="002F71C8">
              <w:rPr>
                <w:rFonts w:ascii="Times New Roman" w:hAnsi="Times New Roman"/>
                <w:sz w:val="24"/>
                <w:szCs w:val="24"/>
              </w:rPr>
              <w:t xml:space="preserve">, </w:t>
            </w:r>
            <w:r w:rsidRPr="002F71C8">
              <w:rPr>
                <w:rFonts w:ascii="Times New Roman" w:hAnsi="Times New Roman"/>
                <w:sz w:val="24"/>
                <w:szCs w:val="24"/>
                <w:lang w:val="en-US"/>
              </w:rPr>
              <w:t>Cl</w:t>
            </w:r>
            <w:r w:rsidRPr="002F71C8">
              <w:rPr>
                <w:rFonts w:ascii="Times New Roman" w:hAnsi="Times New Roman"/>
                <w:sz w:val="24"/>
                <w:szCs w:val="24"/>
              </w:rPr>
              <w:t>)» // Коорд. хим., 2019. – Т.45. – №10. – С.599–610</w:t>
            </w:r>
          </w:p>
        </w:tc>
        <w:tc>
          <w:tcPr>
            <w:tcW w:w="390" w:type="pct"/>
          </w:tcPr>
          <w:p w:rsidR="00595E5E" w:rsidRPr="002F71C8" w:rsidRDefault="00595E5E" w:rsidP="003B559E">
            <w:pPr>
              <w:jc w:val="center"/>
              <w:rPr>
                <w:noProof/>
              </w:rPr>
            </w:pPr>
            <w:r w:rsidRPr="002F71C8">
              <w:t>0,636</w:t>
            </w:r>
          </w:p>
        </w:tc>
        <w:tc>
          <w:tcPr>
            <w:tcW w:w="388" w:type="pct"/>
          </w:tcPr>
          <w:p w:rsidR="00595E5E" w:rsidRPr="002F71C8" w:rsidRDefault="00595E5E" w:rsidP="003B559E">
            <w:pPr>
              <w:jc w:val="center"/>
              <w:rPr>
                <w:color w:val="000000"/>
              </w:rPr>
            </w:pPr>
            <w:r w:rsidRPr="002F71C8">
              <w:rPr>
                <w:color w:val="000000"/>
              </w:rPr>
              <w:t>4,09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Павлова О. Н.</w:t>
            </w:r>
            <w:r w:rsidRPr="003B559E">
              <w:rPr>
                <w:rFonts w:ascii="Times New Roman" w:hAnsi="Times New Roman"/>
                <w:sz w:val="24"/>
                <w:szCs w:val="24"/>
              </w:rPr>
              <w:t>, </w:t>
            </w:r>
            <w:r w:rsidRPr="003B559E">
              <w:rPr>
                <w:rFonts w:ascii="Times New Roman" w:hAnsi="Times New Roman"/>
                <w:bCs/>
                <w:sz w:val="24"/>
                <w:szCs w:val="24"/>
              </w:rPr>
              <w:t>Букин С. В.</w:t>
            </w:r>
            <w:r w:rsidRPr="003B559E">
              <w:rPr>
                <w:rFonts w:ascii="Times New Roman" w:hAnsi="Times New Roman"/>
                <w:sz w:val="24"/>
                <w:szCs w:val="24"/>
              </w:rPr>
              <w:t>, </w:t>
            </w:r>
            <w:r w:rsidRPr="003B559E">
              <w:rPr>
                <w:rFonts w:ascii="Times New Roman" w:hAnsi="Times New Roman"/>
                <w:bCs/>
                <w:sz w:val="24"/>
                <w:szCs w:val="24"/>
              </w:rPr>
              <w:t>Костырева Е.А.</w:t>
            </w:r>
            <w:r w:rsidRPr="003B559E">
              <w:rPr>
                <w:rFonts w:ascii="Times New Roman" w:hAnsi="Times New Roman"/>
                <w:sz w:val="24"/>
                <w:szCs w:val="24"/>
              </w:rPr>
              <w:t>, </w:t>
            </w:r>
            <w:r w:rsidRPr="003B559E">
              <w:rPr>
                <w:rFonts w:ascii="Times New Roman" w:hAnsi="Times New Roman"/>
                <w:bCs/>
                <w:sz w:val="24"/>
                <w:szCs w:val="24"/>
              </w:rPr>
              <w:t>Москвин В.И., Манаков А.Ю., Морозов И.В.,  Галачьянц Ю.П.</w:t>
            </w:r>
            <w:r w:rsidRPr="003B559E">
              <w:rPr>
                <w:rFonts w:ascii="Times New Roman" w:hAnsi="Times New Roman"/>
                <w:sz w:val="24"/>
                <w:szCs w:val="24"/>
              </w:rPr>
              <w:t>, </w:t>
            </w:r>
            <w:r w:rsidRPr="003B559E">
              <w:rPr>
                <w:rFonts w:ascii="Times New Roman" w:hAnsi="Times New Roman"/>
                <w:bCs/>
                <w:sz w:val="24"/>
                <w:szCs w:val="24"/>
              </w:rPr>
              <w:t>Хабуев  А.В., Земская Т.И. «Экспериментальное преобразование органического вещества микробным сообществом из донных осадков Академического хребта (</w:t>
            </w:r>
            <w:r w:rsidRPr="003B559E">
              <w:rPr>
                <w:rFonts w:ascii="Times New Roman" w:hAnsi="Times New Roman"/>
                <w:bCs/>
                <w:iCs/>
                <w:sz w:val="24"/>
                <w:szCs w:val="24"/>
              </w:rPr>
              <w:t>оз. Байкал</w:t>
            </w:r>
            <w:r w:rsidRPr="003B559E">
              <w:rPr>
                <w:rFonts w:ascii="Times New Roman" w:hAnsi="Times New Roman"/>
                <w:bCs/>
                <w:sz w:val="24"/>
                <w:szCs w:val="24"/>
              </w:rPr>
              <w:t>)» // Геология и геофизика. 2019. Т.60, №.8. С. 1171-1184</w:t>
            </w:r>
          </w:p>
        </w:tc>
        <w:tc>
          <w:tcPr>
            <w:tcW w:w="390" w:type="pct"/>
          </w:tcPr>
          <w:p w:rsidR="00595E5E" w:rsidRPr="003B559E" w:rsidRDefault="00595E5E" w:rsidP="003B559E">
            <w:pPr>
              <w:jc w:val="center"/>
            </w:pPr>
            <w:r w:rsidRPr="003B559E">
              <w:t>1,25</w:t>
            </w:r>
          </w:p>
        </w:tc>
        <w:tc>
          <w:tcPr>
            <w:tcW w:w="388" w:type="pct"/>
          </w:tcPr>
          <w:p w:rsidR="00595E5E" w:rsidRPr="003B559E" w:rsidRDefault="00595E5E" w:rsidP="003B559E">
            <w:pPr>
              <w:jc w:val="center"/>
              <w:rPr>
                <w:color w:val="000000"/>
              </w:rPr>
            </w:pPr>
            <w:r w:rsidRPr="003B559E">
              <w:rPr>
                <w:color w:val="000000"/>
              </w:rPr>
              <w:t>6,25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themeColor="text1"/>
                <w:sz w:val="24"/>
                <w:szCs w:val="24"/>
              </w:rPr>
            </w:pPr>
            <w:r w:rsidRPr="003B559E">
              <w:rPr>
                <w:rFonts w:ascii="Times New Roman" w:hAnsi="Times New Roman"/>
                <w:color w:val="000000" w:themeColor="text1"/>
                <w:sz w:val="24"/>
                <w:szCs w:val="24"/>
              </w:rPr>
              <w:t xml:space="preserve">Петров П.А., Голубницкая Е.А., Компаньков Н.Б., Ельцов И.В., Сухих Т.С., Соколов М.Н. Биядерный комплекс ниобия с координированным </w:t>
            </w:r>
            <w:r w:rsidRPr="003B559E">
              <w:rPr>
                <w:rFonts w:ascii="Times New Roman" w:hAnsi="Times New Roman"/>
                <w:color w:val="000000" w:themeColor="text1"/>
                <w:sz w:val="24"/>
                <w:szCs w:val="24"/>
                <w:lang w:val="en-US"/>
              </w:rPr>
              <w:t>N</w:t>
            </w:r>
            <w:r w:rsidRPr="003B559E">
              <w:rPr>
                <w:rFonts w:ascii="Times New Roman" w:hAnsi="Times New Roman"/>
                <w:color w:val="000000" w:themeColor="text1"/>
                <w:sz w:val="24"/>
                <w:szCs w:val="24"/>
              </w:rPr>
              <w:t xml:space="preserve">-гетероциклическим карбеном // Журнал структурной химии 2019. Т. 60. № 12. С. </w:t>
            </w:r>
            <w:r w:rsidRPr="003B559E">
              <w:rPr>
                <w:rFonts w:ascii="Times New Roman" w:hAnsi="Times New Roman"/>
                <w:color w:val="000000" w:themeColor="text1"/>
                <w:sz w:val="24"/>
                <w:szCs w:val="24"/>
              </w:rPr>
              <w:lastRenderedPageBreak/>
              <w:t>2075-2081</w:t>
            </w:r>
          </w:p>
        </w:tc>
        <w:tc>
          <w:tcPr>
            <w:tcW w:w="390" w:type="pct"/>
          </w:tcPr>
          <w:p w:rsidR="00595E5E" w:rsidRPr="003B559E" w:rsidRDefault="00595E5E" w:rsidP="003B559E">
            <w:pPr>
              <w:autoSpaceDE w:val="0"/>
              <w:autoSpaceDN w:val="0"/>
              <w:adjustRightInd w:val="0"/>
              <w:jc w:val="center"/>
              <w:rPr>
                <w:color w:val="000000" w:themeColor="text1"/>
              </w:rPr>
            </w:pPr>
            <w:r w:rsidRPr="003B559E">
              <w:rPr>
                <w:color w:val="000000" w:themeColor="text1"/>
              </w:rPr>
              <w:lastRenderedPageBreak/>
              <w:t>0,541</w:t>
            </w:r>
          </w:p>
        </w:tc>
        <w:tc>
          <w:tcPr>
            <w:tcW w:w="388" w:type="pct"/>
          </w:tcPr>
          <w:p w:rsidR="00595E5E" w:rsidRPr="003B559E" w:rsidRDefault="00595E5E" w:rsidP="003B559E">
            <w:pPr>
              <w:jc w:val="center"/>
              <w:rPr>
                <w:color w:val="000000" w:themeColor="text1"/>
              </w:rPr>
            </w:pPr>
            <w:r w:rsidRPr="003B559E">
              <w:rPr>
                <w:color w:val="000000" w:themeColor="text1"/>
              </w:rPr>
              <w:t>4,06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Петров П.А., Сухих Т.С. «Фосфинзамещенные кубановые кластеры с остовом Mo</w:t>
            </w:r>
            <w:r w:rsidRPr="003B559E">
              <w:rPr>
                <w:rFonts w:ascii="Times New Roman" w:hAnsi="Times New Roman"/>
                <w:sz w:val="24"/>
                <w:szCs w:val="24"/>
                <w:vertAlign w:val="subscript"/>
              </w:rPr>
              <w:t>3</w:t>
            </w:r>
            <w:r w:rsidRPr="003B559E">
              <w:rPr>
                <w:rFonts w:ascii="Times New Roman" w:hAnsi="Times New Roman"/>
                <w:sz w:val="24"/>
                <w:szCs w:val="24"/>
                <w:lang w:val="en-US"/>
              </w:rPr>
              <w:t>S</w:t>
            </w:r>
            <w:r w:rsidRPr="003B559E">
              <w:rPr>
                <w:rFonts w:ascii="Times New Roman" w:hAnsi="Times New Roman"/>
                <w:sz w:val="24"/>
                <w:szCs w:val="24"/>
                <w:vertAlign w:val="subscript"/>
              </w:rPr>
              <w:t>4</w:t>
            </w:r>
            <w:r w:rsidRPr="003B559E">
              <w:rPr>
                <w:rFonts w:ascii="Times New Roman" w:hAnsi="Times New Roman"/>
                <w:sz w:val="24"/>
                <w:szCs w:val="24"/>
                <w:lang w:val="en-US"/>
              </w:rPr>
              <w:t>G</w:t>
            </w:r>
            <w:r w:rsidRPr="003B559E">
              <w:rPr>
                <w:rFonts w:ascii="Times New Roman" w:hAnsi="Times New Roman"/>
                <w:sz w:val="24"/>
                <w:szCs w:val="24"/>
              </w:rPr>
              <w:t>a» // Коорд. химия. 2019. Т. 45. № 5. С. 283-289.</w:t>
            </w:r>
          </w:p>
        </w:tc>
        <w:tc>
          <w:tcPr>
            <w:tcW w:w="390" w:type="pct"/>
          </w:tcPr>
          <w:p w:rsidR="00595E5E" w:rsidRPr="003B559E" w:rsidRDefault="00595E5E" w:rsidP="003B559E">
            <w:pPr>
              <w:jc w:val="center"/>
              <w:rPr>
                <w:noProof/>
              </w:rPr>
            </w:pPr>
            <w:r w:rsidRPr="003B559E">
              <w:t>0,636</w:t>
            </w:r>
          </w:p>
        </w:tc>
        <w:tc>
          <w:tcPr>
            <w:tcW w:w="388" w:type="pct"/>
          </w:tcPr>
          <w:p w:rsidR="00595E5E" w:rsidRPr="003B559E" w:rsidRDefault="00595E5E" w:rsidP="003B559E">
            <w:pPr>
              <w:jc w:val="center"/>
              <w:rPr>
                <w:color w:val="000000"/>
              </w:rPr>
            </w:pPr>
            <w:r w:rsidRPr="003B559E">
              <w:rPr>
                <w:color w:val="000000"/>
              </w:rPr>
              <w:t>14,31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Плеханов А.Г., Файнер Н.И., Максимовский Е.А., Шаяпов В.Р., Юшина И.В.,</w:t>
            </w:r>
            <w:r w:rsidRPr="003B559E">
              <w:rPr>
                <w:rFonts w:ascii="Times New Roman" w:hAnsi="Times New Roman"/>
                <w:sz w:val="24"/>
                <w:szCs w:val="24"/>
              </w:rPr>
              <w:t xml:space="preserve"> Хомяков М.Н. “Получение высокопрозрачных пленок </w:t>
            </w:r>
            <w:r w:rsidRPr="003B559E">
              <w:rPr>
                <w:rFonts w:ascii="Times New Roman" w:hAnsi="Times New Roman"/>
                <w:sz w:val="24"/>
                <w:szCs w:val="24"/>
                <w:lang w:val="en-US"/>
              </w:rPr>
              <w:t>SiC</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N</w:t>
            </w:r>
            <w:r w:rsidRPr="003B559E">
              <w:rPr>
                <w:rFonts w:ascii="Times New Roman" w:hAnsi="Times New Roman"/>
                <w:sz w:val="24"/>
                <w:szCs w:val="24"/>
                <w:vertAlign w:val="subscript"/>
                <w:lang w:val="en-US"/>
              </w:rPr>
              <w:t>y</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z</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rPr>
              <w:t xml:space="preserve"> плазмохимическим разложением газовой смеси 1,1,3,3,5,5- гексаметилциклотрисилазана, кислорода и азота” // Журнал общей химии. 2019. Т. 89, № 11. С. 1786-1791.</w:t>
            </w:r>
          </w:p>
        </w:tc>
        <w:tc>
          <w:tcPr>
            <w:tcW w:w="390" w:type="pct"/>
          </w:tcPr>
          <w:p w:rsidR="00595E5E" w:rsidRPr="003B559E" w:rsidRDefault="00595E5E" w:rsidP="003B559E">
            <w:pPr>
              <w:jc w:val="center"/>
            </w:pPr>
            <w:r w:rsidRPr="003B559E">
              <w:t>0,643</w:t>
            </w:r>
          </w:p>
        </w:tc>
        <w:tc>
          <w:tcPr>
            <w:tcW w:w="388" w:type="pct"/>
          </w:tcPr>
          <w:p w:rsidR="00595E5E" w:rsidRPr="003B559E" w:rsidRDefault="00595E5E" w:rsidP="003B559E">
            <w:pPr>
              <w:jc w:val="center"/>
              <w:rPr>
                <w:color w:val="000000"/>
              </w:rPr>
            </w:pPr>
            <w:r w:rsidRPr="003B559E">
              <w:rPr>
                <w:color w:val="000000"/>
              </w:rPr>
              <w:t>4,82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Подберезская Н.В.,</w:t>
            </w:r>
            <w:r w:rsidRPr="003B559E">
              <w:rPr>
                <w:rFonts w:ascii="Times New Roman" w:hAnsi="Times New Roman"/>
                <w:sz w:val="24"/>
                <w:szCs w:val="24"/>
                <w:vertAlign w:val="superscript"/>
              </w:rPr>
              <w:t xml:space="preserve"> </w:t>
            </w:r>
            <w:r w:rsidRPr="003B559E">
              <w:rPr>
                <w:rFonts w:ascii="Times New Roman" w:hAnsi="Times New Roman"/>
                <w:sz w:val="24"/>
                <w:szCs w:val="24"/>
              </w:rPr>
              <w:t>Комаров В.Ю., Николаев Р.Е., Чусова Т.П., Зеленина Л.Н.,</w:t>
            </w:r>
            <w:r w:rsidRPr="003B559E">
              <w:rPr>
                <w:rFonts w:ascii="Times New Roman" w:hAnsi="Times New Roman"/>
                <w:sz w:val="24"/>
                <w:szCs w:val="24"/>
                <w:vertAlign w:val="superscript"/>
              </w:rPr>
              <w:t xml:space="preserve"> </w:t>
            </w:r>
            <w:r w:rsidRPr="003B559E">
              <w:rPr>
                <w:rFonts w:ascii="Times New Roman" w:hAnsi="Times New Roman"/>
                <w:sz w:val="24"/>
                <w:szCs w:val="24"/>
              </w:rPr>
              <w:t xml:space="preserve">Кучумов Б.М., Корольков И.В. «Тетрагональный стехиометричный диселенид иттрия» // Журн. структ. химии. 2019. Т. 60, № 1. </w:t>
            </w:r>
            <w:r w:rsidRPr="003B559E">
              <w:rPr>
                <w:rFonts w:ascii="Times New Roman" w:hAnsi="Times New Roman"/>
                <w:iCs/>
                <w:sz w:val="24"/>
                <w:szCs w:val="24"/>
              </w:rPr>
              <w:t>С. 98-105.</w:t>
            </w:r>
          </w:p>
        </w:tc>
        <w:tc>
          <w:tcPr>
            <w:tcW w:w="390" w:type="pct"/>
          </w:tcPr>
          <w:p w:rsidR="00595E5E" w:rsidRPr="003B559E" w:rsidRDefault="00595E5E" w:rsidP="003B559E">
            <w:pPr>
              <w:jc w:val="center"/>
              <w:rPr>
                <w:lang w:val="en-US"/>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3,48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Подлипская Т.Ю., Булавченко А.И. «Синтез и электрофоретическое концентрирование наночастиц гидроксиапатита в обратных мицеллах оксиэтилированного ПАВ» // Журн. структур. химии. 2019. Т. 60, № 7. С. 1179</w:t>
            </w:r>
            <w:r w:rsidRPr="003B559E">
              <w:rPr>
                <w:rFonts w:ascii="Times New Roman" w:hAnsi="Times New Roman"/>
                <w:sz w:val="24"/>
                <w:szCs w:val="24"/>
              </w:rPr>
              <w:sym w:font="Symbol" w:char="F02D"/>
            </w:r>
            <w:r w:rsidRPr="003B559E">
              <w:rPr>
                <w:rFonts w:ascii="Times New Roman" w:hAnsi="Times New Roman"/>
                <w:sz w:val="24"/>
                <w:szCs w:val="24"/>
              </w:rPr>
              <w:t>1189.</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12,17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Полтарак П.А.</w:t>
            </w:r>
            <w:r w:rsidRPr="003B559E">
              <w:rPr>
                <w:rFonts w:ascii="Times New Roman" w:hAnsi="Times New Roman"/>
                <w:bCs/>
                <w:sz w:val="24"/>
                <w:szCs w:val="24"/>
              </w:rPr>
              <w:t>, Комаров В.Ю., Козлова С.Г., Надолинный В.А., Полтарак А.А., Артемкина С.Б., Федоров В.Е. “Новые молекулярные комплексы ниобия (IV) NbX</w:t>
            </w:r>
            <w:r w:rsidRPr="003B559E">
              <w:rPr>
                <w:rFonts w:ascii="Times New Roman" w:hAnsi="Times New Roman"/>
                <w:bCs/>
                <w:sz w:val="24"/>
                <w:szCs w:val="24"/>
                <w:vertAlign w:val="subscript"/>
              </w:rPr>
              <w:t>4</w:t>
            </w:r>
            <w:r w:rsidRPr="003B559E">
              <w:rPr>
                <w:rFonts w:ascii="Times New Roman" w:hAnsi="Times New Roman"/>
                <w:bCs/>
                <w:sz w:val="24"/>
                <w:szCs w:val="24"/>
              </w:rPr>
              <w:t>(OPPh</w:t>
            </w:r>
            <w:r w:rsidRPr="003B559E">
              <w:rPr>
                <w:rFonts w:ascii="Times New Roman" w:hAnsi="Times New Roman"/>
                <w:bCs/>
                <w:sz w:val="24"/>
                <w:szCs w:val="24"/>
                <w:vertAlign w:val="subscript"/>
              </w:rPr>
              <w:t>3</w:t>
            </w:r>
            <w:r w:rsidRPr="003B559E">
              <w:rPr>
                <w:rFonts w:ascii="Times New Roman" w:hAnsi="Times New Roman"/>
                <w:bCs/>
                <w:sz w:val="24"/>
                <w:szCs w:val="24"/>
              </w:rPr>
              <w:t>)</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(X = Cl, Br): синтез, кристаллическая и электронная структура” // Журн. Структур. Хим. 2019. Т. 60, № 3. С. 475-483.</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3,48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Полякова Е. В., Номероцкая Ю. Н., Сапрыкин А. И. «Определение примесного состава цинка методом атомно-эмиссионной спектрометрии с микроволновой плазмой» // Журнал аналитической химии. </w:t>
            </w:r>
            <w:r w:rsidRPr="003B559E">
              <w:rPr>
                <w:rFonts w:ascii="Times New Roman" w:hAnsi="Times New Roman"/>
                <w:bCs/>
                <w:sz w:val="24"/>
                <w:szCs w:val="24"/>
              </w:rPr>
              <w:t>2019.</w:t>
            </w:r>
            <w:r w:rsidRPr="003B559E">
              <w:rPr>
                <w:rFonts w:ascii="Times New Roman" w:hAnsi="Times New Roman"/>
                <w:sz w:val="24"/>
                <w:szCs w:val="24"/>
              </w:rPr>
              <w:t> Т. 74, № 7. С. 534-541.</w:t>
            </w:r>
          </w:p>
        </w:tc>
        <w:tc>
          <w:tcPr>
            <w:tcW w:w="390" w:type="pct"/>
          </w:tcPr>
          <w:p w:rsidR="00595E5E" w:rsidRPr="003B559E" w:rsidRDefault="00595E5E" w:rsidP="003B559E">
            <w:pPr>
              <w:jc w:val="center"/>
              <w:rPr>
                <w:lang w:val="en-US"/>
              </w:rPr>
            </w:pPr>
            <w:r w:rsidRPr="003B559E">
              <w:t>0,8</w:t>
            </w:r>
            <w:r w:rsidRPr="003B559E">
              <w:rPr>
                <w:lang w:val="en-US"/>
              </w:rPr>
              <w:t>94</w:t>
            </w:r>
          </w:p>
        </w:tc>
        <w:tc>
          <w:tcPr>
            <w:tcW w:w="388" w:type="pct"/>
          </w:tcPr>
          <w:p w:rsidR="00595E5E" w:rsidRPr="003B559E" w:rsidRDefault="00595E5E" w:rsidP="003B559E">
            <w:pPr>
              <w:jc w:val="center"/>
              <w:rPr>
                <w:color w:val="000000"/>
              </w:rPr>
            </w:pPr>
            <w:r w:rsidRPr="003B559E">
              <w:rPr>
                <w:color w:val="000000"/>
              </w:rPr>
              <w:t>13,41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Поповецкий П. С.,  Булавченко А. И., Арымбаева А. Т., Булавченко О. А.,</w:t>
            </w:r>
            <w:r w:rsidRPr="003B559E">
              <w:rPr>
                <w:rFonts w:ascii="Times New Roman" w:hAnsi="Times New Roman"/>
                <w:bCs/>
                <w:sz w:val="24"/>
                <w:szCs w:val="24"/>
              </w:rPr>
              <w:t xml:space="preserve"> Петрова Н. И. «Синтез и электрофоретическое концентрирование </w:t>
            </w:r>
            <w:r w:rsidRPr="003B559E">
              <w:rPr>
                <w:rFonts w:ascii="Times New Roman" w:hAnsi="Times New Roman"/>
                <w:bCs/>
                <w:sz w:val="24"/>
                <w:szCs w:val="24"/>
                <w:lang w:val="en-US"/>
              </w:rPr>
              <w:t>Ag</w:t>
            </w:r>
            <w:r w:rsidRPr="003B559E">
              <w:rPr>
                <w:rFonts w:ascii="Times New Roman" w:hAnsi="Times New Roman"/>
                <w:bCs/>
                <w:sz w:val="24"/>
                <w:szCs w:val="24"/>
              </w:rPr>
              <w:t>-</w:t>
            </w:r>
            <w:r w:rsidRPr="003B559E">
              <w:rPr>
                <w:rFonts w:ascii="Times New Roman" w:hAnsi="Times New Roman"/>
                <w:bCs/>
                <w:sz w:val="24"/>
                <w:szCs w:val="24"/>
                <w:lang w:val="en-US"/>
              </w:rPr>
              <w:t>Cu</w:t>
            </w:r>
            <w:r w:rsidRPr="003B559E">
              <w:rPr>
                <w:rFonts w:ascii="Times New Roman" w:hAnsi="Times New Roman"/>
                <w:bCs/>
                <w:sz w:val="24"/>
                <w:szCs w:val="24"/>
              </w:rPr>
              <w:t>-наночастиц типа ядро-оболочка в микроэмульсии АОТ в н-декане»</w:t>
            </w:r>
            <w:r w:rsidRPr="003B559E">
              <w:rPr>
                <w:rFonts w:ascii="Times New Roman" w:hAnsi="Times New Roman"/>
                <w:sz w:val="24"/>
                <w:szCs w:val="24"/>
              </w:rPr>
              <w:t xml:space="preserve">  // Журнал</w:t>
            </w:r>
            <w:r w:rsidRPr="003B559E">
              <w:rPr>
                <w:rFonts w:ascii="Times New Roman" w:hAnsi="Times New Roman"/>
                <w:iCs/>
                <w:sz w:val="24"/>
                <w:szCs w:val="24"/>
              </w:rPr>
              <w:t xml:space="preserve"> физической химии. 2019. </w:t>
            </w:r>
            <w:r w:rsidRPr="003B559E">
              <w:rPr>
                <w:rFonts w:ascii="Times New Roman" w:hAnsi="Times New Roman"/>
                <w:sz w:val="24"/>
                <w:szCs w:val="24"/>
              </w:rPr>
              <w:t>Т.</w:t>
            </w:r>
            <w:r w:rsidRPr="003B559E">
              <w:rPr>
                <w:rFonts w:ascii="Times New Roman" w:hAnsi="Times New Roman"/>
                <w:iCs/>
                <w:sz w:val="24"/>
                <w:szCs w:val="24"/>
              </w:rPr>
              <w:t xml:space="preserve">93. № 8. С. 1237-1242. </w:t>
            </w:r>
          </w:p>
        </w:tc>
        <w:tc>
          <w:tcPr>
            <w:tcW w:w="390" w:type="pct"/>
          </w:tcPr>
          <w:p w:rsidR="00595E5E" w:rsidRPr="003B559E" w:rsidRDefault="00595E5E" w:rsidP="003B559E">
            <w:pPr>
              <w:jc w:val="center"/>
            </w:pPr>
            <w:r w:rsidRPr="003B559E">
              <w:t>0,581</w:t>
            </w:r>
          </w:p>
        </w:tc>
        <w:tc>
          <w:tcPr>
            <w:tcW w:w="388" w:type="pct"/>
          </w:tcPr>
          <w:p w:rsidR="00595E5E" w:rsidRPr="003B559E" w:rsidRDefault="00595E5E" w:rsidP="003B559E">
            <w:pPr>
              <w:jc w:val="center"/>
              <w:rPr>
                <w:color w:val="000000"/>
              </w:rPr>
            </w:pPr>
            <w:r w:rsidRPr="003B559E">
              <w:rPr>
                <w:color w:val="000000"/>
              </w:rPr>
              <w:t>5,23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 xml:space="preserve">Поповецкий П.С., Арымбаева А.Т., Бордзиловский Д.С., Майоров А.П., </w:t>
            </w:r>
            <w:r w:rsidRPr="003B559E">
              <w:rPr>
                <w:rFonts w:ascii="Times New Roman" w:hAnsi="Times New Roman"/>
                <w:sz w:val="24"/>
                <w:szCs w:val="24"/>
              </w:rPr>
              <w:t>Максимовский Е.А</w:t>
            </w:r>
            <w:r w:rsidRPr="003B559E">
              <w:rPr>
                <w:rFonts w:ascii="Times New Roman" w:hAnsi="Times New Roman"/>
                <w:bCs/>
                <w:sz w:val="24"/>
                <w:szCs w:val="24"/>
              </w:rPr>
              <w:t>., Булавченко А.И. «Синтез и электрофоретическое концентрирование наночастиц серебра в обратных эмульсиях бис(2-этилгексил)сульфосукцината натрия и получение на их основе проводящих покрытий методом селективного лазерного спекания» // Коллоидный журнал. 2019. Т. 81. № 4. С. 501-507.</w:t>
            </w:r>
          </w:p>
        </w:tc>
        <w:tc>
          <w:tcPr>
            <w:tcW w:w="390" w:type="pct"/>
          </w:tcPr>
          <w:p w:rsidR="00595E5E" w:rsidRPr="003B559E" w:rsidRDefault="00595E5E" w:rsidP="003B559E">
            <w:pPr>
              <w:jc w:val="center"/>
              <w:rPr>
                <w:bCs/>
              </w:rPr>
            </w:pPr>
            <w:r w:rsidRPr="003B559E">
              <w:rPr>
                <w:lang w:val="en-US"/>
              </w:rPr>
              <w:t>0,966</w:t>
            </w:r>
          </w:p>
        </w:tc>
        <w:tc>
          <w:tcPr>
            <w:tcW w:w="388" w:type="pct"/>
          </w:tcPr>
          <w:p w:rsidR="00595E5E" w:rsidRPr="003B559E" w:rsidRDefault="00595E5E" w:rsidP="003B559E">
            <w:pPr>
              <w:jc w:val="center"/>
              <w:rPr>
                <w:color w:val="000000"/>
              </w:rPr>
            </w:pPr>
            <w:r w:rsidRPr="003B559E">
              <w:rPr>
                <w:color w:val="000000"/>
              </w:rPr>
              <w:t>7,25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Пронин А.С., Смоленцев А.И., Миронов Ю.В., «Одностадийный синтез тетраэдрических халькоцианидных кластерных комплексов рения [{</w:t>
            </w:r>
            <w:r w:rsidRPr="003B559E">
              <w:rPr>
                <w:rFonts w:ascii="Times New Roman" w:hAnsi="Times New Roman"/>
                <w:sz w:val="24"/>
                <w:szCs w:val="24"/>
                <w:lang w:val="en-US"/>
              </w:rPr>
              <w:t>Re</w:t>
            </w:r>
            <w:r w:rsidRPr="003B559E">
              <w:rPr>
                <w:rFonts w:ascii="Times New Roman" w:hAnsi="Times New Roman"/>
                <w:sz w:val="24"/>
                <w:szCs w:val="24"/>
                <w:vertAlign w:val="subscript"/>
              </w:rPr>
              <w:t>4</w:t>
            </w:r>
            <w:r w:rsidRPr="003B559E">
              <w:rPr>
                <w:rFonts w:ascii="Times New Roman" w:hAnsi="Times New Roman"/>
                <w:sz w:val="24"/>
                <w:szCs w:val="24"/>
              </w:rPr>
              <w:t>(µ</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en-US"/>
              </w:rPr>
              <w:t>Q</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lang w:val="en-US"/>
              </w:rPr>
              <w:t>CN</w:t>
            </w:r>
            <w:r w:rsidRPr="003B559E">
              <w:rPr>
                <w:rFonts w:ascii="Times New Roman" w:hAnsi="Times New Roman"/>
                <w:sz w:val="24"/>
                <w:szCs w:val="24"/>
              </w:rPr>
              <w:t>)</w:t>
            </w:r>
            <w:r w:rsidRPr="003B559E">
              <w:rPr>
                <w:rFonts w:ascii="Times New Roman" w:hAnsi="Times New Roman"/>
                <w:sz w:val="24"/>
                <w:szCs w:val="24"/>
                <w:vertAlign w:val="subscript"/>
              </w:rPr>
              <w:t>12</w:t>
            </w:r>
            <w:r w:rsidRPr="003B559E">
              <w:rPr>
                <w:rFonts w:ascii="Times New Roman" w:hAnsi="Times New Roman"/>
                <w:sz w:val="24"/>
                <w:szCs w:val="24"/>
              </w:rPr>
              <w:t>]</w:t>
            </w:r>
            <w:r w:rsidRPr="003B559E">
              <w:rPr>
                <w:rFonts w:ascii="Times New Roman" w:hAnsi="Times New Roman"/>
                <w:sz w:val="24"/>
                <w:szCs w:val="24"/>
                <w:vertAlign w:val="superscript"/>
              </w:rPr>
              <w:t>4–</w:t>
            </w:r>
            <w:r w:rsidRPr="003B559E">
              <w:rPr>
                <w:rFonts w:ascii="Times New Roman" w:hAnsi="Times New Roman"/>
                <w:sz w:val="24"/>
                <w:szCs w:val="24"/>
              </w:rPr>
              <w:t xml:space="preserve"> (</w:t>
            </w:r>
            <w:r w:rsidRPr="003B559E">
              <w:rPr>
                <w:rFonts w:ascii="Times New Roman" w:hAnsi="Times New Roman"/>
                <w:sz w:val="24"/>
                <w:szCs w:val="24"/>
                <w:lang w:val="en-US"/>
              </w:rPr>
              <w:t>Q</w:t>
            </w:r>
            <w:r w:rsidRPr="003B559E">
              <w:rPr>
                <w:rFonts w:ascii="Times New Roman" w:hAnsi="Times New Roman"/>
                <w:sz w:val="24"/>
                <w:szCs w:val="24"/>
              </w:rPr>
              <w:t xml:space="preserve"> = </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Se</w:t>
            </w:r>
            <w:r w:rsidRPr="003B559E">
              <w:rPr>
                <w:rFonts w:ascii="Times New Roman" w:hAnsi="Times New Roman"/>
                <w:sz w:val="24"/>
                <w:szCs w:val="24"/>
              </w:rPr>
              <w:t xml:space="preserve">, </w:t>
            </w:r>
            <w:r w:rsidRPr="003B559E">
              <w:rPr>
                <w:rFonts w:ascii="Times New Roman" w:hAnsi="Times New Roman"/>
                <w:sz w:val="24"/>
                <w:szCs w:val="24"/>
                <w:lang w:val="en-US"/>
              </w:rPr>
              <w:t>Te</w:t>
            </w:r>
            <w:r w:rsidRPr="003B559E">
              <w:rPr>
                <w:rFonts w:ascii="Times New Roman" w:hAnsi="Times New Roman"/>
                <w:sz w:val="24"/>
                <w:szCs w:val="24"/>
              </w:rPr>
              <w:t xml:space="preserve">) из </w:t>
            </w:r>
            <w:r w:rsidRPr="003B559E">
              <w:rPr>
                <w:rFonts w:ascii="Times New Roman" w:hAnsi="Times New Roman"/>
                <w:sz w:val="24"/>
                <w:szCs w:val="24"/>
                <w:lang w:val="en-US"/>
              </w:rPr>
              <w:t>ReI</w:t>
            </w:r>
            <w:r w:rsidRPr="003B559E">
              <w:rPr>
                <w:rFonts w:ascii="Times New Roman" w:hAnsi="Times New Roman"/>
                <w:sz w:val="24"/>
                <w:szCs w:val="24"/>
                <w:vertAlign w:val="subscript"/>
              </w:rPr>
              <w:t>3</w:t>
            </w:r>
            <w:r w:rsidRPr="003B559E">
              <w:rPr>
                <w:rFonts w:ascii="Times New Roman" w:hAnsi="Times New Roman"/>
                <w:sz w:val="24"/>
                <w:szCs w:val="24"/>
              </w:rPr>
              <w:t>» // Известия Академии наук. Серия химическая, 2019, № 4, С. 777-781.</w:t>
            </w:r>
          </w:p>
        </w:tc>
        <w:tc>
          <w:tcPr>
            <w:tcW w:w="390" w:type="pct"/>
          </w:tcPr>
          <w:p w:rsidR="00595E5E" w:rsidRPr="003B559E" w:rsidRDefault="00595E5E" w:rsidP="003B559E">
            <w:pPr>
              <w:jc w:val="center"/>
              <w:rPr>
                <w:noProof/>
              </w:rPr>
            </w:pPr>
            <w:r w:rsidRPr="003B559E">
              <w:rPr>
                <w:noProof/>
              </w:rPr>
              <w:t>1,014</w:t>
            </w:r>
          </w:p>
        </w:tc>
        <w:tc>
          <w:tcPr>
            <w:tcW w:w="388" w:type="pct"/>
          </w:tcPr>
          <w:p w:rsidR="00595E5E" w:rsidRPr="003B559E" w:rsidRDefault="00595E5E" w:rsidP="003B559E">
            <w:pPr>
              <w:jc w:val="center"/>
              <w:rPr>
                <w:color w:val="000000"/>
              </w:rPr>
            </w:pPr>
            <w:r w:rsidRPr="003B559E">
              <w:rPr>
                <w:color w:val="000000"/>
              </w:rPr>
              <w:t>15,21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color w:val="000000"/>
                <w:sz w:val="24"/>
                <w:szCs w:val="24"/>
              </w:rPr>
              <w:t>Пронин А.С., Яровой С.С., Смоленцев А.И., Миронов Ю.В. «Новый способ получения октаэдрических халькоцианидных кластерных комплексов рения [{</w:t>
            </w:r>
            <w:r w:rsidRPr="003B559E">
              <w:rPr>
                <w:rFonts w:ascii="Times New Roman" w:hAnsi="Times New Roman"/>
                <w:color w:val="000000"/>
                <w:sz w:val="24"/>
                <w:szCs w:val="24"/>
                <w:lang w:val="en-US"/>
              </w:rPr>
              <w:t>Re</w:t>
            </w:r>
            <w:r w:rsidRPr="003B559E">
              <w:rPr>
                <w:rFonts w:ascii="Times New Roman" w:hAnsi="Times New Roman"/>
                <w:color w:val="000000"/>
                <w:sz w:val="24"/>
                <w:szCs w:val="24"/>
                <w:vertAlign w:val="subscript"/>
              </w:rPr>
              <w:t>6</w:t>
            </w:r>
            <w:r w:rsidRPr="003B559E">
              <w:rPr>
                <w:rFonts w:ascii="Times New Roman" w:hAnsi="Times New Roman"/>
                <w:color w:val="000000"/>
                <w:sz w:val="24"/>
                <w:szCs w:val="24"/>
              </w:rPr>
              <w:t>(μ</w:t>
            </w:r>
            <w:r w:rsidRPr="003B559E">
              <w:rPr>
                <w:rFonts w:ascii="Times New Roman" w:hAnsi="Times New Roman"/>
                <w:color w:val="000000"/>
                <w:sz w:val="24"/>
                <w:szCs w:val="24"/>
                <w:vertAlign w:val="subscript"/>
              </w:rPr>
              <w:t>3</w:t>
            </w:r>
            <w:r w:rsidRPr="003B559E">
              <w:rPr>
                <w:rFonts w:ascii="Times New Roman" w:hAnsi="Times New Roman"/>
                <w:color w:val="000000"/>
                <w:sz w:val="24"/>
                <w:szCs w:val="24"/>
              </w:rPr>
              <w:t>-</w:t>
            </w:r>
            <w:r w:rsidRPr="003B559E">
              <w:rPr>
                <w:rFonts w:ascii="Times New Roman" w:hAnsi="Times New Roman"/>
                <w:color w:val="000000"/>
                <w:sz w:val="24"/>
                <w:szCs w:val="24"/>
                <w:lang w:val="en-US"/>
              </w:rPr>
              <w:t>Q</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8</w:t>
            </w:r>
            <w:r w:rsidRPr="003B559E">
              <w:rPr>
                <w:rFonts w:ascii="Times New Roman" w:hAnsi="Times New Roman"/>
                <w:color w:val="000000"/>
                <w:sz w:val="24"/>
                <w:szCs w:val="24"/>
              </w:rPr>
              <w:t>}(</w:t>
            </w:r>
            <w:r w:rsidRPr="003B559E">
              <w:rPr>
                <w:rFonts w:ascii="Times New Roman" w:hAnsi="Times New Roman"/>
                <w:color w:val="000000"/>
                <w:sz w:val="24"/>
                <w:szCs w:val="24"/>
                <w:lang w:val="en-US"/>
              </w:rPr>
              <w:t>CN</w:t>
            </w:r>
            <w:r w:rsidRPr="003B559E">
              <w:rPr>
                <w:rFonts w:ascii="Times New Roman" w:hAnsi="Times New Roman"/>
                <w:color w:val="000000"/>
                <w:sz w:val="24"/>
                <w:szCs w:val="24"/>
              </w:rPr>
              <w:t>)</w:t>
            </w:r>
            <w:r w:rsidRPr="003B559E">
              <w:rPr>
                <w:rFonts w:ascii="Times New Roman" w:hAnsi="Times New Roman"/>
                <w:color w:val="000000"/>
                <w:sz w:val="24"/>
                <w:szCs w:val="24"/>
                <w:vertAlign w:val="subscript"/>
              </w:rPr>
              <w:t>6</w:t>
            </w:r>
            <w:r w:rsidRPr="003B559E">
              <w:rPr>
                <w:rFonts w:ascii="Times New Roman" w:hAnsi="Times New Roman"/>
                <w:color w:val="000000"/>
                <w:sz w:val="24"/>
                <w:szCs w:val="24"/>
              </w:rPr>
              <w:t>]</w:t>
            </w:r>
            <w:r w:rsidRPr="003B559E">
              <w:rPr>
                <w:rFonts w:ascii="Times New Roman" w:hAnsi="Times New Roman"/>
                <w:color w:val="000000"/>
                <w:sz w:val="24"/>
                <w:szCs w:val="24"/>
                <w:vertAlign w:val="superscript"/>
              </w:rPr>
              <w:t>4–</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Q</w:t>
            </w:r>
            <w:r w:rsidRPr="003B559E">
              <w:rPr>
                <w:rFonts w:ascii="Times New Roman" w:hAnsi="Times New Roman"/>
                <w:color w:val="000000"/>
                <w:sz w:val="24"/>
                <w:szCs w:val="24"/>
              </w:rPr>
              <w:t xml:space="preserve"> = </w:t>
            </w:r>
            <w:r w:rsidRPr="003B559E">
              <w:rPr>
                <w:rFonts w:ascii="Times New Roman" w:hAnsi="Times New Roman"/>
                <w:color w:val="000000"/>
                <w:sz w:val="24"/>
                <w:szCs w:val="24"/>
                <w:lang w:val="en-US"/>
              </w:rPr>
              <w:t>S</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Se</w:t>
            </w:r>
            <w:r w:rsidRPr="003B559E">
              <w:rPr>
                <w:rFonts w:ascii="Times New Roman" w:hAnsi="Times New Roman"/>
                <w:color w:val="000000"/>
                <w:sz w:val="24"/>
                <w:szCs w:val="24"/>
              </w:rPr>
              <w:t xml:space="preserve">, </w:t>
            </w:r>
            <w:r w:rsidRPr="003B559E">
              <w:rPr>
                <w:rFonts w:ascii="Times New Roman" w:hAnsi="Times New Roman"/>
                <w:color w:val="000000"/>
                <w:sz w:val="24"/>
                <w:szCs w:val="24"/>
                <w:lang w:val="en-US"/>
              </w:rPr>
              <w:t>Te</w:t>
            </w:r>
            <w:r w:rsidRPr="003B559E">
              <w:rPr>
                <w:rFonts w:ascii="Times New Roman" w:hAnsi="Times New Roman"/>
                <w:color w:val="000000"/>
                <w:sz w:val="24"/>
                <w:szCs w:val="24"/>
              </w:rPr>
              <w:t>)» // Коорд. хим., 2019, Т. 45, № 2, С. 106-110.</w:t>
            </w:r>
          </w:p>
        </w:tc>
        <w:tc>
          <w:tcPr>
            <w:tcW w:w="390" w:type="pct"/>
          </w:tcPr>
          <w:p w:rsidR="00595E5E" w:rsidRPr="003B559E" w:rsidRDefault="00595E5E" w:rsidP="003B559E">
            <w:pPr>
              <w:jc w:val="center"/>
              <w:rPr>
                <w:noProof/>
              </w:rPr>
            </w:pPr>
            <w:r w:rsidRPr="003B559E">
              <w:t>0,636</w:t>
            </w:r>
          </w:p>
        </w:tc>
        <w:tc>
          <w:tcPr>
            <w:tcW w:w="388" w:type="pct"/>
          </w:tcPr>
          <w:p w:rsidR="00595E5E" w:rsidRPr="003B559E" w:rsidRDefault="00595E5E" w:rsidP="003B559E">
            <w:pPr>
              <w:jc w:val="center"/>
              <w:rPr>
                <w:color w:val="000000"/>
              </w:rPr>
            </w:pPr>
            <w:r w:rsidRPr="003B559E">
              <w:rPr>
                <w:color w:val="000000"/>
              </w:rPr>
              <w:t>7,16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Разживина И.А., Бадун Г.А., Артемкина С.Б., Чернышева М.Г., Ксенофонтова А.Л., Грайфер Е.Д., Гаршев А.В. «Влияние подложек углеродных материалов на эффективность изотопного обмена между даларгином и тритием» // Радиохимия. 2019. Т. 61. №. 1. С. 56-62.</w:t>
            </w:r>
          </w:p>
        </w:tc>
        <w:tc>
          <w:tcPr>
            <w:tcW w:w="390" w:type="pct"/>
          </w:tcPr>
          <w:p w:rsidR="00595E5E" w:rsidRPr="003B559E" w:rsidRDefault="00595E5E" w:rsidP="003B559E">
            <w:pPr>
              <w:jc w:val="center"/>
              <w:rPr>
                <w:noProof/>
              </w:rPr>
            </w:pPr>
            <w:r w:rsidRPr="003B559E">
              <w:rPr>
                <w:noProof/>
              </w:rPr>
              <w:t>0</w:t>
            </w:r>
          </w:p>
        </w:tc>
        <w:tc>
          <w:tcPr>
            <w:tcW w:w="388" w:type="pct"/>
          </w:tcPr>
          <w:p w:rsidR="00595E5E" w:rsidRPr="003B559E" w:rsidRDefault="00595E5E" w:rsidP="003B559E">
            <w:pPr>
              <w:jc w:val="center"/>
              <w:rPr>
                <w:noProof/>
              </w:rPr>
            </w:pPr>
            <w:r w:rsidRPr="003B559E">
              <w:rPr>
                <w:noProof/>
              </w:rPr>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Родионова Т.В., Одинцов Д.С., Манаков А.Ю., Комаров В.Ю. «Ионные клатратные гидраты нитрата тетрабутиламмония (</w:t>
            </w:r>
            <w:r w:rsidRPr="003B559E">
              <w:rPr>
                <w:rFonts w:ascii="Times New Roman" w:hAnsi="Times New Roman"/>
                <w:sz w:val="24"/>
                <w:szCs w:val="24"/>
                <w:lang w:val="en-US"/>
              </w:rPr>
              <w:t>TBANO</w:t>
            </w:r>
            <w:r w:rsidRPr="003B559E">
              <w:rPr>
                <w:rFonts w:ascii="Times New Roman" w:hAnsi="Times New Roman"/>
                <w:sz w:val="24"/>
                <w:szCs w:val="24"/>
                <w:vertAlign w:val="subscript"/>
              </w:rPr>
              <w:t>3</w:t>
            </w:r>
            <w:r w:rsidRPr="003B559E">
              <w:rPr>
                <w:rFonts w:ascii="Times New Roman" w:hAnsi="Times New Roman"/>
                <w:sz w:val="24"/>
                <w:szCs w:val="24"/>
              </w:rPr>
              <w:t xml:space="preserve">) и смешанного </w:t>
            </w:r>
            <w:r w:rsidRPr="003B559E">
              <w:rPr>
                <w:rFonts w:ascii="Times New Roman" w:hAnsi="Times New Roman"/>
                <w:sz w:val="24"/>
                <w:szCs w:val="24"/>
                <w:lang w:val="en-US"/>
              </w:rPr>
              <w:t>TBA</w:t>
            </w:r>
            <w:r w:rsidRPr="003B559E">
              <w:rPr>
                <w:rFonts w:ascii="Times New Roman" w:hAnsi="Times New Roman"/>
                <w:sz w:val="24"/>
                <w:szCs w:val="24"/>
              </w:rPr>
              <w:t>(</w:t>
            </w:r>
            <w:r w:rsidRPr="003B559E">
              <w:rPr>
                <w:rFonts w:ascii="Times New Roman" w:hAnsi="Times New Roman"/>
                <w:sz w:val="24"/>
                <w:szCs w:val="24"/>
                <w:lang w:val="en-US"/>
              </w:rPr>
              <w:t>NO</w:t>
            </w:r>
            <w:r w:rsidRPr="003B559E">
              <w:rPr>
                <w:rFonts w:ascii="Times New Roman" w:hAnsi="Times New Roman"/>
                <w:sz w:val="24"/>
                <w:szCs w:val="24"/>
                <w:vertAlign w:val="subscript"/>
              </w:rPr>
              <w:t>3,</w:t>
            </w:r>
            <w:r w:rsidRPr="003B559E">
              <w:rPr>
                <w:rFonts w:ascii="Times New Roman" w:hAnsi="Times New Roman"/>
                <w:sz w:val="24"/>
                <w:szCs w:val="24"/>
                <w:lang w:val="en-US"/>
              </w:rPr>
              <w:t>OH</w:t>
            </w:r>
            <w:r w:rsidRPr="003B559E">
              <w:rPr>
                <w:rFonts w:ascii="Times New Roman" w:hAnsi="Times New Roman"/>
                <w:sz w:val="24"/>
                <w:szCs w:val="24"/>
              </w:rPr>
              <w:t>): новые сверхструктуры тетрагональной структуры-</w:t>
            </w:r>
            <w:r w:rsidRPr="003B559E">
              <w:rPr>
                <w:rFonts w:ascii="Times New Roman" w:hAnsi="Times New Roman"/>
                <w:sz w:val="24"/>
                <w:szCs w:val="24"/>
                <w:lang w:val="en-US"/>
              </w:rPr>
              <w:t>I</w:t>
            </w:r>
            <w:r w:rsidRPr="003B559E">
              <w:rPr>
                <w:rFonts w:ascii="Times New Roman" w:hAnsi="Times New Roman"/>
                <w:sz w:val="24"/>
                <w:szCs w:val="24"/>
              </w:rPr>
              <w:t>» // ЖСХ. 2019. Т.60, №10. С. 1726-1735.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Романенко Г.В., Фокин С.В., Пищур Д.П., Богомяков А.С., Овчаренко В.И. “Термоиндуцируемые структурные превращения [Fe(hfac)</w:t>
            </w:r>
            <w:r w:rsidRPr="003B559E">
              <w:rPr>
                <w:rFonts w:ascii="Times New Roman" w:hAnsi="Times New Roman"/>
                <w:bCs/>
                <w:sz w:val="24"/>
                <w:szCs w:val="24"/>
                <w:vertAlign w:val="subscript"/>
              </w:rPr>
              <w:t>2</w:t>
            </w:r>
            <w:r w:rsidRPr="003B559E">
              <w:rPr>
                <w:rFonts w:ascii="Times New Roman" w:hAnsi="Times New Roman"/>
                <w:bCs/>
                <w:sz w:val="24"/>
                <w:szCs w:val="24"/>
              </w:rPr>
              <w:t>(THF)</w:t>
            </w:r>
            <w:r w:rsidRPr="003B559E">
              <w:rPr>
                <w:rFonts w:ascii="Times New Roman" w:hAnsi="Times New Roman"/>
                <w:bCs/>
                <w:sz w:val="24"/>
                <w:szCs w:val="24"/>
                <w:vertAlign w:val="subscript"/>
              </w:rPr>
              <w:t>2</w:t>
            </w:r>
            <w:r w:rsidRPr="003B559E">
              <w:rPr>
                <w:rFonts w:ascii="Times New Roman" w:hAnsi="Times New Roman"/>
                <w:bCs/>
                <w:sz w:val="24"/>
                <w:szCs w:val="24"/>
              </w:rPr>
              <w:t xml:space="preserve">]” // </w:t>
            </w:r>
            <w:r w:rsidRPr="003B559E">
              <w:rPr>
                <w:rStyle w:val="st"/>
                <w:rFonts w:ascii="Times New Roman" w:hAnsi="Times New Roman"/>
                <w:sz w:val="24"/>
                <w:szCs w:val="24"/>
              </w:rPr>
              <w:t>Журн. структ. химии. 2019.</w:t>
            </w:r>
            <w:r w:rsidRPr="003B559E">
              <w:rPr>
                <w:rFonts w:ascii="Times New Roman" w:hAnsi="Times New Roman"/>
                <w:bCs/>
                <w:sz w:val="24"/>
                <w:szCs w:val="24"/>
              </w:rPr>
              <w:t xml:space="preserve"> Т.60. №10, С.1696-1700.</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Style w:val="articlecitationpages"/>
                <w:rFonts w:ascii="Times New Roman" w:hAnsi="Times New Roman"/>
                <w:sz w:val="24"/>
                <w:szCs w:val="24"/>
              </w:rPr>
            </w:pPr>
            <w:r w:rsidRPr="003B559E">
              <w:rPr>
                <w:rFonts w:ascii="Times New Roman" w:hAnsi="Times New Roman"/>
                <w:sz w:val="24"/>
                <w:szCs w:val="24"/>
              </w:rPr>
              <w:t xml:space="preserve">Самсонова А.М., Болотов В.А., </w:t>
            </w:r>
            <w:r w:rsidRPr="003B559E">
              <w:rPr>
                <w:rFonts w:ascii="Times New Roman" w:hAnsi="Times New Roman"/>
                <w:bCs/>
                <w:sz w:val="24"/>
                <w:szCs w:val="24"/>
              </w:rPr>
              <w:t>Самсоненко Д.Г., Дыбцев Д.Н., Федин В.П.</w:t>
            </w:r>
            <w:r w:rsidRPr="003B559E">
              <w:rPr>
                <w:rFonts w:ascii="Times New Roman" w:hAnsi="Times New Roman"/>
                <w:sz w:val="24"/>
                <w:szCs w:val="24"/>
              </w:rPr>
              <w:t xml:space="preserve"> «Сетчатые координационные полимеры на основе тиено[3,2-b]тиофен-2,5-дикарбоновой кислоты». // Журн. структур. химии. 2019. Т. 60, № 9. С. 1529–1534.</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Сапьяник А.А.,</w:t>
            </w:r>
            <w:r w:rsidRPr="003B559E">
              <w:rPr>
                <w:rFonts w:ascii="Times New Roman" w:hAnsi="Times New Roman"/>
                <w:sz w:val="24"/>
                <w:szCs w:val="24"/>
              </w:rPr>
              <w:t xml:space="preserve"> Смирнов К.Д., </w:t>
            </w:r>
            <w:r w:rsidRPr="003B559E">
              <w:rPr>
                <w:rFonts w:ascii="Times New Roman" w:hAnsi="Times New Roman"/>
                <w:bCs/>
                <w:sz w:val="24"/>
                <w:szCs w:val="24"/>
              </w:rPr>
              <w:t>Барсукова М.О., Самсоненко Д.Г., Федин В.П.</w:t>
            </w:r>
            <w:r w:rsidRPr="003B559E">
              <w:rPr>
                <w:rFonts w:ascii="Times New Roman" w:hAnsi="Times New Roman"/>
                <w:sz w:val="24"/>
                <w:szCs w:val="24"/>
              </w:rPr>
              <w:t xml:space="preserve"> «Кристаллическая структура соединений, полученных в реакциях </w:t>
            </w:r>
            <w:r w:rsidRPr="003B559E">
              <w:rPr>
                <w:rFonts w:ascii="Times New Roman" w:hAnsi="Times New Roman"/>
                <w:sz w:val="24"/>
                <w:szCs w:val="24"/>
              </w:rPr>
              <w:lastRenderedPageBreak/>
              <w:t>гетерометаллических пивалатных комплексов с дикарбоновыми кислотами». // Журн. структур. химии. 2019. Т. 60, № 4. С. 636–643.</w:t>
            </w:r>
          </w:p>
        </w:tc>
        <w:tc>
          <w:tcPr>
            <w:tcW w:w="390" w:type="pct"/>
          </w:tcPr>
          <w:p w:rsidR="00595E5E" w:rsidRPr="003B559E" w:rsidRDefault="00595E5E" w:rsidP="003B559E">
            <w:pPr>
              <w:jc w:val="center"/>
            </w:pPr>
            <w:r w:rsidRPr="003B559E">
              <w:rPr>
                <w:lang w:val="en-US"/>
              </w:rPr>
              <w:lastRenderedPageBreak/>
              <w:t>0,541</w:t>
            </w:r>
          </w:p>
        </w:tc>
        <w:tc>
          <w:tcPr>
            <w:tcW w:w="388" w:type="pct"/>
          </w:tcPr>
          <w:p w:rsidR="00595E5E" w:rsidRPr="003B559E" w:rsidRDefault="00595E5E" w:rsidP="003B559E">
            <w:pPr>
              <w:jc w:val="center"/>
              <w:rPr>
                <w:color w:val="000000"/>
              </w:rPr>
            </w:pPr>
            <w:r w:rsidRPr="003B559E">
              <w:rPr>
                <w:color w:val="000000"/>
              </w:rPr>
              <w:t>4,87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Семенов А.П., Мендгазиев Р.И., Стопорев А.С., Гущина Ю.Ф., Аникушин Б.М., Гущин П.А., Хлебников В.Н. «Синергизм метанола и хлорида магния при термодинамическом ингибировании гидрата метана» // Химия и технология топлив и масел. 2018. Т. 6, № 610. С. 43-46.</w:t>
            </w:r>
          </w:p>
        </w:tc>
        <w:tc>
          <w:tcPr>
            <w:tcW w:w="390" w:type="pct"/>
          </w:tcPr>
          <w:p w:rsidR="00595E5E" w:rsidRPr="003B559E" w:rsidRDefault="00595E5E" w:rsidP="003B559E">
            <w:pPr>
              <w:jc w:val="center"/>
            </w:pPr>
            <w:r w:rsidRPr="003B559E">
              <w:t>0,356</w:t>
            </w:r>
          </w:p>
        </w:tc>
        <w:tc>
          <w:tcPr>
            <w:tcW w:w="388" w:type="pct"/>
          </w:tcPr>
          <w:p w:rsidR="00595E5E" w:rsidRPr="003B559E" w:rsidRDefault="00595E5E" w:rsidP="003B559E">
            <w:pPr>
              <w:jc w:val="center"/>
              <w:rPr>
                <w:color w:val="000000"/>
              </w:rPr>
            </w:pPr>
            <w:r w:rsidRPr="003B559E">
              <w:rPr>
                <w:color w:val="000000"/>
              </w:rPr>
              <w:t>2,29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Семенова О.И., </w:t>
            </w:r>
            <w:r w:rsidRPr="003B559E">
              <w:rPr>
                <w:rFonts w:ascii="Times New Roman" w:hAnsi="Times New Roman"/>
                <w:bCs/>
                <w:sz w:val="24"/>
                <w:szCs w:val="24"/>
              </w:rPr>
              <w:t>Косинова М.Л.,</w:t>
            </w:r>
            <w:r w:rsidRPr="003B559E">
              <w:rPr>
                <w:rFonts w:ascii="Times New Roman" w:hAnsi="Times New Roman"/>
                <w:sz w:val="24"/>
                <w:szCs w:val="24"/>
              </w:rPr>
              <w:t xml:space="preserve"> Li Z., Немкова А.А., Yu Y. “Волноводные структуры на основе напряжённого кремния для фотонных приложений” // Автометрия. 2019. №5. С. 48-54.</w:t>
            </w:r>
          </w:p>
        </w:tc>
        <w:tc>
          <w:tcPr>
            <w:tcW w:w="390" w:type="pct"/>
          </w:tcPr>
          <w:p w:rsidR="00595E5E" w:rsidRPr="003B559E" w:rsidRDefault="00595E5E" w:rsidP="003B559E">
            <w:pPr>
              <w:jc w:val="center"/>
            </w:pPr>
            <w:r w:rsidRPr="003B559E">
              <w:t>0</w:t>
            </w:r>
          </w:p>
        </w:tc>
        <w:tc>
          <w:tcPr>
            <w:tcW w:w="388" w:type="pct"/>
          </w:tcPr>
          <w:p w:rsidR="00595E5E" w:rsidRPr="003B559E" w:rsidRDefault="00595E5E" w:rsidP="003B559E">
            <w:pPr>
              <w:jc w:val="center"/>
            </w:pPr>
            <w:r w:rsidRPr="003B559E">
              <w:t>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Серёткин Ю.В.</w:t>
            </w:r>
            <w:hyperlink r:id="rId9" w:tooltip="Отправить письмо" w:history="1"/>
            <w:r w:rsidRPr="003B559E">
              <w:rPr>
                <w:rFonts w:ascii="Times New Roman" w:hAnsi="Times New Roman"/>
                <w:bCs/>
                <w:sz w:val="24"/>
                <w:szCs w:val="24"/>
                <w:shd w:val="clear" w:color="auto" w:fill="FFFFFF"/>
              </w:rPr>
              <w:t>, Бакакин В.В.</w:t>
            </w:r>
            <w:r w:rsidRPr="003B559E">
              <w:rPr>
                <w:rFonts w:ascii="Times New Roman" w:hAnsi="Times New Roman"/>
                <w:sz w:val="24"/>
                <w:szCs w:val="24"/>
              </w:rPr>
              <w:t xml:space="preserve"> «Структура K,Na-замещенного цеолита стеллерита и ее эволюция при высоком давлении»</w:t>
            </w:r>
            <w:r w:rsidRPr="003B559E">
              <w:rPr>
                <w:rFonts w:ascii="Times New Roman" w:hAnsi="Times New Roman"/>
                <w:bCs/>
                <w:sz w:val="24"/>
                <w:szCs w:val="24"/>
              </w:rPr>
              <w:t xml:space="preserve"> </w:t>
            </w:r>
            <w:r w:rsidRPr="003B559E">
              <w:rPr>
                <w:rFonts w:ascii="Times New Roman" w:hAnsi="Times New Roman"/>
                <w:sz w:val="24"/>
                <w:szCs w:val="24"/>
              </w:rPr>
              <w:t>// Журн. структур. химии. 2019. Т.60, №10. С. 1677-1687.</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12,17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Синякова Е.Ф., Косяков В.И., Борисенко А.С., Карманов И.С. «</w:t>
            </w:r>
            <w:r w:rsidRPr="003B559E">
              <w:rPr>
                <w:rFonts w:ascii="Times New Roman" w:hAnsi="Times New Roman"/>
                <w:caps/>
                <w:sz w:val="24"/>
                <w:szCs w:val="24"/>
              </w:rPr>
              <w:t>П</w:t>
            </w:r>
            <w:r w:rsidRPr="003B559E">
              <w:rPr>
                <w:rFonts w:ascii="Times New Roman" w:hAnsi="Times New Roman"/>
                <w:sz w:val="24"/>
                <w:szCs w:val="24"/>
              </w:rPr>
              <w:t>оведение примесей благородных металлов при фракционной кристаллизации</w:t>
            </w:r>
            <w:r w:rsidRPr="003B559E">
              <w:rPr>
                <w:rFonts w:ascii="Times New Roman" w:hAnsi="Times New Roman"/>
                <w:caps/>
                <w:sz w:val="24"/>
                <w:szCs w:val="24"/>
              </w:rPr>
              <w:t xml:space="preserve"> </w:t>
            </w:r>
            <w:r w:rsidRPr="003B559E">
              <w:rPr>
                <w:rFonts w:ascii="Times New Roman" w:hAnsi="Times New Roman"/>
                <w:sz w:val="24"/>
                <w:szCs w:val="24"/>
                <w:lang w:val="en-US"/>
              </w:rPr>
              <w:t>Cu</w:t>
            </w:r>
            <w:r w:rsidRPr="003B559E">
              <w:rPr>
                <w:rFonts w:ascii="Times New Roman" w:hAnsi="Times New Roman"/>
                <w:sz w:val="24"/>
                <w:szCs w:val="24"/>
              </w:rPr>
              <w:t>-</w:t>
            </w:r>
            <w:r w:rsidRPr="003B559E">
              <w:rPr>
                <w:rFonts w:ascii="Times New Roman" w:hAnsi="Times New Roman"/>
                <w:sz w:val="24"/>
                <w:szCs w:val="24"/>
                <w:lang w:val="en-US"/>
              </w:rPr>
              <w:t>Fe</w:t>
            </w:r>
            <w:r w:rsidRPr="003B559E">
              <w:rPr>
                <w:rFonts w:ascii="Times New Roman" w:hAnsi="Times New Roman"/>
                <w:sz w:val="24"/>
                <w:szCs w:val="24"/>
              </w:rPr>
              <w:t>-</w:t>
            </w:r>
            <w:r w:rsidRPr="003B559E">
              <w:rPr>
                <w:rFonts w:ascii="Times New Roman" w:hAnsi="Times New Roman"/>
                <w:sz w:val="24"/>
                <w:szCs w:val="24"/>
                <w:lang w:val="en-US"/>
              </w:rPr>
              <w:t>Ni</w:t>
            </w:r>
            <w:r w:rsidRPr="003B559E">
              <w:rPr>
                <w:rFonts w:ascii="Times New Roman" w:hAnsi="Times New Roman"/>
                <w:sz w:val="24"/>
                <w:szCs w:val="24"/>
              </w:rPr>
              <w:t>-(</w:t>
            </w:r>
            <w:r w:rsidRPr="003B559E">
              <w:rPr>
                <w:rFonts w:ascii="Times New Roman" w:eastAsia="MS Mincho" w:hAnsi="Times New Roman"/>
                <w:sz w:val="24"/>
                <w:szCs w:val="24"/>
              </w:rPr>
              <w:t>Pt, Pd, Rh, Ir, Ru, Ag, Au,</w:t>
            </w:r>
            <w:r w:rsidRPr="003B559E">
              <w:rPr>
                <w:rFonts w:ascii="Times New Roman" w:eastAsia="MS Mincho" w:hAnsi="Times New Roman"/>
                <w:caps/>
                <w:sz w:val="24"/>
                <w:szCs w:val="24"/>
              </w:rPr>
              <w:t xml:space="preserve"> </w:t>
            </w:r>
            <w:r w:rsidRPr="003B559E">
              <w:rPr>
                <w:rFonts w:ascii="Times New Roman" w:eastAsia="MS Mincho" w:hAnsi="Times New Roman"/>
                <w:sz w:val="24"/>
                <w:szCs w:val="24"/>
              </w:rPr>
              <w:t>Te)</w:t>
            </w:r>
            <w:r w:rsidRPr="003B559E">
              <w:rPr>
                <w:rFonts w:ascii="Times New Roman" w:hAnsi="Times New Roman"/>
                <w:caps/>
                <w:sz w:val="24"/>
                <w:szCs w:val="24"/>
              </w:rPr>
              <w:t xml:space="preserve"> </w:t>
            </w:r>
            <w:r w:rsidRPr="003B559E">
              <w:rPr>
                <w:rFonts w:ascii="Times New Roman" w:hAnsi="Times New Roman"/>
                <w:sz w:val="24"/>
                <w:szCs w:val="24"/>
              </w:rPr>
              <w:t>сульфидных расплавов» // Геология и Геофизика. 2019. Т. 60, № 6. С. 820-842.</w:t>
            </w:r>
          </w:p>
        </w:tc>
        <w:tc>
          <w:tcPr>
            <w:tcW w:w="390" w:type="pct"/>
          </w:tcPr>
          <w:p w:rsidR="00595E5E" w:rsidRPr="003B559E" w:rsidRDefault="00595E5E" w:rsidP="003B559E">
            <w:pPr>
              <w:jc w:val="center"/>
              <w:rPr>
                <w:lang w:val="en-US"/>
              </w:rPr>
            </w:pPr>
            <w:r w:rsidRPr="003B559E">
              <w:rPr>
                <w:lang w:val="en-US"/>
              </w:rPr>
              <w:t>1,25</w:t>
            </w:r>
          </w:p>
        </w:tc>
        <w:tc>
          <w:tcPr>
            <w:tcW w:w="388" w:type="pct"/>
          </w:tcPr>
          <w:p w:rsidR="00595E5E" w:rsidRPr="003B559E" w:rsidRDefault="00595E5E" w:rsidP="003B559E">
            <w:pPr>
              <w:jc w:val="center"/>
              <w:rPr>
                <w:color w:val="000000"/>
              </w:rPr>
            </w:pPr>
            <w:r w:rsidRPr="003B559E">
              <w:rPr>
                <w:color w:val="000000"/>
              </w:rPr>
              <w:t>14,06</w:t>
            </w:r>
          </w:p>
        </w:tc>
      </w:tr>
      <w:tr w:rsidR="00595E5E" w:rsidRPr="003B559E" w:rsidTr="00015F74">
        <w:tc>
          <w:tcPr>
            <w:tcW w:w="4222" w:type="pct"/>
          </w:tcPr>
          <w:p w:rsidR="00595E5E" w:rsidRPr="003B559E" w:rsidRDefault="00595E5E" w:rsidP="001D4B65">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Синякова Е.Ф., Косяков В.И., Горячев А.С. «Образование каплевидных включений на основе</w:t>
            </w:r>
            <w:r w:rsidRPr="003B559E">
              <w:rPr>
                <w:rFonts w:ascii="Times New Roman" w:hAnsi="Times New Roman"/>
                <w:caps/>
                <w:sz w:val="24"/>
                <w:szCs w:val="24"/>
              </w:rPr>
              <w:t xml:space="preserve"> </w:t>
            </w:r>
            <w:r w:rsidRPr="003B559E">
              <w:rPr>
                <w:rFonts w:ascii="Times New Roman" w:hAnsi="Times New Roman"/>
                <w:sz w:val="24"/>
                <w:szCs w:val="24"/>
                <w:lang w:val="en-US"/>
              </w:rPr>
              <w:t>Pt</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 xml:space="preserve">d, </w:t>
            </w:r>
            <w:r w:rsidRPr="003B559E">
              <w:rPr>
                <w:rFonts w:ascii="Times New Roman" w:hAnsi="Times New Roman"/>
                <w:sz w:val="24"/>
                <w:szCs w:val="24"/>
                <w:lang w:val="en-US"/>
              </w:rPr>
              <w:t>Au</w:t>
            </w:r>
            <w:r w:rsidRPr="003B559E">
              <w:rPr>
                <w:rFonts w:ascii="Times New Roman" w:hAnsi="Times New Roman"/>
                <w:sz w:val="24"/>
                <w:szCs w:val="24"/>
              </w:rPr>
              <w:t xml:space="preserve">, </w:t>
            </w:r>
            <w:r w:rsidRPr="003B559E">
              <w:rPr>
                <w:rFonts w:ascii="Times New Roman" w:hAnsi="Times New Roman"/>
                <w:sz w:val="24"/>
                <w:szCs w:val="24"/>
                <w:lang w:val="en-US"/>
              </w:rPr>
              <w:t>Ag</w:t>
            </w:r>
            <w:r w:rsidRPr="003B559E">
              <w:rPr>
                <w:rFonts w:ascii="Times New Roman" w:hAnsi="Times New Roman"/>
                <w:sz w:val="24"/>
                <w:szCs w:val="24"/>
              </w:rPr>
              <w:t xml:space="preserve">, </w:t>
            </w:r>
            <w:r w:rsidRPr="003B559E">
              <w:rPr>
                <w:rFonts w:ascii="Times New Roman" w:hAnsi="Times New Roman"/>
                <w:sz w:val="24"/>
                <w:szCs w:val="24"/>
                <w:lang w:val="en-US"/>
              </w:rPr>
              <w:t>Bi</w:t>
            </w:r>
            <w:r w:rsidRPr="003B559E">
              <w:rPr>
                <w:rFonts w:ascii="Times New Roman" w:hAnsi="Times New Roman"/>
                <w:sz w:val="24"/>
                <w:szCs w:val="24"/>
              </w:rPr>
              <w:t xml:space="preserve">, </w:t>
            </w:r>
            <w:r w:rsidRPr="003B559E">
              <w:rPr>
                <w:rFonts w:ascii="Times New Roman" w:hAnsi="Times New Roman"/>
                <w:sz w:val="24"/>
                <w:szCs w:val="24"/>
                <w:lang w:val="en-US"/>
              </w:rPr>
              <w:t>Sb</w:t>
            </w:r>
            <w:r w:rsidRPr="003B559E">
              <w:rPr>
                <w:rFonts w:ascii="Times New Roman" w:hAnsi="Times New Roman"/>
                <w:sz w:val="24"/>
                <w:szCs w:val="24"/>
              </w:rPr>
              <w:t xml:space="preserve">, </w:t>
            </w:r>
            <w:r w:rsidRPr="003B559E">
              <w:rPr>
                <w:rFonts w:ascii="Times New Roman" w:hAnsi="Times New Roman"/>
                <w:sz w:val="24"/>
                <w:szCs w:val="24"/>
                <w:lang w:val="en-US"/>
              </w:rPr>
              <w:t>Te</w:t>
            </w:r>
            <w:r w:rsidRPr="003B559E">
              <w:rPr>
                <w:rFonts w:ascii="Times New Roman" w:hAnsi="Times New Roman"/>
                <w:sz w:val="24"/>
                <w:szCs w:val="24"/>
              </w:rPr>
              <w:t xml:space="preserve">, </w:t>
            </w:r>
            <w:r w:rsidRPr="003B559E">
              <w:rPr>
                <w:rFonts w:ascii="Times New Roman" w:hAnsi="Times New Roman"/>
                <w:sz w:val="24"/>
                <w:szCs w:val="24"/>
                <w:lang w:val="en-US"/>
              </w:rPr>
              <w:t>As</w:t>
            </w:r>
            <w:r w:rsidRPr="003B559E">
              <w:rPr>
                <w:rFonts w:ascii="Times New Roman" w:hAnsi="Times New Roman"/>
                <w:sz w:val="24"/>
                <w:szCs w:val="24"/>
              </w:rPr>
              <w:t xml:space="preserve"> при кристаллизации промежуточного твердого раствора в системе </w:t>
            </w:r>
            <w:r w:rsidRPr="003B559E">
              <w:rPr>
                <w:rFonts w:ascii="Times New Roman" w:hAnsi="Times New Roman"/>
                <w:sz w:val="24"/>
                <w:szCs w:val="24"/>
                <w:lang w:val="en-US"/>
              </w:rPr>
              <w:t>Cu</w:t>
            </w:r>
            <w:r w:rsidRPr="003B559E">
              <w:rPr>
                <w:rFonts w:ascii="Times New Roman" w:hAnsi="Times New Roman"/>
                <w:sz w:val="24"/>
                <w:szCs w:val="24"/>
              </w:rPr>
              <w:t>-</w:t>
            </w:r>
            <w:r w:rsidRPr="003B559E">
              <w:rPr>
                <w:rFonts w:ascii="Times New Roman" w:hAnsi="Times New Roman"/>
                <w:sz w:val="24"/>
                <w:szCs w:val="24"/>
                <w:lang w:val="en-US"/>
              </w:rPr>
              <w:t>Fe</w:t>
            </w:r>
            <w:r w:rsidRPr="003B559E">
              <w:rPr>
                <w:rFonts w:ascii="Times New Roman" w:hAnsi="Times New Roman"/>
                <w:sz w:val="24"/>
                <w:szCs w:val="24"/>
              </w:rPr>
              <w:t>-</w:t>
            </w:r>
            <w:r w:rsidRPr="003B559E">
              <w:rPr>
                <w:rFonts w:ascii="Times New Roman" w:hAnsi="Times New Roman"/>
                <w:sz w:val="24"/>
                <w:szCs w:val="24"/>
                <w:lang w:val="en-US"/>
              </w:rPr>
              <w:t>Ni</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 Доклады академии наук. 2019. Т. 489, № 1. С. 65–69. DOKLADY EARTH SCIENCES</w:t>
            </w:r>
          </w:p>
        </w:tc>
        <w:tc>
          <w:tcPr>
            <w:tcW w:w="390" w:type="pct"/>
          </w:tcPr>
          <w:p w:rsidR="00595E5E" w:rsidRPr="003B559E" w:rsidRDefault="00595E5E" w:rsidP="003B559E">
            <w:pPr>
              <w:jc w:val="center"/>
              <w:rPr>
                <w:bCs/>
                <w:highlight w:val="yellow"/>
              </w:rPr>
            </w:pPr>
            <w:r w:rsidRPr="003B559E">
              <w:rPr>
                <w:bCs/>
              </w:rPr>
              <w:t>0,637</w:t>
            </w:r>
          </w:p>
        </w:tc>
        <w:tc>
          <w:tcPr>
            <w:tcW w:w="388" w:type="pct"/>
          </w:tcPr>
          <w:p w:rsidR="00595E5E" w:rsidRPr="003B559E" w:rsidRDefault="00595E5E" w:rsidP="003B559E">
            <w:pPr>
              <w:jc w:val="center"/>
              <w:rPr>
                <w:color w:val="000000"/>
              </w:rPr>
            </w:pPr>
            <w:r w:rsidRPr="003B559E">
              <w:rPr>
                <w:color w:val="000000"/>
              </w:rPr>
              <w:t>9,56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Смирнов В. Г., Дырдин В. В., Манаков А. Ю., Федорова Н. И., Шикина Н. В., Исмагилов З. Р. «Физико-химические и сорбционные свойства образцов природного угля различной степени метаморфизма» //</w:t>
            </w:r>
            <w:r w:rsidRPr="003B559E">
              <w:rPr>
                <w:rFonts w:ascii="Times New Roman" w:eastAsia="TimesNewRomanPS-ItalicMT" w:hAnsi="Times New Roman"/>
                <w:iCs/>
                <w:sz w:val="24"/>
                <w:szCs w:val="24"/>
              </w:rPr>
              <w:t xml:space="preserve"> Журнал прикладной химии. 2019. Т. 92, вып.10. С. 1320-1332.</w:t>
            </w:r>
          </w:p>
        </w:tc>
        <w:tc>
          <w:tcPr>
            <w:tcW w:w="390" w:type="pct"/>
          </w:tcPr>
          <w:p w:rsidR="00595E5E" w:rsidRPr="003B559E" w:rsidRDefault="00595E5E" w:rsidP="003B559E">
            <w:pPr>
              <w:jc w:val="center"/>
            </w:pPr>
            <w:r w:rsidRPr="003B559E">
              <w:t>0,508</w:t>
            </w:r>
          </w:p>
        </w:tc>
        <w:tc>
          <w:tcPr>
            <w:tcW w:w="388" w:type="pct"/>
          </w:tcPr>
          <w:p w:rsidR="00595E5E" w:rsidRPr="003B559E" w:rsidRDefault="00595E5E" w:rsidP="003B559E">
            <w:pPr>
              <w:jc w:val="center"/>
              <w:rPr>
                <w:color w:val="000000"/>
              </w:rPr>
            </w:pPr>
            <w:r w:rsidRPr="003B559E">
              <w:rPr>
                <w:color w:val="000000"/>
              </w:rPr>
              <w:t>3,81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Смирнов В.Г., Манаков А.Ю., Дырдин В.В., Ким Т.Л., Шепелева С.А. «Скорость образования и разложения газового гидрата, формирующегося в природном угле» //  Известия высших учебных заведений. Физика. 2019. Т.62(10) С. 112-121.</w:t>
            </w:r>
          </w:p>
        </w:tc>
        <w:tc>
          <w:tcPr>
            <w:tcW w:w="390" w:type="pct"/>
          </w:tcPr>
          <w:p w:rsidR="00595E5E" w:rsidRPr="003B559E" w:rsidRDefault="00595E5E" w:rsidP="003B559E">
            <w:pPr>
              <w:jc w:val="center"/>
              <w:rPr>
                <w:noProof/>
              </w:rPr>
            </w:pPr>
            <w:r w:rsidRPr="003B559E">
              <w:rPr>
                <w:noProof/>
              </w:rPr>
              <w:t>0,625</w:t>
            </w:r>
          </w:p>
        </w:tc>
        <w:tc>
          <w:tcPr>
            <w:tcW w:w="388" w:type="pct"/>
          </w:tcPr>
          <w:p w:rsidR="00595E5E" w:rsidRPr="003B559E" w:rsidRDefault="00595E5E" w:rsidP="003B559E">
            <w:pPr>
              <w:jc w:val="center"/>
              <w:rPr>
                <w:color w:val="000000"/>
              </w:rPr>
            </w:pPr>
            <w:r w:rsidRPr="003B559E">
              <w:rPr>
                <w:color w:val="000000"/>
              </w:rPr>
              <w:t>5,63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 xml:space="preserve">Соколов М.Н., </w:t>
            </w:r>
            <w:r w:rsidRPr="003B559E">
              <w:rPr>
                <w:rFonts w:ascii="Times New Roman" w:hAnsi="Times New Roman"/>
                <w:sz w:val="24"/>
                <w:szCs w:val="24"/>
              </w:rPr>
              <w:t>Гущин А.Л.</w:t>
            </w:r>
            <w:r w:rsidRPr="003B559E">
              <w:rPr>
                <w:rFonts w:ascii="Times New Roman" w:hAnsi="Times New Roman"/>
                <w:bCs/>
                <w:sz w:val="24"/>
                <w:szCs w:val="24"/>
              </w:rPr>
              <w:t xml:space="preserve"> "На пути к тонкому неорганическому синтезу: манипуляции с мостиковыми лигандами в халькогенидных кластерах" // Коорд. химия. 2019. Т.45. № 6. С. 323-340 </w:t>
            </w:r>
            <w:r w:rsidRPr="003B559E">
              <w:rPr>
                <w:rFonts w:ascii="Times New Roman" w:hAnsi="Times New Roman"/>
                <w:bCs/>
                <w:color w:val="000000"/>
                <w:kern w:val="2"/>
                <w:sz w:val="24"/>
                <w:szCs w:val="24"/>
              </w:rPr>
              <w:t>(</w:t>
            </w:r>
            <w:r w:rsidRPr="003B559E">
              <w:rPr>
                <w:rFonts w:ascii="Times New Roman" w:hAnsi="Times New Roman"/>
                <w:color w:val="000000"/>
                <w:kern w:val="2"/>
                <w:sz w:val="24"/>
                <w:szCs w:val="24"/>
              </w:rPr>
              <w:t>ОБЗОР</w:t>
            </w:r>
            <w:r w:rsidRPr="003B559E">
              <w:rPr>
                <w:rFonts w:ascii="Times New Roman" w:hAnsi="Times New Roman"/>
                <w:bCs/>
                <w:color w:val="000000"/>
                <w:kern w:val="2"/>
                <w:sz w:val="24"/>
                <w:szCs w:val="24"/>
              </w:rPr>
              <w:t>).</w:t>
            </w:r>
          </w:p>
        </w:tc>
        <w:tc>
          <w:tcPr>
            <w:tcW w:w="390" w:type="pct"/>
          </w:tcPr>
          <w:p w:rsidR="00595E5E" w:rsidRPr="003B559E" w:rsidRDefault="00595E5E" w:rsidP="003B559E">
            <w:pPr>
              <w:jc w:val="center"/>
            </w:pPr>
            <w:r w:rsidRPr="003B559E">
              <w:t>0,636</w:t>
            </w:r>
          </w:p>
        </w:tc>
        <w:tc>
          <w:tcPr>
            <w:tcW w:w="388" w:type="pct"/>
          </w:tcPr>
          <w:p w:rsidR="00595E5E" w:rsidRPr="003B559E" w:rsidRDefault="00595E5E" w:rsidP="003B559E">
            <w:pPr>
              <w:jc w:val="center"/>
              <w:rPr>
                <w:color w:val="000000"/>
              </w:rPr>
            </w:pPr>
            <w:r w:rsidRPr="003B559E">
              <w:rPr>
                <w:color w:val="000000"/>
              </w:rPr>
              <w:t>14,31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shd w:val="clear" w:color="auto" w:fill="FFFFFF"/>
              </w:rPr>
              <w:t>Солодовников С.Ф.</w:t>
            </w:r>
            <w:hyperlink r:id="rId10" w:tooltip="Отправить письмо" w:history="1"/>
            <w:r w:rsidRPr="003B559E">
              <w:rPr>
                <w:rFonts w:ascii="Times New Roman" w:hAnsi="Times New Roman"/>
                <w:sz w:val="24"/>
                <w:szCs w:val="24"/>
                <w:shd w:val="clear" w:color="auto" w:fill="FFFFFF"/>
              </w:rPr>
              <w:t xml:space="preserve">, Золотова Е.С., Солодовникова З.А., Корольков И.В., Юдин В.Н., Уваров Н.Ф., Плюснин П.Е., Саранчина Е.М. </w:t>
            </w:r>
            <w:r w:rsidRPr="003B559E">
              <w:rPr>
                <w:rFonts w:ascii="Times New Roman" w:hAnsi="Times New Roman"/>
                <w:sz w:val="24"/>
                <w:szCs w:val="24"/>
              </w:rPr>
              <w:t>«Строение и свойства твердых растворов α-Cs</w:t>
            </w:r>
            <w:r w:rsidRPr="003B559E">
              <w:rPr>
                <w:rFonts w:ascii="Times New Roman" w:hAnsi="Times New Roman"/>
                <w:sz w:val="24"/>
                <w:szCs w:val="24"/>
                <w:vertAlign w:val="subscript"/>
              </w:rPr>
              <w:t>2</w:t>
            </w:r>
            <w:r w:rsidRPr="003B559E">
              <w:rPr>
                <w:rFonts w:ascii="Times New Roman" w:hAnsi="Times New Roman"/>
                <w:sz w:val="24"/>
                <w:szCs w:val="24"/>
              </w:rPr>
              <w:t>Mo</w:t>
            </w:r>
            <w:r w:rsidRPr="003B559E">
              <w:rPr>
                <w:rFonts w:ascii="Times New Roman" w:hAnsi="Times New Roman"/>
                <w:sz w:val="24"/>
                <w:szCs w:val="24"/>
                <w:vertAlign w:val="subscript"/>
              </w:rPr>
              <w:t>2–</w:t>
            </w:r>
            <w:r w:rsidRPr="003B559E">
              <w:rPr>
                <w:rFonts w:ascii="Times New Roman" w:hAnsi="Times New Roman"/>
                <w:iCs/>
                <w:sz w:val="24"/>
                <w:szCs w:val="24"/>
                <w:vertAlign w:val="subscript"/>
              </w:rPr>
              <w:t>x</w:t>
            </w:r>
            <w:r w:rsidRPr="003B559E">
              <w:rPr>
                <w:rFonts w:ascii="Times New Roman" w:hAnsi="Times New Roman"/>
                <w:sz w:val="24"/>
                <w:szCs w:val="24"/>
              </w:rPr>
              <w:t>W</w:t>
            </w:r>
            <w:r w:rsidRPr="003B559E">
              <w:rPr>
                <w:rFonts w:ascii="Times New Roman" w:hAnsi="Times New Roman"/>
                <w:iCs/>
                <w:sz w:val="24"/>
                <w:szCs w:val="24"/>
                <w:vertAlign w:val="subscript"/>
              </w:rPr>
              <w:t>x</w:t>
            </w:r>
            <w:r w:rsidRPr="003B559E">
              <w:rPr>
                <w:rFonts w:ascii="Times New Roman" w:hAnsi="Times New Roman"/>
                <w:sz w:val="24"/>
                <w:szCs w:val="24"/>
              </w:rPr>
              <w:t>O</w:t>
            </w:r>
            <w:r w:rsidRPr="003B559E">
              <w:rPr>
                <w:rFonts w:ascii="Times New Roman" w:hAnsi="Times New Roman"/>
                <w:sz w:val="24"/>
                <w:szCs w:val="24"/>
                <w:vertAlign w:val="subscript"/>
              </w:rPr>
              <w:t>7</w:t>
            </w:r>
            <w:r w:rsidRPr="003B559E">
              <w:rPr>
                <w:rFonts w:ascii="Times New Roman" w:hAnsi="Times New Roman"/>
                <w:sz w:val="24"/>
                <w:szCs w:val="24"/>
              </w:rPr>
              <w:t>» // Журн. структур. химии. 2019. Т.60, №6. С. 993-1001.</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3,04</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Стопорев А.С., Сваровская Л.И., Семенов А.П., Стрелец Л.А., Алтунина Л.К., Манаков А.Ю. «Влияние степени биодеградации нефти на процессы кристаллизации гидрата метана и льда в водонефтяных эмульсиях» // Журнал прикладной химии. 2019. Т. 92, № 2. С. 223-230.</w:t>
            </w:r>
          </w:p>
        </w:tc>
        <w:tc>
          <w:tcPr>
            <w:tcW w:w="390" w:type="pct"/>
          </w:tcPr>
          <w:p w:rsidR="00595E5E" w:rsidRPr="003B559E" w:rsidRDefault="00595E5E" w:rsidP="003B559E">
            <w:pPr>
              <w:jc w:val="center"/>
            </w:pPr>
            <w:r w:rsidRPr="003B559E">
              <w:t>0,508</w:t>
            </w:r>
          </w:p>
        </w:tc>
        <w:tc>
          <w:tcPr>
            <w:tcW w:w="388" w:type="pct"/>
          </w:tcPr>
          <w:p w:rsidR="00595E5E" w:rsidRPr="003B559E" w:rsidRDefault="00595E5E" w:rsidP="003B559E">
            <w:pPr>
              <w:jc w:val="center"/>
              <w:rPr>
                <w:color w:val="000000"/>
              </w:rPr>
            </w:pPr>
            <w:r w:rsidRPr="003B559E">
              <w:rPr>
                <w:color w:val="000000"/>
              </w:rPr>
              <w:t>3,81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Стопорев А.С., Сизиков А.А., Яркова Е.А., Молокитина Н.С., Семенов А.П., Манаков А.Ю., Винокуров В.А. «Применение трансформаторного масла и «сухой воды» для хранения и транспортировки гидрата метана» // Химия и технология топлив и масел. 2019. Т. 3, № 613. С. 45-48.</w:t>
            </w:r>
          </w:p>
        </w:tc>
        <w:tc>
          <w:tcPr>
            <w:tcW w:w="390" w:type="pct"/>
          </w:tcPr>
          <w:p w:rsidR="00595E5E" w:rsidRPr="003B559E" w:rsidRDefault="00595E5E" w:rsidP="003B559E">
            <w:pPr>
              <w:jc w:val="center"/>
            </w:pPr>
            <w:r w:rsidRPr="003B559E">
              <w:t>0,356</w:t>
            </w:r>
          </w:p>
        </w:tc>
        <w:tc>
          <w:tcPr>
            <w:tcW w:w="388" w:type="pct"/>
          </w:tcPr>
          <w:p w:rsidR="00595E5E" w:rsidRPr="003B559E" w:rsidRDefault="00595E5E" w:rsidP="003B559E">
            <w:pPr>
              <w:jc w:val="center"/>
              <w:rPr>
                <w:color w:val="000000"/>
              </w:rPr>
            </w:pPr>
            <w:r w:rsidRPr="003B559E">
              <w:rPr>
                <w:color w:val="000000"/>
              </w:rPr>
              <w:t>2,29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Сухих А.С., Храненко С.П., Комаров В.Ю., Пищур Д.П., Николаев Р.Е., Бунеева П.С., Плюснин П.Е., Громилов С.А.</w:t>
            </w:r>
            <w:r w:rsidRPr="003B559E">
              <w:rPr>
                <w:rFonts w:ascii="Times New Roman" w:hAnsi="Times New Roman"/>
                <w:bCs/>
                <w:kern w:val="36"/>
                <w:sz w:val="24"/>
                <w:szCs w:val="24"/>
              </w:rPr>
              <w:t xml:space="preserve"> «</w:t>
            </w:r>
            <w:r w:rsidRPr="003B559E">
              <w:rPr>
                <w:rFonts w:ascii="Times New Roman" w:hAnsi="Times New Roman"/>
                <w:sz w:val="24"/>
                <w:szCs w:val="24"/>
              </w:rPr>
              <w:t>[NiEn3]MoO4: особенности фазового перехода и термического разложения в присутствии гидрида лития</w:t>
            </w:r>
            <w:r w:rsidRPr="003B559E">
              <w:rPr>
                <w:rFonts w:ascii="Times New Roman" w:hAnsi="Times New Roman"/>
                <w:bCs/>
                <w:kern w:val="36"/>
                <w:sz w:val="24"/>
                <w:szCs w:val="24"/>
              </w:rPr>
              <w:t xml:space="preserve">»// </w:t>
            </w:r>
            <w:r w:rsidRPr="003B559E">
              <w:rPr>
                <w:rFonts w:ascii="Times New Roman" w:hAnsi="Times New Roman"/>
                <w:sz w:val="24"/>
                <w:szCs w:val="24"/>
              </w:rPr>
              <w:t>Журнал структурной химии. 2019. Т.60, № 5. С. 814-822.</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3,04</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Сухих Т.С., Огиенко Д.С., Баширов Д.А., Конченко С.Н. «Люминесцентные комплексы производных 2,1,3-бензотиадиазола» // Изв. АН, сер. хим. 2019. Т. 4. С. 651-661. (обзор)</w:t>
            </w:r>
          </w:p>
        </w:tc>
        <w:tc>
          <w:tcPr>
            <w:tcW w:w="390" w:type="pct"/>
          </w:tcPr>
          <w:p w:rsidR="00595E5E" w:rsidRPr="003B559E" w:rsidRDefault="00595E5E" w:rsidP="003B559E">
            <w:pPr>
              <w:jc w:val="center"/>
              <w:rPr>
                <w:noProof/>
              </w:rPr>
            </w:pPr>
            <w:r w:rsidRPr="003B559E">
              <w:rPr>
                <w:noProof/>
              </w:rPr>
              <w:t>1,014</w:t>
            </w:r>
          </w:p>
        </w:tc>
        <w:tc>
          <w:tcPr>
            <w:tcW w:w="388" w:type="pct"/>
          </w:tcPr>
          <w:p w:rsidR="00595E5E" w:rsidRPr="003B559E" w:rsidRDefault="00595E5E" w:rsidP="003B559E">
            <w:pPr>
              <w:jc w:val="center"/>
              <w:rPr>
                <w:color w:val="000000"/>
              </w:rPr>
            </w:pPr>
            <w:r w:rsidRPr="003B559E">
              <w:rPr>
                <w:color w:val="000000"/>
              </w:rPr>
              <w:t>11,41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 xml:space="preserve">Сухих Т.С., Огиенко Д.С., Баширов Д.А., Куратьева Н.В., Смоленцев А.И., Конченко С.Н. «Комплексы </w:t>
            </w:r>
            <w:r w:rsidRPr="003B559E">
              <w:rPr>
                <w:rFonts w:ascii="Times New Roman" w:hAnsi="Times New Roman"/>
                <w:sz w:val="24"/>
                <w:szCs w:val="24"/>
                <w:lang w:val="en-US"/>
              </w:rPr>
              <w:t>S</w:t>
            </w:r>
            <w:r w:rsidRPr="003B559E">
              <w:rPr>
                <w:rFonts w:ascii="Times New Roman" w:hAnsi="Times New Roman"/>
                <w:sz w:val="24"/>
                <w:szCs w:val="24"/>
              </w:rPr>
              <w:t xml:space="preserve">m, </w:t>
            </w:r>
            <w:r w:rsidRPr="003B559E">
              <w:rPr>
                <w:rFonts w:ascii="Times New Roman" w:hAnsi="Times New Roman"/>
                <w:sz w:val="24"/>
                <w:szCs w:val="24"/>
                <w:lang w:val="en-US"/>
              </w:rPr>
              <w:t>E</w:t>
            </w:r>
            <w:r w:rsidRPr="003B559E">
              <w:rPr>
                <w:rFonts w:ascii="Times New Roman" w:hAnsi="Times New Roman"/>
                <w:sz w:val="24"/>
                <w:szCs w:val="24"/>
              </w:rPr>
              <w:t xml:space="preserve">u и </w:t>
            </w:r>
            <w:r w:rsidRPr="003B559E">
              <w:rPr>
                <w:rFonts w:ascii="Times New Roman" w:hAnsi="Times New Roman"/>
                <w:sz w:val="24"/>
                <w:szCs w:val="24"/>
                <w:lang w:val="en-US"/>
              </w:rPr>
              <w:t>G</w:t>
            </w:r>
            <w:r w:rsidRPr="003B559E">
              <w:rPr>
                <w:rFonts w:ascii="Times New Roman" w:hAnsi="Times New Roman"/>
                <w:sz w:val="24"/>
                <w:szCs w:val="24"/>
              </w:rPr>
              <w:t>d с 4-(2,1,3-бензотиадиазол-4-иламино)-пент-3-ен-2-онатом» // Коорд. химия. 2019. Т. 45, №1. С. 32-37.</w:t>
            </w:r>
          </w:p>
        </w:tc>
        <w:tc>
          <w:tcPr>
            <w:tcW w:w="390" w:type="pct"/>
          </w:tcPr>
          <w:p w:rsidR="00595E5E" w:rsidRPr="003B559E" w:rsidRDefault="00595E5E" w:rsidP="003B559E">
            <w:pPr>
              <w:jc w:val="center"/>
              <w:rPr>
                <w:noProof/>
              </w:rPr>
            </w:pPr>
            <w:r w:rsidRPr="003B559E">
              <w:t>0,636</w:t>
            </w:r>
          </w:p>
        </w:tc>
        <w:tc>
          <w:tcPr>
            <w:tcW w:w="388" w:type="pct"/>
          </w:tcPr>
          <w:p w:rsidR="00595E5E" w:rsidRPr="003B559E" w:rsidRDefault="00595E5E" w:rsidP="003B559E">
            <w:pPr>
              <w:jc w:val="center"/>
              <w:rPr>
                <w:color w:val="000000"/>
              </w:rPr>
            </w:pPr>
            <w:r w:rsidRPr="003B559E">
              <w:rPr>
                <w:color w:val="000000"/>
              </w:rPr>
              <w:t>4,77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Сухих Т.С.</w:t>
            </w:r>
            <w:hyperlink r:id="rId11" w:tooltip="Отправить письмо" w:history="1"/>
            <w:r w:rsidRPr="003B559E">
              <w:rPr>
                <w:rFonts w:ascii="Times New Roman" w:hAnsi="Times New Roman"/>
                <w:bCs/>
                <w:sz w:val="24"/>
                <w:szCs w:val="24"/>
                <w:shd w:val="clear" w:color="auto" w:fill="FFFFFF"/>
              </w:rPr>
              <w:t>, Хисамов Р.М., Баширов Д.А., Ковтунова Л.М., Куратьева Н.В., Конченко С.Н. «</w:t>
            </w:r>
            <w:r w:rsidRPr="003B559E">
              <w:rPr>
                <w:rFonts w:ascii="Times New Roman" w:hAnsi="Times New Roman"/>
                <w:sz w:val="24"/>
                <w:szCs w:val="24"/>
              </w:rPr>
              <w:t>Влияние заместителя на структуру и фотофизические свойства фениламино- и пиридиламино-2,1,3-бензотиадиазолов»// Журн. структур. химии. 2019. Т.60, №10. С. 1736-1745.</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4,06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lastRenderedPageBreak/>
              <w:t>Топчиян П. А., Васильченко Д. Б. ,Ткачев С. В., Байдина И. А., Корольков И. В., Шевень Д. Г., Коренев С. В. «Смешанно-лигандные нитрокомплексы иридия (</w:t>
            </w:r>
            <w:r w:rsidRPr="003B559E">
              <w:rPr>
                <w:rFonts w:ascii="Times New Roman" w:hAnsi="Times New Roman"/>
                <w:sz w:val="24"/>
                <w:szCs w:val="24"/>
                <w:lang w:val="en-US"/>
              </w:rPr>
              <w:t>III</w:t>
            </w:r>
            <w:r w:rsidRPr="003B559E">
              <w:rPr>
                <w:rFonts w:ascii="Times New Roman" w:hAnsi="Times New Roman"/>
                <w:sz w:val="24"/>
                <w:szCs w:val="24"/>
              </w:rPr>
              <w:t>) с фенантролином» // ЖСХ, 2019, Т. 60, № 4, С. 666-672.</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3,48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Торгов В.Г., Ткачёв С.В., Ус Т.В. «Экстракция неодима и палладия фосфорилированными тиакаликс[4]- и каликс[4]аренами из азотнокислых сред» // Журнал неорганической химии. 2019. Т. 64, № 4. С. 438-444.</w:t>
            </w:r>
          </w:p>
        </w:tc>
        <w:tc>
          <w:tcPr>
            <w:tcW w:w="390" w:type="pct"/>
          </w:tcPr>
          <w:p w:rsidR="00595E5E" w:rsidRPr="003B559E" w:rsidRDefault="00595E5E" w:rsidP="003B559E">
            <w:pPr>
              <w:jc w:val="center"/>
            </w:pPr>
            <w:r w:rsidRPr="003B559E">
              <w:t>0,822</w:t>
            </w:r>
          </w:p>
        </w:tc>
        <w:tc>
          <w:tcPr>
            <w:tcW w:w="388" w:type="pct"/>
          </w:tcPr>
          <w:p w:rsidR="00595E5E" w:rsidRPr="003B559E" w:rsidRDefault="00595E5E" w:rsidP="003B559E">
            <w:pPr>
              <w:jc w:val="center"/>
              <w:rPr>
                <w:color w:val="000000"/>
              </w:rPr>
            </w:pPr>
            <w:r w:rsidRPr="003B559E">
              <w:rPr>
                <w:color w:val="000000"/>
              </w:rPr>
              <w:t>12,33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iCs/>
                <w:sz w:val="24"/>
                <w:szCs w:val="24"/>
              </w:rPr>
            </w:pPr>
            <w:r w:rsidRPr="003B559E">
              <w:rPr>
                <w:rFonts w:ascii="Times New Roman" w:hAnsi="Times New Roman"/>
                <w:sz w:val="24"/>
                <w:szCs w:val="24"/>
              </w:rPr>
              <w:t>Уркасым кызы С.,  Крисюк В.В., Тургамбаева А.Е., Байдина И.А., Комаров В.Ю., Коротаев Е.В., Корольков И.В. «Метоксизамещенные β-дикетонаты переходных металлов: синтез и свойства» // Журн. Структ. Химии. 2019. Т.60, №10. С.1701-1713.</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3,48</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Файнер Н.И., Плеханов А.Г., Максимовский Е.А., Румянцев Ю.М</w:t>
            </w:r>
            <w:r w:rsidRPr="003B559E">
              <w:rPr>
                <w:rFonts w:ascii="Times New Roman" w:hAnsi="Times New Roman"/>
                <w:bCs/>
                <w:iCs/>
                <w:sz w:val="24"/>
                <w:szCs w:val="24"/>
              </w:rPr>
              <w:t>. “</w:t>
            </w:r>
            <w:r w:rsidRPr="003B559E">
              <w:rPr>
                <w:rFonts w:ascii="Times New Roman" w:hAnsi="Times New Roman"/>
                <w:bCs/>
                <w:sz w:val="24"/>
                <w:szCs w:val="24"/>
              </w:rPr>
              <w:t>Плазмохимический синтез тонких пленок гидрогенизированного оксикарбонитрида кремния из газовой смеси метилтрис(диэтиламино)силана, азота и кислорода” // Физика и химия стекла. 2019. Т. 45, № 5. С. 412 – 424.</w:t>
            </w:r>
          </w:p>
        </w:tc>
        <w:tc>
          <w:tcPr>
            <w:tcW w:w="390" w:type="pct"/>
          </w:tcPr>
          <w:p w:rsidR="00595E5E" w:rsidRPr="003B559E" w:rsidRDefault="00595E5E" w:rsidP="003B559E">
            <w:pPr>
              <w:jc w:val="center"/>
            </w:pPr>
            <w:r w:rsidRPr="003B559E">
              <w:t>0,672</w:t>
            </w:r>
          </w:p>
        </w:tc>
        <w:tc>
          <w:tcPr>
            <w:tcW w:w="388" w:type="pct"/>
          </w:tcPr>
          <w:p w:rsidR="00595E5E" w:rsidRPr="003B559E" w:rsidRDefault="00595E5E" w:rsidP="003B559E">
            <w:pPr>
              <w:jc w:val="center"/>
              <w:rPr>
                <w:color w:val="000000"/>
              </w:rPr>
            </w:pPr>
            <w:r w:rsidRPr="003B559E">
              <w:rPr>
                <w:color w:val="000000"/>
              </w:rPr>
              <w:t>7,56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Федин В.П., Артемьев А.В.</w:t>
            </w:r>
            <w:r w:rsidRPr="003B559E">
              <w:rPr>
                <w:rFonts w:ascii="Times New Roman" w:hAnsi="Times New Roman"/>
                <w:sz w:val="24"/>
                <w:szCs w:val="24"/>
              </w:rPr>
              <w:t xml:space="preserve"> «Металл-органические координационные полимеры в асимметрическом катализе: последние достижения». // Журн. органич. химии. 2019. Т. 55, № 6. С. 901–922. (ОБЗОР)</w:t>
            </w:r>
          </w:p>
        </w:tc>
        <w:tc>
          <w:tcPr>
            <w:tcW w:w="390" w:type="pct"/>
          </w:tcPr>
          <w:p w:rsidR="00595E5E" w:rsidRPr="003B559E" w:rsidRDefault="00595E5E" w:rsidP="003B559E">
            <w:pPr>
              <w:jc w:val="center"/>
            </w:pPr>
            <w:r w:rsidRPr="003B559E">
              <w:t>0,751</w:t>
            </w:r>
          </w:p>
        </w:tc>
        <w:tc>
          <w:tcPr>
            <w:tcW w:w="388" w:type="pct"/>
          </w:tcPr>
          <w:p w:rsidR="00595E5E" w:rsidRPr="003B559E" w:rsidRDefault="00595E5E" w:rsidP="003B559E">
            <w:pPr>
              <w:jc w:val="center"/>
              <w:rPr>
                <w:color w:val="000000"/>
              </w:rPr>
            </w:pPr>
            <w:r w:rsidRPr="003B559E">
              <w:rPr>
                <w:color w:val="000000"/>
              </w:rPr>
              <w:t>16,90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iCs/>
                <w:sz w:val="24"/>
                <w:szCs w:val="24"/>
              </w:rPr>
            </w:pPr>
            <w:r w:rsidRPr="003B559E">
              <w:rPr>
                <w:rFonts w:ascii="Times New Roman" w:hAnsi="Times New Roman"/>
                <w:color w:val="000000"/>
                <w:kern w:val="2"/>
                <w:sz w:val="24"/>
                <w:szCs w:val="24"/>
              </w:rPr>
              <w:t>Фоменко Я.С.,</w:t>
            </w:r>
            <w:r w:rsidRPr="003B559E">
              <w:rPr>
                <w:rFonts w:ascii="Times New Roman" w:hAnsi="Times New Roman"/>
                <w:bCs/>
                <w:color w:val="000000"/>
                <w:kern w:val="2"/>
                <w:sz w:val="24"/>
                <w:szCs w:val="24"/>
              </w:rPr>
              <w:t xml:space="preserve"> Надолинный В.А., Ефимов Н.Н., </w:t>
            </w:r>
            <w:r w:rsidRPr="003B559E">
              <w:rPr>
                <w:rFonts w:ascii="Times New Roman" w:hAnsi="Times New Roman"/>
                <w:color w:val="000000"/>
                <w:kern w:val="2"/>
                <w:sz w:val="24"/>
                <w:szCs w:val="24"/>
              </w:rPr>
              <w:t>Коковкин В.В., Гущин А.Л.</w:t>
            </w:r>
            <w:r w:rsidRPr="003B559E">
              <w:rPr>
                <w:rFonts w:ascii="Times New Roman" w:hAnsi="Times New Roman"/>
                <w:bCs/>
                <w:color w:val="000000"/>
                <w:kern w:val="2"/>
                <w:sz w:val="24"/>
                <w:szCs w:val="24"/>
              </w:rPr>
              <w:t xml:space="preserve"> "Биядерный комплекс оксованадия(IV) с мостиковым хлоранилатным лигандом: синтез и магнитные свойства" // Коорд. химия. 2019. Т. 45. № 11. С. 672-677.</w:t>
            </w:r>
          </w:p>
        </w:tc>
        <w:tc>
          <w:tcPr>
            <w:tcW w:w="390" w:type="pct"/>
          </w:tcPr>
          <w:p w:rsidR="00595E5E" w:rsidRPr="003B559E" w:rsidRDefault="00595E5E" w:rsidP="003B559E">
            <w:pPr>
              <w:autoSpaceDE w:val="0"/>
              <w:autoSpaceDN w:val="0"/>
              <w:adjustRightInd w:val="0"/>
              <w:jc w:val="center"/>
            </w:pPr>
            <w:r w:rsidRPr="003B559E">
              <w:t>0,636</w:t>
            </w:r>
          </w:p>
        </w:tc>
        <w:tc>
          <w:tcPr>
            <w:tcW w:w="388" w:type="pct"/>
          </w:tcPr>
          <w:p w:rsidR="00595E5E" w:rsidRPr="003B559E" w:rsidRDefault="00595E5E" w:rsidP="003B559E">
            <w:pPr>
              <w:jc w:val="center"/>
              <w:rPr>
                <w:color w:val="000000"/>
              </w:rPr>
            </w:pPr>
            <w:r w:rsidRPr="003B559E">
              <w:rPr>
                <w:color w:val="000000"/>
              </w:rPr>
              <w:t>5,72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Храненко С.П., Сухих А.С., Громилов С.А.</w:t>
            </w:r>
            <w:hyperlink r:id="rId12" w:tooltip="Отправить письмо" w:history="1"/>
            <w:r w:rsidRPr="003B559E">
              <w:rPr>
                <w:rFonts w:ascii="Times New Roman" w:hAnsi="Times New Roman"/>
                <w:bCs/>
                <w:sz w:val="24"/>
                <w:szCs w:val="24"/>
                <w:shd w:val="clear" w:color="auto" w:fill="FFFFFF"/>
              </w:rPr>
              <w:t>, Комаров В.Ю. «</w:t>
            </w:r>
            <w:r w:rsidRPr="003B559E">
              <w:rPr>
                <w:rFonts w:ascii="Times New Roman" w:hAnsi="Times New Roman"/>
                <w:sz w:val="24"/>
                <w:szCs w:val="24"/>
              </w:rPr>
              <w:t>Структурные превращения комплексной соли [Cu</w:t>
            </w:r>
            <w:r w:rsidRPr="003B559E">
              <w:rPr>
                <w:rFonts w:ascii="Times New Roman" w:hAnsi="Times New Roman"/>
                <w:iCs/>
                <w:sz w:val="24"/>
                <w:szCs w:val="24"/>
              </w:rPr>
              <w:t>En</w:t>
            </w:r>
            <w:r w:rsidRPr="003B559E">
              <w:rPr>
                <w:rFonts w:ascii="Times New Roman" w:hAnsi="Times New Roman"/>
                <w:sz w:val="24"/>
                <w:szCs w:val="24"/>
                <w:vertAlign w:val="subscript"/>
              </w:rPr>
              <w:t>3</w:t>
            </w:r>
            <w:r w:rsidRPr="003B559E">
              <w:rPr>
                <w:rFonts w:ascii="Times New Roman" w:hAnsi="Times New Roman"/>
                <w:sz w:val="24"/>
                <w:szCs w:val="24"/>
              </w:rPr>
              <w:t>]WO</w:t>
            </w:r>
            <w:r w:rsidRPr="003B559E">
              <w:rPr>
                <w:rFonts w:ascii="Times New Roman" w:hAnsi="Times New Roman"/>
                <w:sz w:val="24"/>
                <w:szCs w:val="24"/>
                <w:vertAlign w:val="subscript"/>
              </w:rPr>
              <w:t>4</w:t>
            </w:r>
            <w:r w:rsidRPr="003B559E">
              <w:rPr>
                <w:rFonts w:ascii="Times New Roman" w:hAnsi="Times New Roman"/>
                <w:sz w:val="24"/>
                <w:szCs w:val="24"/>
              </w:rPr>
              <w:t> в интервале 100—390 K и ее деградация до [Cu</w:t>
            </w:r>
            <w:r w:rsidRPr="003B559E">
              <w:rPr>
                <w:rFonts w:ascii="Times New Roman" w:hAnsi="Times New Roman"/>
                <w:iCs/>
                <w:sz w:val="24"/>
                <w:szCs w:val="24"/>
              </w:rPr>
              <w:t>En</w:t>
            </w:r>
            <w:r w:rsidRPr="003B559E">
              <w:rPr>
                <w:rFonts w:ascii="Times New Roman" w:hAnsi="Times New Roman"/>
                <w:sz w:val="24"/>
                <w:szCs w:val="24"/>
                <w:vertAlign w:val="subscript"/>
              </w:rPr>
              <w:t>2</w:t>
            </w:r>
            <w:r w:rsidRPr="003B559E">
              <w:rPr>
                <w:rFonts w:ascii="Times New Roman" w:hAnsi="Times New Roman"/>
                <w:sz w:val="24"/>
                <w:szCs w:val="24"/>
              </w:rPr>
              <w:t>](WO</w:t>
            </w:r>
            <w:r w:rsidRPr="003B559E">
              <w:rPr>
                <w:rFonts w:ascii="Times New Roman" w:hAnsi="Times New Roman"/>
                <w:sz w:val="24"/>
                <w:szCs w:val="24"/>
                <w:vertAlign w:val="subscript"/>
              </w:rPr>
              <w:t>4</w:t>
            </w:r>
            <w:r w:rsidRPr="003B559E">
              <w:rPr>
                <w:rFonts w:ascii="Times New Roman" w:hAnsi="Times New Roman"/>
                <w:sz w:val="24"/>
                <w:szCs w:val="24"/>
              </w:rPr>
              <w:t>)·2Н</w:t>
            </w:r>
            <w:r w:rsidRPr="003B559E">
              <w:rPr>
                <w:rFonts w:ascii="Times New Roman" w:hAnsi="Times New Roman"/>
                <w:sz w:val="24"/>
                <w:szCs w:val="24"/>
                <w:vertAlign w:val="subscript"/>
              </w:rPr>
              <w:t>2</w:t>
            </w:r>
            <w:r w:rsidRPr="003B559E">
              <w:rPr>
                <w:rFonts w:ascii="Times New Roman" w:hAnsi="Times New Roman"/>
                <w:sz w:val="24"/>
                <w:szCs w:val="24"/>
              </w:rPr>
              <w:t>О»</w:t>
            </w:r>
            <w:r w:rsidRPr="003B559E">
              <w:rPr>
                <w:rFonts w:ascii="Times New Roman" w:hAnsi="Times New Roman"/>
                <w:bCs/>
                <w:sz w:val="24"/>
                <w:szCs w:val="24"/>
              </w:rPr>
              <w:t xml:space="preserve"> </w:t>
            </w:r>
            <w:r w:rsidRPr="003B559E">
              <w:rPr>
                <w:rFonts w:ascii="Times New Roman" w:hAnsi="Times New Roman"/>
                <w:sz w:val="24"/>
                <w:szCs w:val="24"/>
              </w:rPr>
              <w:t>// Журн. структур. химии. 2019. Т.60, №11. С.1864-1872.</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Чеплакова А.М., Самсоненко Д.Г., Федин В.П.</w:t>
            </w:r>
            <w:r w:rsidRPr="003B559E">
              <w:rPr>
                <w:rFonts w:ascii="Times New Roman" w:hAnsi="Times New Roman"/>
                <w:sz w:val="24"/>
                <w:szCs w:val="24"/>
              </w:rPr>
              <w:t xml:space="preserve"> «Металл-органические координационные полимеры на основе анионов перфторированных дикарбоновых кислот». // Журн. структур химии. 2019. Т.60, № 12. С. 2050</w:t>
            </w:r>
            <w:r w:rsidRPr="003B559E">
              <w:rPr>
                <w:rFonts w:ascii="Times New Roman" w:hAnsi="Times New Roman"/>
                <w:kern w:val="2"/>
                <w:sz w:val="24"/>
                <w:szCs w:val="24"/>
                <w:lang w:bidi="hi-IN"/>
              </w:rPr>
              <w:t>–</w:t>
            </w:r>
            <w:r w:rsidRPr="003B559E">
              <w:rPr>
                <w:rFonts w:ascii="Times New Roman" w:hAnsi="Times New Roman"/>
                <w:sz w:val="24"/>
                <w:szCs w:val="24"/>
              </w:rPr>
              <w:t>2056.</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rPr>
              <w:t>Чеплакова А.М., Самсоненко Д.Г., Федин В.П.</w:t>
            </w:r>
            <w:r w:rsidRPr="003B559E">
              <w:rPr>
                <w:rFonts w:ascii="Times New Roman" w:hAnsi="Times New Roman"/>
                <w:sz w:val="24"/>
                <w:szCs w:val="24"/>
              </w:rPr>
              <w:t xml:space="preserve"> «Синтез и кристаллическая структура металл-органического координационного полимера [Sc</w:t>
            </w:r>
            <w:r w:rsidRPr="003B559E">
              <w:rPr>
                <w:rFonts w:ascii="Times New Roman" w:hAnsi="Times New Roman"/>
                <w:sz w:val="24"/>
                <w:szCs w:val="24"/>
                <w:vertAlign w:val="subscript"/>
              </w:rPr>
              <w:t>2</w:t>
            </w:r>
            <w:r w:rsidRPr="003B559E">
              <w:rPr>
                <w:rFonts w:ascii="Times New Roman" w:hAnsi="Times New Roman"/>
                <w:sz w:val="24"/>
                <w:szCs w:val="24"/>
              </w:rPr>
              <w:t>(HOCH</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2</w:t>
            </w:r>
            <w:r w:rsidRPr="003B559E">
              <w:rPr>
                <w:rFonts w:ascii="Times New Roman" w:hAnsi="Times New Roman"/>
                <w:sz w:val="24"/>
                <w:szCs w:val="24"/>
              </w:rPr>
              <w:t>OH)</w:t>
            </w:r>
            <w:r w:rsidRPr="003B559E">
              <w:rPr>
                <w:rFonts w:ascii="Times New Roman" w:hAnsi="Times New Roman"/>
                <w:sz w:val="24"/>
                <w:szCs w:val="24"/>
                <w:vertAlign w:val="subscript"/>
              </w:rPr>
              <w:t>4</w:t>
            </w:r>
            <w:r w:rsidRPr="003B559E">
              <w:rPr>
                <w:rFonts w:ascii="Times New Roman" w:hAnsi="Times New Roman"/>
                <w:sz w:val="24"/>
                <w:szCs w:val="24"/>
              </w:rPr>
              <w:t>(tFBDC)</w:t>
            </w:r>
            <w:r w:rsidRPr="003B559E">
              <w:rPr>
                <w:rFonts w:ascii="Times New Roman" w:hAnsi="Times New Roman"/>
                <w:sz w:val="24"/>
                <w:szCs w:val="24"/>
                <w:vertAlign w:val="subscript"/>
              </w:rPr>
              <w:t>3</w:t>
            </w:r>
            <w:r w:rsidRPr="003B559E">
              <w:rPr>
                <w:rFonts w:ascii="Times New Roman" w:hAnsi="Times New Roman"/>
                <w:sz w:val="24"/>
                <w:szCs w:val="24"/>
              </w:rPr>
              <w:t>] ·2HOCH</w:t>
            </w:r>
            <w:r w:rsidRPr="003B559E">
              <w:rPr>
                <w:rFonts w:ascii="Times New Roman" w:hAnsi="Times New Roman"/>
                <w:sz w:val="24"/>
                <w:szCs w:val="24"/>
                <w:vertAlign w:val="subscript"/>
              </w:rPr>
              <w:t>2</w:t>
            </w:r>
            <w:r w:rsidRPr="003B559E">
              <w:rPr>
                <w:rFonts w:ascii="Times New Roman" w:hAnsi="Times New Roman"/>
                <w:sz w:val="24"/>
                <w:szCs w:val="24"/>
              </w:rPr>
              <w:t>CH</w:t>
            </w:r>
            <w:r w:rsidRPr="003B559E">
              <w:rPr>
                <w:rFonts w:ascii="Times New Roman" w:hAnsi="Times New Roman"/>
                <w:sz w:val="24"/>
                <w:szCs w:val="24"/>
                <w:vertAlign w:val="subscript"/>
              </w:rPr>
              <w:t>2</w:t>
            </w:r>
            <w:r w:rsidRPr="003B559E">
              <w:rPr>
                <w:rFonts w:ascii="Times New Roman" w:hAnsi="Times New Roman"/>
                <w:sz w:val="24"/>
                <w:szCs w:val="24"/>
              </w:rPr>
              <w:t>OH». // Журн. структур. химии. 2019. Т. 60, № 2. С. 301–305.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Чепуров А.И.,</w:t>
            </w:r>
            <w:r w:rsidRPr="003B559E">
              <w:rPr>
                <w:rFonts w:ascii="Times New Roman" w:hAnsi="Times New Roman"/>
                <w:bCs/>
                <w:sz w:val="24"/>
                <w:szCs w:val="24"/>
              </w:rPr>
              <w:t xml:space="preserve"> </w:t>
            </w:r>
            <w:r w:rsidRPr="003B559E">
              <w:rPr>
                <w:rFonts w:ascii="Times New Roman" w:hAnsi="Times New Roman"/>
                <w:sz w:val="24"/>
                <w:szCs w:val="24"/>
              </w:rPr>
              <w:t>Громилов С.А.,</w:t>
            </w:r>
            <w:r w:rsidRPr="003B559E">
              <w:rPr>
                <w:rFonts w:ascii="Times New Roman" w:hAnsi="Times New Roman"/>
                <w:bCs/>
                <w:sz w:val="24"/>
                <w:szCs w:val="24"/>
              </w:rPr>
              <w:t xml:space="preserve"> </w:t>
            </w:r>
            <w:r w:rsidRPr="003B559E">
              <w:rPr>
                <w:rFonts w:ascii="Times New Roman" w:hAnsi="Times New Roman"/>
                <w:sz w:val="24"/>
                <w:szCs w:val="24"/>
              </w:rPr>
              <w:t>Сонин В.М.,</w:t>
            </w:r>
            <w:r w:rsidRPr="003B559E">
              <w:rPr>
                <w:rFonts w:ascii="Times New Roman" w:hAnsi="Times New Roman"/>
                <w:bCs/>
                <w:sz w:val="24"/>
                <w:szCs w:val="24"/>
              </w:rPr>
              <w:t xml:space="preserve"> </w:t>
            </w:r>
            <w:r w:rsidRPr="003B559E">
              <w:rPr>
                <w:rFonts w:ascii="Times New Roman" w:hAnsi="Times New Roman"/>
                <w:sz w:val="24"/>
                <w:szCs w:val="24"/>
              </w:rPr>
              <w:t>Жимулев Е.И.</w:t>
            </w:r>
            <w:r w:rsidRPr="003B559E">
              <w:rPr>
                <w:rFonts w:ascii="Times New Roman" w:hAnsi="Times New Roman"/>
                <w:bCs/>
                <w:sz w:val="24"/>
                <w:szCs w:val="24"/>
              </w:rPr>
              <w:t xml:space="preserve">, </w:t>
            </w:r>
            <w:r w:rsidRPr="003B559E">
              <w:rPr>
                <w:rFonts w:ascii="Times New Roman" w:hAnsi="Times New Roman"/>
                <w:sz w:val="24"/>
                <w:szCs w:val="24"/>
              </w:rPr>
              <w:t>Сухих А.С.,</w:t>
            </w:r>
            <w:r w:rsidRPr="003B559E">
              <w:rPr>
                <w:rFonts w:ascii="Times New Roman" w:hAnsi="Times New Roman"/>
                <w:bCs/>
                <w:sz w:val="24"/>
                <w:szCs w:val="24"/>
              </w:rPr>
              <w:t xml:space="preserve"> </w:t>
            </w:r>
            <w:r w:rsidRPr="003B559E">
              <w:rPr>
                <w:rFonts w:ascii="Times New Roman" w:hAnsi="Times New Roman"/>
                <w:sz w:val="24"/>
                <w:szCs w:val="24"/>
              </w:rPr>
              <w:t>Чепуров А.А.,</w:t>
            </w:r>
            <w:r w:rsidRPr="003B559E">
              <w:rPr>
                <w:rFonts w:ascii="Times New Roman" w:hAnsi="Times New Roman"/>
                <w:bCs/>
                <w:sz w:val="24"/>
                <w:szCs w:val="24"/>
              </w:rPr>
              <w:t xml:space="preserve"> </w:t>
            </w:r>
            <w:r w:rsidRPr="003B559E">
              <w:rPr>
                <w:rFonts w:ascii="Times New Roman" w:hAnsi="Times New Roman"/>
                <w:sz w:val="24"/>
                <w:szCs w:val="24"/>
              </w:rPr>
              <w:t>Соболев Н.В. «Синтез новых политипных</w:t>
            </w:r>
            <w:r w:rsidRPr="003B559E">
              <w:rPr>
                <w:rFonts w:ascii="Times New Roman" w:hAnsi="Times New Roman"/>
                <w:bCs/>
                <w:sz w:val="24"/>
                <w:szCs w:val="24"/>
              </w:rPr>
              <w:t xml:space="preserve"> </w:t>
            </w:r>
            <w:r w:rsidRPr="003B559E">
              <w:rPr>
                <w:rFonts w:ascii="Times New Roman" w:hAnsi="Times New Roman"/>
                <w:sz w:val="24"/>
                <w:szCs w:val="24"/>
              </w:rPr>
              <w:t xml:space="preserve">модификаций </w:t>
            </w:r>
            <w:r w:rsidRPr="003B559E">
              <w:rPr>
                <w:rFonts w:ascii="Times New Roman" w:hAnsi="Times New Roman"/>
                <w:sz w:val="24"/>
                <w:szCs w:val="24"/>
                <w:lang w:val="pt-BR"/>
              </w:rPr>
              <w:t>Fe</w:t>
            </w:r>
            <w:r w:rsidRPr="003B559E">
              <w:rPr>
                <w:rFonts w:ascii="Times New Roman" w:hAnsi="Times New Roman"/>
                <w:sz w:val="24"/>
                <w:szCs w:val="24"/>
                <w:vertAlign w:val="subscript"/>
              </w:rPr>
              <w:t>7</w:t>
            </w:r>
            <w:r w:rsidRPr="003B559E">
              <w:rPr>
                <w:rFonts w:ascii="Times New Roman" w:hAnsi="Times New Roman"/>
                <w:sz w:val="24"/>
                <w:szCs w:val="24"/>
                <w:lang w:val="pt-BR"/>
              </w:rPr>
              <w:t>C</w:t>
            </w:r>
            <w:r w:rsidRPr="003B559E">
              <w:rPr>
                <w:rFonts w:ascii="Times New Roman" w:hAnsi="Times New Roman"/>
                <w:sz w:val="24"/>
                <w:szCs w:val="24"/>
                <w:vertAlign w:val="subscript"/>
              </w:rPr>
              <w:t>3</w:t>
            </w:r>
            <w:r w:rsidRPr="003B559E">
              <w:rPr>
                <w:rFonts w:ascii="Times New Roman" w:hAnsi="Times New Roman"/>
                <w:sz w:val="24"/>
                <w:szCs w:val="24"/>
              </w:rPr>
              <w:t xml:space="preserve"> при 5.5</w:t>
            </w:r>
            <w:r w:rsidRPr="003B559E">
              <w:rPr>
                <w:rFonts w:ascii="Times New Roman" w:hAnsi="Times New Roman"/>
                <w:bCs/>
                <w:sz w:val="24"/>
                <w:szCs w:val="24"/>
              </w:rPr>
              <w:t xml:space="preserve"> </w:t>
            </w:r>
            <w:r w:rsidRPr="003B559E">
              <w:rPr>
                <w:rFonts w:ascii="Times New Roman" w:hAnsi="Times New Roman"/>
                <w:sz w:val="24"/>
                <w:szCs w:val="24"/>
              </w:rPr>
              <w:t xml:space="preserve">ГПа» // ДАН. 2019. </w:t>
            </w:r>
            <w:r w:rsidRPr="003B559E">
              <w:rPr>
                <w:rFonts w:ascii="Times New Roman" w:hAnsi="Times New Roman"/>
                <w:sz w:val="24"/>
                <w:szCs w:val="24"/>
                <w:lang w:val="pt-BR"/>
              </w:rPr>
              <w:t>T</w:t>
            </w:r>
            <w:r w:rsidRPr="003B559E">
              <w:rPr>
                <w:rFonts w:ascii="Times New Roman" w:hAnsi="Times New Roman"/>
                <w:sz w:val="24"/>
                <w:szCs w:val="24"/>
              </w:rPr>
              <w:t>. 487, №2. С. 942-944. DOKLADY EARTH SCIENCES</w:t>
            </w:r>
          </w:p>
        </w:tc>
        <w:tc>
          <w:tcPr>
            <w:tcW w:w="390" w:type="pct"/>
          </w:tcPr>
          <w:p w:rsidR="00595E5E" w:rsidRPr="003B559E" w:rsidRDefault="00595E5E" w:rsidP="003B559E">
            <w:pPr>
              <w:jc w:val="center"/>
              <w:rPr>
                <w:noProof/>
              </w:rPr>
            </w:pPr>
            <w:r w:rsidRPr="003B559E">
              <w:rPr>
                <w:noProof/>
              </w:rPr>
              <w:t>0,637</w:t>
            </w:r>
          </w:p>
        </w:tc>
        <w:tc>
          <w:tcPr>
            <w:tcW w:w="388" w:type="pct"/>
          </w:tcPr>
          <w:p w:rsidR="00595E5E" w:rsidRPr="003B559E" w:rsidRDefault="00595E5E" w:rsidP="003B559E">
            <w:pPr>
              <w:jc w:val="center"/>
              <w:rPr>
                <w:color w:val="000000"/>
              </w:rPr>
            </w:pPr>
            <w:r w:rsidRPr="003B559E">
              <w:rPr>
                <w:color w:val="000000"/>
              </w:rPr>
              <w:t>4,10</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Е.В.,</w:t>
            </w:r>
            <w:r w:rsidRPr="003B559E">
              <w:rPr>
                <w:rFonts w:ascii="Times New Roman" w:hAnsi="Times New Roman"/>
                <w:bCs/>
                <w:sz w:val="24"/>
                <w:szCs w:val="24"/>
              </w:rPr>
              <w:t xml:space="preserve"> </w:t>
            </w:r>
            <w:r w:rsidRPr="003B559E">
              <w:rPr>
                <w:rFonts w:ascii="Times New Roman" w:hAnsi="Times New Roman"/>
                <w:sz w:val="24"/>
                <w:szCs w:val="24"/>
              </w:rPr>
              <w:t>Первухина Н.В., Куратьева Н.В.,</w:t>
            </w:r>
            <w:r w:rsidRPr="003B559E">
              <w:rPr>
                <w:rFonts w:ascii="Times New Roman" w:hAnsi="Times New Roman"/>
                <w:bCs/>
                <w:sz w:val="24"/>
                <w:szCs w:val="24"/>
              </w:rPr>
              <w:t xml:space="preserve"> </w:t>
            </w:r>
            <w:r w:rsidRPr="003B559E">
              <w:rPr>
                <w:rFonts w:ascii="Times New Roman" w:hAnsi="Times New Roman"/>
                <w:sz w:val="24"/>
                <w:szCs w:val="24"/>
              </w:rPr>
              <w:t>Черкасова Т.Г. «Двойные комплексные соли  [</w:t>
            </w:r>
            <w:r w:rsidRPr="003B559E">
              <w:rPr>
                <w:rFonts w:ascii="Times New Roman" w:hAnsi="Times New Roman"/>
                <w:sz w:val="24"/>
                <w:szCs w:val="24"/>
                <w:lang w:val="pt-BR"/>
              </w:rPr>
              <w:t>Ln</w:t>
            </w:r>
            <w:r w:rsidRPr="003B559E">
              <w:rPr>
                <w:rFonts w:ascii="Times New Roman" w:hAnsi="Times New Roman"/>
                <w:sz w:val="24"/>
                <w:szCs w:val="24"/>
              </w:rPr>
              <w:t>(</w:t>
            </w:r>
            <w:r w:rsidRPr="003B559E">
              <w:rPr>
                <w:rFonts w:ascii="Times New Roman" w:hAnsi="Times New Roman"/>
                <w:sz w:val="24"/>
                <w:szCs w:val="24"/>
                <w:lang w:val="pt-BR"/>
              </w:rPr>
              <w:t>C</w:t>
            </w:r>
            <w:r w:rsidRPr="003B559E">
              <w:rPr>
                <w:rFonts w:ascii="Times New Roman" w:hAnsi="Times New Roman"/>
                <w:sz w:val="24"/>
                <w:szCs w:val="24"/>
                <w:vertAlign w:val="subscript"/>
              </w:rPr>
              <w:t>6</w:t>
            </w:r>
            <w:r w:rsidRPr="003B559E">
              <w:rPr>
                <w:rFonts w:ascii="Times New Roman" w:hAnsi="Times New Roman"/>
                <w:sz w:val="24"/>
                <w:szCs w:val="24"/>
                <w:lang w:val="pt-BR"/>
              </w:rPr>
              <w:t>H</w:t>
            </w:r>
            <w:r w:rsidRPr="003B559E">
              <w:rPr>
                <w:rFonts w:ascii="Times New Roman" w:hAnsi="Times New Roman"/>
                <w:sz w:val="24"/>
                <w:szCs w:val="24"/>
                <w:vertAlign w:val="subscript"/>
              </w:rPr>
              <w:t>5</w:t>
            </w:r>
            <w:r w:rsidRPr="003B559E">
              <w:rPr>
                <w:rFonts w:ascii="Times New Roman" w:hAnsi="Times New Roman"/>
                <w:sz w:val="24"/>
                <w:szCs w:val="24"/>
                <w:lang w:val="pt-BR"/>
              </w:rPr>
              <w:t>NO</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pt-BR"/>
              </w:rPr>
              <w:t>H</w:t>
            </w:r>
            <w:r w:rsidRPr="003B559E">
              <w:rPr>
                <w:rFonts w:ascii="Times New Roman" w:hAnsi="Times New Roman"/>
                <w:sz w:val="24"/>
                <w:szCs w:val="24"/>
                <w:vertAlign w:val="subscript"/>
              </w:rPr>
              <w:t>2</w:t>
            </w:r>
            <w:r w:rsidRPr="003B559E">
              <w:rPr>
                <w:rFonts w:ascii="Times New Roman" w:hAnsi="Times New Roman"/>
                <w:sz w:val="24"/>
                <w:szCs w:val="24"/>
                <w:lang w:val="pt-BR"/>
              </w:rPr>
              <w:t>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pt-BR"/>
              </w:rPr>
              <w:t>Cr</w:t>
            </w:r>
            <w:r w:rsidRPr="003B559E">
              <w:rPr>
                <w:rFonts w:ascii="Times New Roman" w:hAnsi="Times New Roman"/>
                <w:sz w:val="24"/>
                <w:szCs w:val="24"/>
              </w:rPr>
              <w:t>(</w:t>
            </w:r>
            <w:r w:rsidRPr="003B559E">
              <w:rPr>
                <w:rFonts w:ascii="Times New Roman" w:hAnsi="Times New Roman"/>
                <w:sz w:val="24"/>
                <w:szCs w:val="24"/>
                <w:lang w:val="pt-BR"/>
              </w:rPr>
              <w:t>NCS</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Cambria Math" w:eastAsia="MS Mincho" w:hAnsi="Cambria Math" w:cs="Cambria Math"/>
                <w:sz w:val="24"/>
                <w:szCs w:val="24"/>
              </w:rPr>
              <w:t>⋅</w:t>
            </w:r>
            <w:r w:rsidRPr="003B559E">
              <w:rPr>
                <w:rFonts w:ascii="Times New Roman" w:hAnsi="Times New Roman"/>
                <w:sz w:val="24"/>
                <w:szCs w:val="24"/>
              </w:rPr>
              <w:t>2</w:t>
            </w:r>
            <w:r w:rsidRPr="003B559E">
              <w:rPr>
                <w:rFonts w:ascii="Times New Roman" w:hAnsi="Times New Roman"/>
                <w:sz w:val="24"/>
                <w:szCs w:val="24"/>
                <w:lang w:val="pt-BR"/>
              </w:rPr>
              <w:t>H</w:t>
            </w:r>
            <w:r w:rsidRPr="003B559E">
              <w:rPr>
                <w:rFonts w:ascii="Times New Roman" w:hAnsi="Times New Roman"/>
                <w:sz w:val="24"/>
                <w:szCs w:val="24"/>
                <w:vertAlign w:val="subscript"/>
              </w:rPr>
              <w:t>2</w:t>
            </w:r>
            <w:r w:rsidRPr="003B559E">
              <w:rPr>
                <w:rFonts w:ascii="Times New Roman" w:hAnsi="Times New Roman"/>
                <w:sz w:val="24"/>
                <w:szCs w:val="24"/>
                <w:lang w:val="pt-BR"/>
              </w:rPr>
              <w:t>O</w:t>
            </w:r>
            <w:r w:rsidRPr="003B559E">
              <w:rPr>
                <w:rFonts w:ascii="Times New Roman" w:hAnsi="Times New Roman"/>
                <w:sz w:val="24"/>
                <w:szCs w:val="24"/>
              </w:rPr>
              <w:t xml:space="preserve"> (</w:t>
            </w:r>
            <w:r w:rsidRPr="003B559E">
              <w:rPr>
                <w:rFonts w:ascii="Times New Roman" w:hAnsi="Times New Roman"/>
                <w:sz w:val="24"/>
                <w:szCs w:val="24"/>
                <w:lang w:val="pt-BR"/>
              </w:rPr>
              <w:t>Ln</w:t>
            </w:r>
            <w:r w:rsidRPr="003B559E">
              <w:rPr>
                <w:rFonts w:ascii="Times New Roman" w:hAnsi="Times New Roman"/>
                <w:sz w:val="24"/>
                <w:szCs w:val="24"/>
              </w:rPr>
              <w:t xml:space="preserve"> = </w:t>
            </w:r>
            <w:r w:rsidRPr="003B559E">
              <w:rPr>
                <w:rFonts w:ascii="Times New Roman" w:hAnsi="Times New Roman"/>
                <w:sz w:val="24"/>
                <w:szCs w:val="24"/>
                <w:lang w:val="pt-BR"/>
              </w:rPr>
              <w:t>Lu</w:t>
            </w:r>
            <w:r w:rsidRPr="003B559E">
              <w:rPr>
                <w:rFonts w:ascii="Times New Roman" w:hAnsi="Times New Roman"/>
                <w:sz w:val="24"/>
                <w:szCs w:val="24"/>
              </w:rPr>
              <w:t xml:space="preserve">, </w:t>
            </w:r>
            <w:r w:rsidRPr="003B559E">
              <w:rPr>
                <w:rFonts w:ascii="Times New Roman" w:hAnsi="Times New Roman"/>
                <w:sz w:val="24"/>
                <w:szCs w:val="24"/>
                <w:lang w:val="pt-BR"/>
              </w:rPr>
              <w:t>Ce</w:t>
            </w:r>
            <w:r w:rsidRPr="003B559E">
              <w:rPr>
                <w:rFonts w:ascii="Times New Roman" w:hAnsi="Times New Roman"/>
                <w:sz w:val="24"/>
                <w:szCs w:val="24"/>
              </w:rPr>
              <w:t xml:space="preserve">, </w:t>
            </w:r>
            <w:r w:rsidRPr="003B559E">
              <w:rPr>
                <w:rFonts w:ascii="Times New Roman" w:hAnsi="Times New Roman"/>
                <w:sz w:val="24"/>
                <w:szCs w:val="24"/>
                <w:lang w:val="pt-BR"/>
              </w:rPr>
              <w:t>Y</w:t>
            </w:r>
            <w:r w:rsidRPr="003B559E">
              <w:rPr>
                <w:rFonts w:ascii="Times New Roman" w:hAnsi="Times New Roman"/>
                <w:sz w:val="24"/>
                <w:szCs w:val="24"/>
              </w:rPr>
              <w:t>): синтез и кристаллическая структура»</w:t>
            </w:r>
            <w:r w:rsidRPr="003B559E">
              <w:rPr>
                <w:rFonts w:ascii="Times New Roman" w:hAnsi="Times New Roman"/>
                <w:bCs/>
                <w:sz w:val="24"/>
                <w:szCs w:val="24"/>
              </w:rPr>
              <w:t xml:space="preserve"> </w:t>
            </w:r>
            <w:r w:rsidRPr="003B559E">
              <w:rPr>
                <w:rFonts w:ascii="Times New Roman" w:hAnsi="Times New Roman"/>
                <w:sz w:val="24"/>
                <w:szCs w:val="24"/>
              </w:rPr>
              <w:t>// Журн. неорган. химии. 2019. Т. 64, №3. С. 266-271.</w:t>
            </w:r>
          </w:p>
        </w:tc>
        <w:tc>
          <w:tcPr>
            <w:tcW w:w="390" w:type="pct"/>
          </w:tcPr>
          <w:p w:rsidR="00595E5E" w:rsidRPr="003B559E" w:rsidRDefault="00595E5E" w:rsidP="003B559E">
            <w:pPr>
              <w:jc w:val="center"/>
              <w:rPr>
                <w:noProof/>
              </w:rPr>
            </w:pPr>
            <w:r w:rsidRPr="003B559E">
              <w:rPr>
                <w:noProof/>
              </w:rPr>
              <w:t>0,822</w:t>
            </w:r>
          </w:p>
        </w:tc>
        <w:tc>
          <w:tcPr>
            <w:tcW w:w="388" w:type="pct"/>
          </w:tcPr>
          <w:p w:rsidR="00595E5E" w:rsidRPr="003B559E" w:rsidRDefault="00595E5E" w:rsidP="003B559E">
            <w:pPr>
              <w:jc w:val="center"/>
              <w:rPr>
                <w:color w:val="000000"/>
              </w:rPr>
            </w:pPr>
            <w:r w:rsidRPr="003B559E">
              <w:rPr>
                <w:color w:val="000000"/>
              </w:rPr>
              <w:t>9,25</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Т.Г.,</w:t>
            </w:r>
            <w:r w:rsidRPr="003B559E">
              <w:rPr>
                <w:rFonts w:ascii="Times New Roman" w:hAnsi="Times New Roman"/>
                <w:bCs/>
                <w:sz w:val="24"/>
                <w:szCs w:val="24"/>
              </w:rPr>
              <w:t xml:space="preserve"> </w:t>
            </w:r>
            <w:r w:rsidRPr="003B559E">
              <w:rPr>
                <w:rFonts w:ascii="Times New Roman" w:hAnsi="Times New Roman"/>
                <w:sz w:val="24"/>
                <w:szCs w:val="24"/>
              </w:rPr>
              <w:t>Первухина Н.В., Куратьева Н.В.,</w:t>
            </w:r>
            <w:r w:rsidRPr="003B559E">
              <w:rPr>
                <w:rFonts w:ascii="Times New Roman" w:hAnsi="Times New Roman"/>
                <w:bCs/>
                <w:sz w:val="24"/>
                <w:szCs w:val="24"/>
              </w:rPr>
              <w:t xml:space="preserve"> </w:t>
            </w:r>
            <w:r w:rsidRPr="003B559E">
              <w:rPr>
                <w:rFonts w:ascii="Times New Roman" w:hAnsi="Times New Roman"/>
                <w:sz w:val="24"/>
                <w:szCs w:val="24"/>
              </w:rPr>
              <w:t>Баранцев Д.А., Татаринова Э.С, Черкасова Е.В. «Синтез и исследование биметаллических разнолигандных  комплексов кобальта(</w:t>
            </w:r>
            <w:r w:rsidRPr="003B559E">
              <w:rPr>
                <w:rFonts w:ascii="Times New Roman" w:hAnsi="Times New Roman"/>
                <w:sz w:val="24"/>
                <w:szCs w:val="24"/>
                <w:lang w:val="en-US"/>
              </w:rPr>
              <w:t>II</w:t>
            </w:r>
            <w:r w:rsidRPr="003B559E">
              <w:rPr>
                <w:rFonts w:ascii="Times New Roman" w:hAnsi="Times New Roman"/>
                <w:sz w:val="24"/>
                <w:szCs w:val="24"/>
              </w:rPr>
              <w:t>), никеля(</w:t>
            </w:r>
            <w:r w:rsidRPr="003B559E">
              <w:rPr>
                <w:rFonts w:ascii="Times New Roman" w:hAnsi="Times New Roman"/>
                <w:sz w:val="24"/>
                <w:szCs w:val="24"/>
                <w:lang w:val="en-US"/>
              </w:rPr>
              <w:t>II</w:t>
            </w:r>
            <w:r w:rsidRPr="003B559E">
              <w:rPr>
                <w:rFonts w:ascii="Times New Roman" w:hAnsi="Times New Roman"/>
                <w:sz w:val="24"/>
                <w:szCs w:val="24"/>
              </w:rPr>
              <w:t>) и меди(</w:t>
            </w:r>
            <w:r w:rsidRPr="003B559E">
              <w:rPr>
                <w:rFonts w:ascii="Times New Roman" w:hAnsi="Times New Roman"/>
                <w:sz w:val="24"/>
                <w:szCs w:val="24"/>
                <w:lang w:val="en-US"/>
              </w:rPr>
              <w:t>II</w:t>
            </w:r>
            <w:r w:rsidRPr="003B559E">
              <w:rPr>
                <w:rFonts w:ascii="Times New Roman" w:hAnsi="Times New Roman"/>
                <w:sz w:val="24"/>
                <w:szCs w:val="24"/>
              </w:rPr>
              <w:t>)  [</w:t>
            </w:r>
            <w:r w:rsidRPr="003B559E">
              <w:rPr>
                <w:rFonts w:ascii="Times New Roman" w:hAnsi="Times New Roman"/>
                <w:sz w:val="24"/>
                <w:szCs w:val="24"/>
                <w:lang w:val="en-US"/>
              </w:rPr>
              <w:t>MHg</w:t>
            </w:r>
            <w:r w:rsidRPr="003B559E">
              <w:rPr>
                <w:rFonts w:ascii="Times New Roman" w:hAnsi="Times New Roman"/>
                <w:sz w:val="24"/>
                <w:szCs w:val="24"/>
              </w:rPr>
              <w:t>(</w:t>
            </w:r>
            <w:r w:rsidRPr="003B559E">
              <w:rPr>
                <w:rFonts w:ascii="Times New Roman" w:hAnsi="Times New Roman"/>
                <w:sz w:val="24"/>
                <w:szCs w:val="24"/>
                <w:lang w:val="en-US"/>
              </w:rPr>
              <w:t>C</w:t>
            </w:r>
            <w:r w:rsidRPr="003B559E">
              <w:rPr>
                <w:rFonts w:ascii="Times New Roman" w:hAnsi="Times New Roman"/>
                <w:sz w:val="24"/>
                <w:szCs w:val="24"/>
                <w:vertAlign w:val="subscript"/>
              </w:rPr>
              <w:t>6</w:t>
            </w:r>
            <w:r w:rsidRPr="003B559E">
              <w:rPr>
                <w:rFonts w:ascii="Times New Roman" w:hAnsi="Times New Roman"/>
                <w:sz w:val="24"/>
                <w:szCs w:val="24"/>
                <w:lang w:val="en-US"/>
              </w:rPr>
              <w:t>H</w:t>
            </w:r>
            <w:r w:rsidRPr="003B559E">
              <w:rPr>
                <w:rFonts w:ascii="Times New Roman" w:hAnsi="Times New Roman"/>
                <w:sz w:val="24"/>
                <w:szCs w:val="24"/>
                <w:vertAlign w:val="subscript"/>
              </w:rPr>
              <w:t>6</w:t>
            </w:r>
            <w:r w:rsidRPr="003B559E">
              <w:rPr>
                <w:rFonts w:ascii="Times New Roman" w:hAnsi="Times New Roman"/>
                <w:sz w:val="24"/>
                <w:szCs w:val="24"/>
                <w:lang w:val="en-US"/>
              </w:rPr>
              <w:t>N</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lang w:val="en-US"/>
              </w:rPr>
              <w:t>SCN</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 // Журн. неорган. химии. 2019. Т. 64, №4. С. 365-370.</w:t>
            </w:r>
          </w:p>
        </w:tc>
        <w:tc>
          <w:tcPr>
            <w:tcW w:w="390" w:type="pct"/>
          </w:tcPr>
          <w:p w:rsidR="00595E5E" w:rsidRPr="003B559E" w:rsidRDefault="00595E5E" w:rsidP="003B559E">
            <w:pPr>
              <w:jc w:val="center"/>
              <w:rPr>
                <w:noProof/>
              </w:rPr>
            </w:pPr>
            <w:r w:rsidRPr="003B559E">
              <w:rPr>
                <w:noProof/>
              </w:rPr>
              <w:t>0,822</w:t>
            </w:r>
          </w:p>
        </w:tc>
        <w:tc>
          <w:tcPr>
            <w:tcW w:w="388" w:type="pct"/>
          </w:tcPr>
          <w:p w:rsidR="00595E5E" w:rsidRPr="003B559E" w:rsidRDefault="00595E5E" w:rsidP="003B559E">
            <w:pPr>
              <w:jc w:val="center"/>
              <w:rPr>
                <w:color w:val="000000"/>
              </w:rPr>
            </w:pPr>
            <w:r w:rsidRPr="003B559E">
              <w:rPr>
                <w:color w:val="000000"/>
              </w:rPr>
              <w:t>6,17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Черкасова Т.Г., Первухина Н.В., Куратьева Н.В., Санникова В.А., Татаринова Э.С, Черкасова Е.В. «</w:t>
            </w:r>
            <w:r w:rsidRPr="003B559E">
              <w:rPr>
                <w:rFonts w:ascii="Times New Roman" w:hAnsi="Times New Roman"/>
                <w:sz w:val="24"/>
                <w:szCs w:val="24"/>
                <w:shd w:val="clear" w:color="auto" w:fill="F5F5F5"/>
              </w:rPr>
              <w:t xml:space="preserve">Комплексообразование гексафторосиликатов </w:t>
            </w:r>
            <w:r w:rsidRPr="003B559E">
              <w:rPr>
                <w:rFonts w:ascii="Times New Roman" w:hAnsi="Times New Roman"/>
                <w:sz w:val="24"/>
                <w:szCs w:val="24"/>
                <w:shd w:val="clear" w:color="auto" w:fill="F5F5F5"/>
                <w:lang w:val="en-US"/>
              </w:rPr>
              <w:t>C</w:t>
            </w:r>
            <w:r w:rsidRPr="003B559E">
              <w:rPr>
                <w:rFonts w:ascii="Times New Roman" w:hAnsi="Times New Roman"/>
                <w:sz w:val="24"/>
                <w:szCs w:val="24"/>
                <w:shd w:val="clear" w:color="auto" w:fill="F5F5F5"/>
              </w:rPr>
              <w:t>o(</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w:t>
            </w:r>
            <w:r w:rsidRPr="003B559E">
              <w:rPr>
                <w:rFonts w:ascii="Times New Roman" w:hAnsi="Times New Roman"/>
                <w:sz w:val="24"/>
                <w:szCs w:val="24"/>
                <w:shd w:val="clear" w:color="auto" w:fill="F5F5F5"/>
                <w:lang w:val="en-US"/>
              </w:rPr>
              <w:t>N</w:t>
            </w:r>
            <w:r w:rsidRPr="003B559E">
              <w:rPr>
                <w:rFonts w:ascii="Times New Roman" w:hAnsi="Times New Roman"/>
                <w:sz w:val="24"/>
                <w:szCs w:val="24"/>
                <w:shd w:val="clear" w:color="auto" w:fill="F5F5F5"/>
              </w:rPr>
              <w:t>i(</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w:t>
            </w:r>
            <w:r w:rsidRPr="003B559E">
              <w:rPr>
                <w:rFonts w:ascii="Times New Roman" w:hAnsi="Times New Roman"/>
                <w:sz w:val="24"/>
                <w:szCs w:val="24"/>
                <w:shd w:val="clear" w:color="auto" w:fill="F5F5F5"/>
                <w:lang w:val="en-US"/>
              </w:rPr>
              <w:t>Cu</w:t>
            </w:r>
            <w:r w:rsidRPr="003B559E">
              <w:rPr>
                <w:rFonts w:ascii="Times New Roman" w:hAnsi="Times New Roman"/>
                <w:sz w:val="24"/>
                <w:szCs w:val="24"/>
                <w:shd w:val="clear" w:color="auto" w:fill="F5F5F5"/>
              </w:rPr>
              <w:t>(</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xml:space="preserve">) и </w:t>
            </w:r>
            <w:r w:rsidRPr="003B559E">
              <w:rPr>
                <w:rFonts w:ascii="Times New Roman" w:hAnsi="Times New Roman"/>
                <w:sz w:val="24"/>
                <w:szCs w:val="24"/>
                <w:shd w:val="clear" w:color="auto" w:fill="F5F5F5"/>
                <w:lang w:val="en-US"/>
              </w:rPr>
              <w:t>Zn</w:t>
            </w:r>
            <w:r w:rsidRPr="003B559E">
              <w:rPr>
                <w:rFonts w:ascii="Times New Roman" w:hAnsi="Times New Roman"/>
                <w:sz w:val="24"/>
                <w:szCs w:val="24"/>
                <w:shd w:val="clear" w:color="auto" w:fill="F5F5F5"/>
              </w:rPr>
              <w:t>(</w:t>
            </w:r>
            <w:r w:rsidRPr="003B559E">
              <w:rPr>
                <w:rFonts w:ascii="Times New Roman" w:hAnsi="Times New Roman"/>
                <w:sz w:val="24"/>
                <w:szCs w:val="24"/>
                <w:shd w:val="clear" w:color="auto" w:fill="F5F5F5"/>
                <w:lang w:val="en-US"/>
              </w:rPr>
              <w:t>II</w:t>
            </w:r>
            <w:r w:rsidRPr="003B559E">
              <w:rPr>
                <w:rFonts w:ascii="Times New Roman" w:hAnsi="Times New Roman"/>
                <w:sz w:val="24"/>
                <w:szCs w:val="24"/>
                <w:shd w:val="clear" w:color="auto" w:fill="F5F5F5"/>
              </w:rPr>
              <w:t>) с никотинамидом в водном растворе</w:t>
            </w:r>
            <w:r w:rsidRPr="003B559E">
              <w:rPr>
                <w:rFonts w:ascii="Times New Roman" w:hAnsi="Times New Roman"/>
                <w:sz w:val="24"/>
                <w:szCs w:val="24"/>
              </w:rPr>
              <w:t>» // Журн. неорган. химии. 2019. Т. 64, №9. С. 938-944.</w:t>
            </w:r>
          </w:p>
        </w:tc>
        <w:tc>
          <w:tcPr>
            <w:tcW w:w="390" w:type="pct"/>
          </w:tcPr>
          <w:p w:rsidR="00595E5E" w:rsidRPr="003B559E" w:rsidRDefault="00595E5E" w:rsidP="003B559E">
            <w:pPr>
              <w:jc w:val="center"/>
              <w:rPr>
                <w:noProof/>
              </w:rPr>
            </w:pPr>
            <w:r w:rsidRPr="003B559E">
              <w:rPr>
                <w:noProof/>
              </w:rPr>
              <w:t>0,822</w:t>
            </w:r>
          </w:p>
        </w:tc>
        <w:tc>
          <w:tcPr>
            <w:tcW w:w="388" w:type="pct"/>
          </w:tcPr>
          <w:p w:rsidR="00595E5E" w:rsidRPr="003B559E" w:rsidRDefault="00595E5E" w:rsidP="003B559E">
            <w:pPr>
              <w:jc w:val="center"/>
              <w:rPr>
                <w:color w:val="000000"/>
              </w:rPr>
            </w:pPr>
            <w:r w:rsidRPr="003B559E">
              <w:rPr>
                <w:color w:val="000000"/>
              </w:rPr>
              <w:t>6,17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Шапаренко Н.О., Арымбаева А.Т, Демидова М.Г., Плюснин П.Е., Колодин А.Н., Максимовский Е.А., Корольков И.В., Булавченко А.И.</w:t>
            </w:r>
            <w:r w:rsidRPr="003B559E">
              <w:rPr>
                <w:rFonts w:ascii="Times New Roman" w:hAnsi="Times New Roman"/>
                <w:iCs/>
                <w:sz w:val="24"/>
                <w:szCs w:val="24"/>
              </w:rPr>
              <w:t xml:space="preserve"> «</w:t>
            </w:r>
            <w:r w:rsidRPr="003B559E">
              <w:rPr>
                <w:rFonts w:ascii="Times New Roman" w:hAnsi="Times New Roman"/>
                <w:sz w:val="24"/>
                <w:szCs w:val="24"/>
              </w:rPr>
              <w:t xml:space="preserve">Эмульсионный синтез и электрофоретическое концентрирование наночастиц золота в растворе </w:t>
            </w:r>
            <w:r w:rsidRPr="003B559E">
              <w:rPr>
                <w:rFonts w:ascii="Times New Roman" w:eastAsia="Newton-Regular" w:hAnsi="Times New Roman"/>
                <w:sz w:val="24"/>
                <w:szCs w:val="24"/>
              </w:rPr>
              <w:t>бис-(2-этилгексил)сульфосукцината натрия</w:t>
            </w:r>
            <w:r w:rsidRPr="003B559E">
              <w:rPr>
                <w:rFonts w:ascii="Times New Roman" w:hAnsi="Times New Roman"/>
                <w:sz w:val="24"/>
                <w:szCs w:val="24"/>
              </w:rPr>
              <w:t xml:space="preserve"> в н-декане</w:t>
            </w:r>
            <w:r w:rsidRPr="003B559E">
              <w:rPr>
                <w:rFonts w:ascii="Times New Roman" w:hAnsi="Times New Roman"/>
                <w:bCs/>
                <w:sz w:val="24"/>
                <w:szCs w:val="24"/>
              </w:rPr>
              <w:t>» //</w:t>
            </w:r>
            <w:r w:rsidRPr="003B559E">
              <w:rPr>
                <w:rFonts w:ascii="Times New Roman" w:hAnsi="Times New Roman"/>
                <w:sz w:val="24"/>
                <w:szCs w:val="24"/>
              </w:rPr>
              <w:t xml:space="preserve"> Коллоидный журнал. </w:t>
            </w:r>
            <w:r w:rsidRPr="003B559E">
              <w:rPr>
                <w:rFonts w:ascii="Times New Roman" w:eastAsia="Newton-Italic" w:hAnsi="Times New Roman"/>
                <w:iCs/>
                <w:sz w:val="24"/>
                <w:szCs w:val="24"/>
              </w:rPr>
              <w:t>2019. Т. 81, № 4.   С. 532–540.</w:t>
            </w:r>
          </w:p>
        </w:tc>
        <w:tc>
          <w:tcPr>
            <w:tcW w:w="390" w:type="pct"/>
          </w:tcPr>
          <w:p w:rsidR="00595E5E" w:rsidRPr="003B559E" w:rsidRDefault="00595E5E" w:rsidP="003B559E">
            <w:pPr>
              <w:jc w:val="center"/>
            </w:pPr>
            <w:r w:rsidRPr="003B559E">
              <w:rPr>
                <w:lang w:val="en-US"/>
              </w:rPr>
              <w:t>0,966</w:t>
            </w:r>
          </w:p>
        </w:tc>
        <w:tc>
          <w:tcPr>
            <w:tcW w:w="388" w:type="pct"/>
          </w:tcPr>
          <w:p w:rsidR="00595E5E" w:rsidRPr="003B559E" w:rsidRDefault="00595E5E" w:rsidP="003B559E">
            <w:pPr>
              <w:jc w:val="center"/>
              <w:rPr>
                <w:color w:val="000000"/>
              </w:rPr>
            </w:pPr>
            <w:r w:rsidRPr="003B559E">
              <w:rPr>
                <w:color w:val="000000"/>
              </w:rPr>
              <w:t>5,43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Шапаренко Н.О., Бекетова Д.И., Демидова М.Г., Булавченко А.И. «Регулирование заряда и гидродинамического диаметра наночастиц диоксида кремния в микроэмульсиях АОТ» // </w:t>
            </w:r>
            <w:r w:rsidRPr="003B559E">
              <w:rPr>
                <w:rFonts w:ascii="Times New Roman" w:eastAsia="Newton-Italic" w:hAnsi="Times New Roman"/>
                <w:iCs/>
                <w:sz w:val="24"/>
                <w:szCs w:val="24"/>
              </w:rPr>
              <w:t>Коллоидный журнал. 2019. Т. 81, № 1. С. 78–85.</w:t>
            </w:r>
          </w:p>
        </w:tc>
        <w:tc>
          <w:tcPr>
            <w:tcW w:w="390" w:type="pct"/>
          </w:tcPr>
          <w:p w:rsidR="00595E5E" w:rsidRPr="003B559E" w:rsidRDefault="00595E5E" w:rsidP="003B559E">
            <w:pPr>
              <w:shd w:val="clear" w:color="auto" w:fill="FFFFFF"/>
              <w:autoSpaceDE w:val="0"/>
              <w:autoSpaceDN w:val="0"/>
              <w:adjustRightInd w:val="0"/>
              <w:jc w:val="center"/>
              <w:rPr>
                <w:rFonts w:eastAsia="Arial Unicode MS"/>
              </w:rPr>
            </w:pPr>
            <w:r w:rsidRPr="003B559E">
              <w:rPr>
                <w:lang w:val="en-US"/>
              </w:rPr>
              <w:t>0,966</w:t>
            </w:r>
          </w:p>
        </w:tc>
        <w:tc>
          <w:tcPr>
            <w:tcW w:w="388" w:type="pct"/>
          </w:tcPr>
          <w:p w:rsidR="00595E5E" w:rsidRPr="003B559E" w:rsidRDefault="00595E5E" w:rsidP="003B559E">
            <w:pPr>
              <w:jc w:val="center"/>
              <w:rPr>
                <w:color w:val="000000"/>
              </w:rPr>
            </w:pPr>
            <w:r w:rsidRPr="003B559E">
              <w:rPr>
                <w:color w:val="000000"/>
              </w:rPr>
              <w:t>10,87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Шацкий В. С., Надолинный В. А., Юрьева О. П., Рахманова М. И., Комаровских А. Ю.. «Особенности примесного состава алмазов из россыпей Северо-востока </w:t>
            </w:r>
            <w:r w:rsidRPr="003B559E">
              <w:rPr>
                <w:rFonts w:ascii="Times New Roman" w:hAnsi="Times New Roman"/>
                <w:sz w:val="24"/>
                <w:szCs w:val="24"/>
              </w:rPr>
              <w:lastRenderedPageBreak/>
              <w:t>Сибирского кратона» // ДАН, 2019, Т. 486, № 4, С. 62-64. DOKLADY EARTH SCIENCES</w:t>
            </w:r>
          </w:p>
        </w:tc>
        <w:tc>
          <w:tcPr>
            <w:tcW w:w="390" w:type="pct"/>
          </w:tcPr>
          <w:p w:rsidR="00595E5E" w:rsidRPr="003B559E" w:rsidRDefault="00595E5E" w:rsidP="003B559E">
            <w:pPr>
              <w:jc w:val="center"/>
              <w:rPr>
                <w:highlight w:val="yellow"/>
                <w:lang w:val="en-US"/>
              </w:rPr>
            </w:pPr>
            <w:r w:rsidRPr="003B559E">
              <w:lastRenderedPageBreak/>
              <w:t>0</w:t>
            </w:r>
            <w:r w:rsidRPr="003B559E">
              <w:rPr>
                <w:lang w:val="en-US"/>
              </w:rPr>
              <w:t>,</w:t>
            </w:r>
            <w:r w:rsidRPr="003B559E">
              <w:t>6</w:t>
            </w:r>
            <w:r w:rsidRPr="003B559E">
              <w:rPr>
                <w:lang w:val="en-US"/>
              </w:rPr>
              <w:t>37</w:t>
            </w:r>
          </w:p>
        </w:tc>
        <w:tc>
          <w:tcPr>
            <w:tcW w:w="388" w:type="pct"/>
          </w:tcPr>
          <w:p w:rsidR="00595E5E" w:rsidRPr="003B559E" w:rsidRDefault="00595E5E" w:rsidP="003B559E">
            <w:pPr>
              <w:jc w:val="center"/>
              <w:rPr>
                <w:color w:val="000000"/>
              </w:rPr>
            </w:pPr>
            <w:r w:rsidRPr="003B559E">
              <w:rPr>
                <w:color w:val="000000"/>
              </w:rPr>
              <w:t>5,73</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Шаяпов В.Р., Чагин М.Н., Колодин А.Н., Косинова М.Л. «Осаждение пленок из смеси паров гексаметилциклотрисилазана и аргона в индуктивно-связанной плазме» // Физика и химия стекла. 2019. Т. 45, № 6. С. </w:t>
            </w:r>
            <w:r w:rsidRPr="003B559E">
              <w:rPr>
                <w:rFonts w:ascii="Times New Roman" w:eastAsiaTheme="minorHAnsi" w:hAnsi="Times New Roman"/>
                <w:bCs/>
                <w:sz w:val="24"/>
                <w:szCs w:val="24"/>
              </w:rPr>
              <w:t>519–527.</w:t>
            </w:r>
          </w:p>
        </w:tc>
        <w:tc>
          <w:tcPr>
            <w:tcW w:w="390" w:type="pct"/>
          </w:tcPr>
          <w:p w:rsidR="00595E5E" w:rsidRPr="003B559E" w:rsidRDefault="00595E5E" w:rsidP="003B559E">
            <w:pPr>
              <w:jc w:val="center"/>
            </w:pPr>
            <w:r w:rsidRPr="003B559E">
              <w:t>0,672</w:t>
            </w:r>
          </w:p>
        </w:tc>
        <w:tc>
          <w:tcPr>
            <w:tcW w:w="388" w:type="pct"/>
          </w:tcPr>
          <w:p w:rsidR="00595E5E" w:rsidRPr="003B559E" w:rsidRDefault="00595E5E" w:rsidP="003B559E">
            <w:pPr>
              <w:jc w:val="center"/>
              <w:rPr>
                <w:color w:val="000000"/>
              </w:rPr>
            </w:pPr>
            <w:r w:rsidRPr="003B559E">
              <w:rPr>
                <w:color w:val="000000"/>
              </w:rPr>
              <w:t>7,56</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bCs/>
                <w:sz w:val="24"/>
                <w:szCs w:val="24"/>
              </w:rPr>
              <w:t>Шаяпов В.Р., Яковкина Л.В. “Характеристики фазового перехода в пленках диоксида ванадия, полученных химическим осаждением из газовой фазы” // Ж. физ. хим.. 2019. Т. 93. № 8. С. 1153-1158.</w:t>
            </w:r>
          </w:p>
        </w:tc>
        <w:tc>
          <w:tcPr>
            <w:tcW w:w="390" w:type="pct"/>
          </w:tcPr>
          <w:p w:rsidR="00595E5E" w:rsidRPr="003B559E" w:rsidRDefault="00595E5E" w:rsidP="003B559E">
            <w:pPr>
              <w:autoSpaceDE w:val="0"/>
              <w:autoSpaceDN w:val="0"/>
              <w:adjustRightInd w:val="0"/>
              <w:jc w:val="center"/>
            </w:pPr>
            <w:r w:rsidRPr="003B559E">
              <w:t>0,581</w:t>
            </w:r>
          </w:p>
        </w:tc>
        <w:tc>
          <w:tcPr>
            <w:tcW w:w="388" w:type="pct"/>
          </w:tcPr>
          <w:p w:rsidR="00595E5E" w:rsidRPr="003B559E" w:rsidRDefault="00595E5E" w:rsidP="003B559E">
            <w:pPr>
              <w:jc w:val="center"/>
              <w:rPr>
                <w:color w:val="000000"/>
              </w:rPr>
            </w:pPr>
            <w:r w:rsidRPr="003B559E">
              <w:rPr>
                <w:color w:val="000000"/>
              </w:rPr>
              <w:t>13,07</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Шестаков В.А., Косяков В.И., </w:t>
            </w:r>
            <w:r w:rsidRPr="003B559E">
              <w:rPr>
                <w:rFonts w:ascii="Times New Roman" w:hAnsi="Times New Roman"/>
                <w:bCs/>
                <w:sz w:val="24"/>
                <w:szCs w:val="24"/>
              </w:rPr>
              <w:t>Косинова М.Л.</w:t>
            </w:r>
            <w:r w:rsidRPr="003B559E">
              <w:rPr>
                <w:rFonts w:ascii="Times New Roman" w:hAnsi="Times New Roman"/>
                <w:sz w:val="24"/>
                <w:szCs w:val="24"/>
              </w:rPr>
              <w:t xml:space="preserve"> “Термодинамическое моделирование осаждения борсодержащих пленок из газовой фазы с использованием B(OAlk)</w:t>
            </w:r>
            <w:r w:rsidRPr="003B559E">
              <w:rPr>
                <w:rFonts w:ascii="Times New Roman" w:hAnsi="Times New Roman"/>
                <w:sz w:val="24"/>
                <w:szCs w:val="24"/>
                <w:vertAlign w:val="subscript"/>
              </w:rPr>
              <w:t>3</w:t>
            </w:r>
            <w:r w:rsidRPr="003B559E">
              <w:rPr>
                <w:rFonts w:ascii="Times New Roman" w:hAnsi="Times New Roman"/>
                <w:sz w:val="24"/>
                <w:szCs w:val="24"/>
              </w:rPr>
              <w:t>” // Изв. АН. Сер. хим. 2019. № 11. С. 1983-1990.</w:t>
            </w:r>
          </w:p>
        </w:tc>
        <w:tc>
          <w:tcPr>
            <w:tcW w:w="390" w:type="pct"/>
          </w:tcPr>
          <w:p w:rsidR="00595E5E" w:rsidRPr="003B559E" w:rsidRDefault="00595E5E" w:rsidP="003B559E">
            <w:pPr>
              <w:jc w:val="center"/>
            </w:pPr>
            <w:r w:rsidRPr="003B559E">
              <w:t>1,014</w:t>
            </w:r>
          </w:p>
        </w:tc>
        <w:tc>
          <w:tcPr>
            <w:tcW w:w="388" w:type="pct"/>
          </w:tcPr>
          <w:p w:rsidR="00595E5E" w:rsidRPr="003B559E" w:rsidRDefault="00595E5E" w:rsidP="003B559E">
            <w:pPr>
              <w:jc w:val="center"/>
              <w:rPr>
                <w:color w:val="000000"/>
              </w:rPr>
            </w:pPr>
            <w:r w:rsidRPr="003B559E">
              <w:rPr>
                <w:color w:val="000000"/>
              </w:rPr>
              <w:t>15,21</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bCs/>
                <w:sz w:val="24"/>
                <w:szCs w:val="24"/>
              </w:rPr>
            </w:pPr>
            <w:r w:rsidRPr="003B559E">
              <w:rPr>
                <w:rFonts w:ascii="Times New Roman" w:hAnsi="Times New Roman"/>
                <w:sz w:val="24"/>
                <w:szCs w:val="24"/>
              </w:rPr>
              <w:t>Шестаков В.А., Косяков В.И., Манаков А.Ю., Стопорев А.С., Грачев Е.В. «</w:t>
            </w:r>
            <w:r w:rsidRPr="003B559E">
              <w:rPr>
                <w:rFonts w:ascii="Times New Roman" w:hAnsi="Times New Roman"/>
                <w:bCs/>
                <w:sz w:val="24"/>
                <w:szCs w:val="24"/>
              </w:rPr>
              <w:t>Гетерогенная нуклеация льда в дисперсной фазе эмульсии воды в декане</w:t>
            </w:r>
            <w:r w:rsidRPr="003B559E">
              <w:rPr>
                <w:rFonts w:ascii="Times New Roman" w:hAnsi="Times New Roman"/>
                <w:sz w:val="24"/>
                <w:szCs w:val="24"/>
              </w:rPr>
              <w:t>»</w:t>
            </w:r>
            <w:r w:rsidRPr="003B559E">
              <w:rPr>
                <w:rFonts w:ascii="Times New Roman" w:hAnsi="Times New Roman"/>
                <w:bCs/>
                <w:sz w:val="24"/>
                <w:szCs w:val="24"/>
              </w:rPr>
              <w:t xml:space="preserve"> // Коллоидный журнал. 2019. Т. 81, №2. С. 268-272.</w:t>
            </w:r>
          </w:p>
        </w:tc>
        <w:tc>
          <w:tcPr>
            <w:tcW w:w="390" w:type="pct"/>
          </w:tcPr>
          <w:p w:rsidR="00595E5E" w:rsidRPr="003B559E" w:rsidRDefault="00595E5E" w:rsidP="003B559E">
            <w:pPr>
              <w:jc w:val="center"/>
              <w:rPr>
                <w:lang w:val="en-US"/>
              </w:rPr>
            </w:pPr>
            <w:r w:rsidRPr="003B559E">
              <w:rPr>
                <w:lang w:val="en-US"/>
              </w:rPr>
              <w:t>0,966</w:t>
            </w:r>
          </w:p>
        </w:tc>
        <w:tc>
          <w:tcPr>
            <w:tcW w:w="388" w:type="pct"/>
          </w:tcPr>
          <w:p w:rsidR="00595E5E" w:rsidRPr="003B559E" w:rsidRDefault="00595E5E" w:rsidP="003B559E">
            <w:pPr>
              <w:jc w:val="center"/>
              <w:rPr>
                <w:color w:val="000000"/>
              </w:rPr>
            </w:pPr>
            <w:r w:rsidRPr="003B559E">
              <w:rPr>
                <w:color w:val="000000"/>
              </w:rPr>
              <w:t>8,69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Шмакова А.А., </w:t>
            </w:r>
            <w:r w:rsidRPr="003B559E">
              <w:rPr>
                <w:rFonts w:ascii="Times New Roman" w:hAnsi="Times New Roman"/>
                <w:bCs/>
                <w:sz w:val="24"/>
                <w:szCs w:val="24"/>
              </w:rPr>
              <w:t>Гущин А.Л.</w:t>
            </w:r>
            <w:r w:rsidRPr="003B559E">
              <w:rPr>
                <w:rFonts w:ascii="Times New Roman" w:hAnsi="Times New Roman"/>
                <w:sz w:val="24"/>
                <w:szCs w:val="24"/>
              </w:rPr>
              <w:t>, Абрамов П.А., Соколов М.Н. "Синтез и электрозхимические свойства ((</w:t>
            </w:r>
            <w:r w:rsidRPr="003B559E">
              <w:rPr>
                <w:rFonts w:ascii="Times New Roman" w:hAnsi="Times New Roman"/>
                <w:sz w:val="24"/>
                <w:szCs w:val="24"/>
                <w:lang w:val="en-US"/>
              </w:rPr>
              <w:t>CH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lang w:val="en-US"/>
              </w:rPr>
              <w:t>NH</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7</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vertAlign w:val="subscript"/>
              </w:rPr>
              <w:t>2</w:t>
            </w:r>
            <w:r w:rsidRPr="003B559E">
              <w:rPr>
                <w:rFonts w:ascii="Times New Roman" w:hAnsi="Times New Roman"/>
                <w:sz w:val="24"/>
                <w:szCs w:val="24"/>
                <w:lang w:val="en-US"/>
              </w:rPr>
              <w:t>W</w:t>
            </w:r>
            <w:r w:rsidRPr="003B559E">
              <w:rPr>
                <w:rFonts w:ascii="Times New Roman" w:hAnsi="Times New Roman"/>
                <w:sz w:val="24"/>
                <w:szCs w:val="24"/>
                <w:vertAlign w:val="subscript"/>
              </w:rPr>
              <w:t>17</w:t>
            </w:r>
            <w:r w:rsidRPr="003B559E">
              <w:rPr>
                <w:rFonts w:ascii="Times New Roman" w:hAnsi="Times New Roman"/>
                <w:sz w:val="24"/>
                <w:szCs w:val="24"/>
                <w:lang w:val="en-US"/>
              </w:rPr>
              <w:t>NbO</w:t>
            </w:r>
            <w:r w:rsidRPr="003B559E">
              <w:rPr>
                <w:rFonts w:ascii="Times New Roman" w:hAnsi="Times New Roman"/>
                <w:sz w:val="24"/>
                <w:szCs w:val="24"/>
                <w:vertAlign w:val="subscript"/>
              </w:rPr>
              <w:t>62</w:t>
            </w:r>
            <w:r w:rsidRPr="003B559E">
              <w:rPr>
                <w:rFonts w:ascii="Times New Roman" w:hAnsi="Times New Roman"/>
                <w:sz w:val="24"/>
                <w:szCs w:val="24"/>
              </w:rPr>
              <w:t xml:space="preserve">]" // </w:t>
            </w:r>
            <w:r w:rsidRPr="003B559E">
              <w:rPr>
                <w:rFonts w:ascii="Times New Roman" w:hAnsi="Times New Roman"/>
                <w:bCs/>
                <w:color w:val="000000"/>
                <w:kern w:val="2"/>
                <w:sz w:val="24"/>
                <w:szCs w:val="24"/>
              </w:rPr>
              <w:t xml:space="preserve">Журн. структ. химии. 2019. Т. 60, № 6, 2019, </w:t>
            </w:r>
            <w:r w:rsidRPr="003B559E">
              <w:rPr>
                <w:rFonts w:ascii="Times New Roman" w:hAnsi="Times New Roman"/>
                <w:bCs/>
                <w:color w:val="000000"/>
                <w:kern w:val="2"/>
                <w:sz w:val="24"/>
                <w:szCs w:val="24"/>
                <w:lang w:val="en-US"/>
              </w:rPr>
              <w:t>C</w:t>
            </w:r>
            <w:r w:rsidRPr="003B559E">
              <w:rPr>
                <w:rFonts w:ascii="Times New Roman" w:hAnsi="Times New Roman"/>
                <w:bCs/>
                <w:color w:val="000000"/>
                <w:kern w:val="2"/>
                <w:sz w:val="24"/>
                <w:szCs w:val="24"/>
              </w:rPr>
              <w:t>. 1002-1007.</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6,09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Шмакова А. А., Абрамов П. А., Соколов М. Н</w:t>
            </w:r>
            <w:r w:rsidRPr="003B559E">
              <w:rPr>
                <w:rFonts w:ascii="Times New Roman" w:hAnsi="Times New Roman"/>
                <w:bCs/>
                <w:sz w:val="24"/>
                <w:szCs w:val="24"/>
              </w:rPr>
              <w:t>.</w:t>
            </w:r>
            <w:r w:rsidRPr="003B559E">
              <w:rPr>
                <w:rFonts w:ascii="Times New Roman" w:hAnsi="Times New Roman"/>
                <w:sz w:val="24"/>
                <w:szCs w:val="24"/>
              </w:rPr>
              <w:t xml:space="preserve"> “Cинтез, структура и кристаллическая структура комплекса (N</w:t>
            </w:r>
            <w:r w:rsidRPr="003B559E">
              <w:rPr>
                <w:rFonts w:ascii="Times New Roman" w:hAnsi="Times New Roman"/>
                <w:sz w:val="24"/>
                <w:szCs w:val="24"/>
                <w:lang w:val="en-US"/>
              </w:rPr>
              <w:t>Me</w:t>
            </w:r>
            <w:r w:rsidRPr="003B559E">
              <w:rPr>
                <w:rFonts w:ascii="Times New Roman" w:hAnsi="Times New Roman"/>
                <w:sz w:val="24"/>
                <w:szCs w:val="24"/>
                <w:vertAlign w:val="subscript"/>
              </w:rPr>
              <w:t>2</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rPr>
              <w:t>)</w:t>
            </w:r>
            <w:r w:rsidRPr="003B559E">
              <w:rPr>
                <w:rFonts w:ascii="Times New Roman" w:hAnsi="Times New Roman"/>
                <w:sz w:val="24"/>
                <w:szCs w:val="24"/>
                <w:vertAlign w:val="subscript"/>
              </w:rPr>
              <w:t>9</w:t>
            </w:r>
            <w:r w:rsidRPr="003B559E">
              <w:rPr>
                <w:rFonts w:ascii="Times New Roman" w:hAnsi="Times New Roman"/>
                <w:sz w:val="24"/>
                <w:szCs w:val="24"/>
              </w:rPr>
              <w:t>[(</w:t>
            </w:r>
            <w:r w:rsidRPr="003B559E">
              <w:rPr>
                <w:rFonts w:ascii="Times New Roman" w:hAnsi="Times New Roman"/>
                <w:sz w:val="24"/>
                <w:szCs w:val="24"/>
                <w:lang w:val="en-US"/>
              </w:rPr>
              <w:t>AsW</w:t>
            </w:r>
            <w:r w:rsidRPr="003B559E">
              <w:rPr>
                <w:rFonts w:ascii="Times New Roman" w:hAnsi="Times New Roman"/>
                <w:sz w:val="24"/>
                <w:szCs w:val="24"/>
                <w:vertAlign w:val="subscript"/>
              </w:rPr>
              <w:t>9</w:t>
            </w:r>
            <w:r w:rsidRPr="003B559E">
              <w:rPr>
                <w:rFonts w:ascii="Times New Roman" w:hAnsi="Times New Roman"/>
                <w:sz w:val="24"/>
                <w:szCs w:val="24"/>
                <w:lang w:val="en-US"/>
              </w:rPr>
              <w:t>O</w:t>
            </w:r>
            <w:r w:rsidRPr="003B559E">
              <w:rPr>
                <w:rFonts w:ascii="Times New Roman" w:hAnsi="Times New Roman"/>
                <w:sz w:val="24"/>
                <w:szCs w:val="24"/>
                <w:vertAlign w:val="subscript"/>
              </w:rPr>
              <w:t>33</w:t>
            </w:r>
            <w:r w:rsidRPr="003B559E">
              <w:rPr>
                <w:rFonts w:ascii="Times New Roman" w:hAnsi="Times New Roman"/>
                <w:sz w:val="24"/>
                <w:szCs w:val="24"/>
              </w:rPr>
              <w:t>)</w:t>
            </w:r>
            <w:r w:rsidRPr="003B559E">
              <w:rPr>
                <w:rFonts w:ascii="Times New Roman" w:hAnsi="Times New Roman"/>
                <w:sz w:val="24"/>
                <w:szCs w:val="24"/>
                <w:vertAlign w:val="subscript"/>
              </w:rPr>
              <w:t>2</w:t>
            </w:r>
            <w:r w:rsidRPr="003B559E">
              <w:rPr>
                <w:rFonts w:ascii="Times New Roman" w:hAnsi="Times New Roman"/>
                <w:sz w:val="24"/>
                <w:szCs w:val="24"/>
              </w:rPr>
              <w:t>(NbO)</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)]·44</w:t>
            </w:r>
            <w:r w:rsidRPr="003B559E">
              <w:rPr>
                <w:rFonts w:ascii="Times New Roman" w:hAnsi="Times New Roman"/>
                <w:sz w:val="24"/>
                <w:szCs w:val="24"/>
                <w:lang w:val="en-US"/>
              </w:rPr>
              <w:t>H</w:t>
            </w:r>
            <w:r w:rsidRPr="003B559E">
              <w:rPr>
                <w:rFonts w:ascii="Times New Roman" w:hAnsi="Times New Roman"/>
                <w:sz w:val="24"/>
                <w:szCs w:val="24"/>
                <w:vertAlign w:val="subscript"/>
              </w:rPr>
              <w:t>2</w:t>
            </w:r>
            <w:r w:rsidRPr="003B559E">
              <w:rPr>
                <w:rFonts w:ascii="Times New Roman" w:hAnsi="Times New Roman"/>
                <w:sz w:val="24"/>
                <w:szCs w:val="24"/>
                <w:lang w:val="en-US"/>
              </w:rPr>
              <w:t>O</w:t>
            </w:r>
            <w:r w:rsidRPr="003B559E">
              <w:rPr>
                <w:rFonts w:ascii="Times New Roman" w:hAnsi="Times New Roman"/>
                <w:sz w:val="24"/>
                <w:szCs w:val="24"/>
              </w:rPr>
              <w:t>” // Журн. Структ. Химии 2019. Т. 60. № 4. С. 649-655.</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Шмакова А. А., Абрамов П. А., Соколов М. Н</w:t>
            </w:r>
            <w:r w:rsidRPr="003B559E">
              <w:rPr>
                <w:rFonts w:ascii="Times New Roman" w:hAnsi="Times New Roman"/>
                <w:bCs/>
                <w:sz w:val="24"/>
                <w:szCs w:val="24"/>
              </w:rPr>
              <w:t>.</w:t>
            </w:r>
            <w:r w:rsidRPr="003B559E">
              <w:rPr>
                <w:rFonts w:ascii="Times New Roman" w:hAnsi="Times New Roman"/>
                <w:sz w:val="24"/>
                <w:szCs w:val="24"/>
              </w:rPr>
              <w:t xml:space="preserve"> “Cинтез, структура и спектральные исследования комплекса (Et</w:t>
            </w:r>
            <w:r w:rsidRPr="003B559E">
              <w:rPr>
                <w:rFonts w:ascii="Times New Roman" w:hAnsi="Times New Roman"/>
                <w:sz w:val="24"/>
                <w:szCs w:val="24"/>
                <w:vertAlign w:val="subscript"/>
              </w:rPr>
              <w:t>4</w:t>
            </w:r>
            <w:r w:rsidRPr="003B559E">
              <w:rPr>
                <w:rFonts w:ascii="Times New Roman" w:hAnsi="Times New Roman"/>
                <w:sz w:val="24"/>
                <w:szCs w:val="24"/>
              </w:rPr>
              <w:t>N)</w:t>
            </w:r>
            <w:r w:rsidRPr="003B559E">
              <w:rPr>
                <w:rFonts w:ascii="Times New Roman" w:hAnsi="Times New Roman"/>
                <w:sz w:val="24"/>
                <w:szCs w:val="24"/>
                <w:vertAlign w:val="subscript"/>
              </w:rPr>
              <w:t>4</w:t>
            </w:r>
            <w:r w:rsidRPr="003B559E">
              <w:rPr>
                <w:rFonts w:ascii="Times New Roman" w:hAnsi="Times New Roman"/>
                <w:sz w:val="24"/>
                <w:szCs w:val="24"/>
              </w:rPr>
              <w:t>[Nb</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4</w:t>
            </w:r>
            <w:r w:rsidRPr="003B559E">
              <w:rPr>
                <w:rFonts w:ascii="Times New Roman" w:hAnsi="Times New Roman"/>
                <w:sz w:val="24"/>
                <w:szCs w:val="24"/>
              </w:rPr>
              <w:t>(µ-C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 // Журн. Структ. Химии 2019. Т. 60. № 7. С. 1128-1133.</w:t>
            </w:r>
          </w:p>
        </w:tc>
        <w:tc>
          <w:tcPr>
            <w:tcW w:w="390" w:type="pct"/>
          </w:tcPr>
          <w:p w:rsidR="00595E5E" w:rsidRPr="003B559E" w:rsidRDefault="00595E5E" w:rsidP="003B559E">
            <w:pPr>
              <w:jc w:val="cente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8,12</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sz w:val="24"/>
                <w:szCs w:val="24"/>
              </w:rPr>
              <w:t xml:space="preserve">Эренбург С.Б., Трубина С.В., Зверева В.В., Зиновьев В.А., Кацюба А.В., Двуреченский А.В., Квашнина К.О., Фельсков М. «Особенности микроструктуры и электронного строения гетеросистем, содержащих квантовые точки </w:t>
            </w:r>
            <w:r w:rsidRPr="003B559E">
              <w:rPr>
                <w:rFonts w:ascii="Times New Roman" w:hAnsi="Times New Roman"/>
                <w:sz w:val="24"/>
                <w:szCs w:val="24"/>
                <w:lang w:val="en-US"/>
              </w:rPr>
              <w:t>Si</w:t>
            </w:r>
            <w:r w:rsidRPr="003B559E">
              <w:rPr>
                <w:rFonts w:ascii="Times New Roman" w:hAnsi="Times New Roman"/>
                <w:sz w:val="24"/>
                <w:szCs w:val="24"/>
              </w:rPr>
              <w:t>/</w:t>
            </w:r>
            <w:r w:rsidRPr="003B559E">
              <w:rPr>
                <w:rFonts w:ascii="Times New Roman" w:hAnsi="Times New Roman"/>
                <w:sz w:val="24"/>
                <w:szCs w:val="24"/>
                <w:lang w:val="en-US"/>
              </w:rPr>
              <w:t>GeMn</w:t>
            </w:r>
            <w:r w:rsidRPr="003B559E">
              <w:rPr>
                <w:rFonts w:ascii="Times New Roman" w:hAnsi="Times New Roman"/>
                <w:sz w:val="24"/>
                <w:szCs w:val="24"/>
              </w:rPr>
              <w:t xml:space="preserve">, по данным </w:t>
            </w:r>
            <w:r w:rsidRPr="003B559E">
              <w:rPr>
                <w:rFonts w:ascii="Times New Roman" w:hAnsi="Times New Roman"/>
                <w:sz w:val="24"/>
                <w:szCs w:val="24"/>
                <w:lang w:val="en-US"/>
              </w:rPr>
              <w:t>XAFS</w:t>
            </w:r>
            <w:r w:rsidRPr="003B559E">
              <w:rPr>
                <w:rFonts w:ascii="Times New Roman" w:hAnsi="Times New Roman"/>
                <w:sz w:val="24"/>
                <w:szCs w:val="24"/>
              </w:rPr>
              <w:t>-спектроскопии» // ЖЭТФ. 2019. Т.155, №2. С. 346-355.</w:t>
            </w:r>
          </w:p>
        </w:tc>
        <w:tc>
          <w:tcPr>
            <w:tcW w:w="390" w:type="pct"/>
          </w:tcPr>
          <w:p w:rsidR="00595E5E" w:rsidRPr="003B559E" w:rsidRDefault="00595E5E" w:rsidP="003B559E">
            <w:pPr>
              <w:jc w:val="center"/>
            </w:pPr>
            <w:r w:rsidRPr="003B559E">
              <w:t>1,119</w:t>
            </w:r>
          </w:p>
        </w:tc>
        <w:tc>
          <w:tcPr>
            <w:tcW w:w="388" w:type="pct"/>
          </w:tcPr>
          <w:p w:rsidR="00595E5E" w:rsidRPr="003B559E" w:rsidRDefault="00595E5E" w:rsidP="003B559E">
            <w:pPr>
              <w:jc w:val="center"/>
              <w:rPr>
                <w:color w:val="000000"/>
              </w:rPr>
            </w:pPr>
            <w:r w:rsidRPr="003B559E">
              <w:rPr>
                <w:color w:val="000000"/>
              </w:rPr>
              <w:t>6,29</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color w:val="000000"/>
                <w:sz w:val="24"/>
                <w:szCs w:val="24"/>
              </w:rPr>
            </w:pPr>
            <w:r w:rsidRPr="003B559E">
              <w:rPr>
                <w:rFonts w:ascii="Times New Roman" w:hAnsi="Times New Roman"/>
                <w:sz w:val="24"/>
                <w:szCs w:val="24"/>
              </w:rPr>
              <w:t>Юданова Л.И., Логвиненко В.А., Шелудякова Л.А., Корольков И.В., Рудина Н.А., Ищенко А.В., Алферова Н.И. «Закономерности термолиза солей малеиновой и фталевой кислот Fe(II), Co(II), Ni(II), Cu(II) с образованием металлических наночастиц» // Журн. физ. химии. 2019. T. 93, №7. С. 1053-1059.</w:t>
            </w:r>
          </w:p>
        </w:tc>
        <w:tc>
          <w:tcPr>
            <w:tcW w:w="390" w:type="pct"/>
          </w:tcPr>
          <w:p w:rsidR="00595E5E" w:rsidRPr="003B559E" w:rsidRDefault="00595E5E" w:rsidP="003B559E">
            <w:pPr>
              <w:jc w:val="center"/>
              <w:rPr>
                <w:noProof/>
              </w:rPr>
            </w:pPr>
            <w:r w:rsidRPr="003B559E">
              <w:rPr>
                <w:lang w:val="en-US"/>
              </w:rPr>
              <w:t>0,581</w:t>
            </w:r>
          </w:p>
        </w:tc>
        <w:tc>
          <w:tcPr>
            <w:tcW w:w="388" w:type="pct"/>
          </w:tcPr>
          <w:p w:rsidR="00595E5E" w:rsidRPr="003B559E" w:rsidRDefault="00595E5E" w:rsidP="003B559E">
            <w:pPr>
              <w:jc w:val="center"/>
              <w:rPr>
                <w:color w:val="000000"/>
              </w:rPr>
            </w:pPr>
            <w:r w:rsidRPr="003B559E">
              <w:rPr>
                <w:color w:val="000000"/>
              </w:rPr>
              <w:t>3,74</w:t>
            </w:r>
          </w:p>
        </w:tc>
      </w:tr>
      <w:tr w:rsidR="00595E5E" w:rsidRPr="003B559E" w:rsidTr="00015F74">
        <w:tc>
          <w:tcPr>
            <w:tcW w:w="4222" w:type="pct"/>
          </w:tcPr>
          <w:p w:rsidR="00595E5E" w:rsidRPr="003B559E" w:rsidRDefault="00595E5E" w:rsidP="003B559E">
            <w:pPr>
              <w:pStyle w:val="a3"/>
              <w:numPr>
                <w:ilvl w:val="0"/>
                <w:numId w:val="3"/>
              </w:numPr>
              <w:spacing w:after="0" w:line="240" w:lineRule="auto"/>
              <w:ind w:hanging="720"/>
              <w:rPr>
                <w:rFonts w:ascii="Times New Roman" w:hAnsi="Times New Roman"/>
                <w:sz w:val="24"/>
                <w:szCs w:val="24"/>
              </w:rPr>
            </w:pPr>
            <w:r w:rsidRPr="003B559E">
              <w:rPr>
                <w:rFonts w:ascii="Times New Roman" w:hAnsi="Times New Roman"/>
                <w:bCs/>
                <w:sz w:val="24"/>
                <w:szCs w:val="24"/>
                <w:shd w:val="clear" w:color="auto" w:fill="FFFFFF"/>
              </w:rPr>
              <w:t>Юсенко К.В., Печенюк С.И.</w:t>
            </w:r>
            <w:hyperlink r:id="rId13" w:tooltip="Отправить письмо" w:history="1"/>
            <w:r w:rsidRPr="003B559E">
              <w:rPr>
                <w:rFonts w:ascii="Times New Roman" w:hAnsi="Times New Roman"/>
                <w:bCs/>
                <w:sz w:val="24"/>
                <w:szCs w:val="24"/>
                <w:shd w:val="clear" w:color="auto" w:fill="FFFFFF"/>
              </w:rPr>
              <w:t>, Викулова Е.С., Семушина Ю.П., Байдина И.А., Филатов Е.Ю. «</w:t>
            </w:r>
            <w:r w:rsidRPr="003B559E">
              <w:rPr>
                <w:rFonts w:ascii="Times New Roman" w:hAnsi="Times New Roman"/>
                <w:sz w:val="24"/>
                <w:szCs w:val="24"/>
              </w:rPr>
              <w:t>Изоструктурность и термические свойства в ряду двойных комплексных солей состава [</w:t>
            </w:r>
            <w:r w:rsidRPr="003B559E">
              <w:rPr>
                <w:rFonts w:ascii="Times New Roman" w:hAnsi="Times New Roman"/>
                <w:iCs/>
                <w:sz w:val="24"/>
                <w:szCs w:val="24"/>
              </w:rPr>
              <w:t>M</w:t>
            </w:r>
            <w:r w:rsidRPr="003B559E">
              <w:rPr>
                <w:rFonts w:ascii="Times New Roman" w:hAnsi="Times New Roman"/>
                <w:sz w:val="24"/>
                <w:szCs w:val="24"/>
                <w:vertAlign w:val="superscript"/>
              </w:rPr>
              <w:t>1</w:t>
            </w:r>
            <w:r w:rsidRPr="003B559E">
              <w:rPr>
                <w:rFonts w:ascii="Times New Roman" w:hAnsi="Times New Roman"/>
                <w:sz w:val="24"/>
                <w:szCs w:val="24"/>
              </w:rPr>
              <w:t>(NH</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Times New Roman" w:hAnsi="Times New Roman"/>
                <w:sz w:val="24"/>
                <w:szCs w:val="24"/>
                <w:vertAlign w:val="subscript"/>
              </w:rPr>
              <w:t>6</w:t>
            </w:r>
            <w:r w:rsidRPr="003B559E">
              <w:rPr>
                <w:rFonts w:ascii="Times New Roman" w:hAnsi="Times New Roman"/>
                <w:sz w:val="24"/>
                <w:szCs w:val="24"/>
              </w:rPr>
              <w:t>][</w:t>
            </w:r>
            <w:r w:rsidRPr="003B559E">
              <w:rPr>
                <w:rFonts w:ascii="Times New Roman" w:hAnsi="Times New Roman"/>
                <w:iCs/>
                <w:sz w:val="24"/>
                <w:szCs w:val="24"/>
              </w:rPr>
              <w:t>M</w:t>
            </w:r>
            <w:r w:rsidRPr="003B559E">
              <w:rPr>
                <w:rFonts w:ascii="Times New Roman" w:hAnsi="Times New Roman"/>
                <w:sz w:val="24"/>
                <w:szCs w:val="24"/>
                <w:vertAlign w:val="superscript"/>
              </w:rPr>
              <w:t>2</w:t>
            </w:r>
            <w:r w:rsidRPr="003B559E">
              <w:rPr>
                <w:rFonts w:ascii="Times New Roman" w:hAnsi="Times New Roman"/>
                <w:sz w:val="24"/>
                <w:szCs w:val="24"/>
              </w:rPr>
              <w:t>(C</w:t>
            </w:r>
            <w:r w:rsidRPr="003B559E">
              <w:rPr>
                <w:rFonts w:ascii="Times New Roman" w:hAnsi="Times New Roman"/>
                <w:sz w:val="24"/>
                <w:szCs w:val="24"/>
                <w:vertAlign w:val="subscript"/>
              </w:rPr>
              <w:t>2</w:t>
            </w:r>
            <w:r w:rsidRPr="003B559E">
              <w:rPr>
                <w:rFonts w:ascii="Times New Roman" w:hAnsi="Times New Roman"/>
                <w:sz w:val="24"/>
                <w:szCs w:val="24"/>
              </w:rPr>
              <w:t>O</w:t>
            </w:r>
            <w:r w:rsidRPr="003B559E">
              <w:rPr>
                <w:rFonts w:ascii="Times New Roman" w:hAnsi="Times New Roman"/>
                <w:sz w:val="24"/>
                <w:szCs w:val="24"/>
                <w:vertAlign w:val="subscript"/>
              </w:rPr>
              <w:t>4</w:t>
            </w:r>
            <w:r w:rsidRPr="003B559E">
              <w:rPr>
                <w:rFonts w:ascii="Times New Roman" w:hAnsi="Times New Roman"/>
                <w:sz w:val="24"/>
                <w:szCs w:val="24"/>
              </w:rPr>
              <w:t>)</w:t>
            </w:r>
            <w:r w:rsidRPr="003B559E">
              <w:rPr>
                <w:rFonts w:ascii="Times New Roman" w:hAnsi="Times New Roman"/>
                <w:sz w:val="24"/>
                <w:szCs w:val="24"/>
                <w:vertAlign w:val="subscript"/>
              </w:rPr>
              <w:t>3</w:t>
            </w:r>
            <w:r w:rsidRPr="003B559E">
              <w:rPr>
                <w:rFonts w:ascii="Times New Roman" w:hAnsi="Times New Roman"/>
                <w:sz w:val="24"/>
                <w:szCs w:val="24"/>
              </w:rPr>
              <w:t>]</w:t>
            </w:r>
            <w:r w:rsidRPr="003B559E">
              <w:rPr>
                <w:rFonts w:ascii="Cambria Math" w:eastAsia="MS Gothic" w:hAnsi="Cambria Math" w:cs="Cambria Math"/>
                <w:sz w:val="24"/>
                <w:szCs w:val="24"/>
              </w:rPr>
              <w:t>⋅</w:t>
            </w:r>
            <w:r w:rsidRPr="003B559E">
              <w:rPr>
                <w:rFonts w:ascii="Times New Roman" w:hAnsi="Times New Roman"/>
                <w:sz w:val="24"/>
                <w:szCs w:val="24"/>
              </w:rPr>
              <w:t>3H</w:t>
            </w:r>
            <w:r w:rsidRPr="003B559E">
              <w:rPr>
                <w:rFonts w:ascii="Times New Roman" w:hAnsi="Times New Roman"/>
                <w:sz w:val="24"/>
                <w:szCs w:val="24"/>
                <w:vertAlign w:val="subscript"/>
              </w:rPr>
              <w:t>2</w:t>
            </w:r>
            <w:r w:rsidRPr="003B559E">
              <w:rPr>
                <w:rFonts w:ascii="Times New Roman" w:hAnsi="Times New Roman"/>
                <w:sz w:val="24"/>
                <w:szCs w:val="24"/>
              </w:rPr>
              <w:t>O (</w:t>
            </w:r>
            <w:r w:rsidRPr="003B559E">
              <w:rPr>
                <w:rFonts w:ascii="Times New Roman" w:hAnsi="Times New Roman"/>
                <w:iCs/>
                <w:sz w:val="24"/>
                <w:szCs w:val="24"/>
              </w:rPr>
              <w:t>M</w:t>
            </w:r>
            <w:r w:rsidRPr="003B559E">
              <w:rPr>
                <w:rFonts w:ascii="Times New Roman" w:hAnsi="Times New Roman"/>
                <w:sz w:val="24"/>
                <w:szCs w:val="24"/>
                <w:vertAlign w:val="superscript"/>
              </w:rPr>
              <w:t>1</w:t>
            </w:r>
            <w:r w:rsidRPr="003B559E">
              <w:rPr>
                <w:rFonts w:ascii="Times New Roman" w:hAnsi="Times New Roman"/>
                <w:sz w:val="24"/>
                <w:szCs w:val="24"/>
              </w:rPr>
              <w:t> = Co, Ir, </w:t>
            </w:r>
            <w:r w:rsidRPr="003B559E">
              <w:rPr>
                <w:rFonts w:ascii="Times New Roman" w:hAnsi="Times New Roman"/>
                <w:iCs/>
                <w:sz w:val="24"/>
                <w:szCs w:val="24"/>
              </w:rPr>
              <w:t>M</w:t>
            </w:r>
            <w:r w:rsidRPr="003B559E">
              <w:rPr>
                <w:rFonts w:ascii="Times New Roman" w:hAnsi="Times New Roman"/>
                <w:sz w:val="24"/>
                <w:szCs w:val="24"/>
                <w:vertAlign w:val="superscript"/>
              </w:rPr>
              <w:t>2</w:t>
            </w:r>
            <w:r w:rsidRPr="003B559E">
              <w:rPr>
                <w:rFonts w:ascii="Times New Roman" w:hAnsi="Times New Roman"/>
                <w:sz w:val="24"/>
                <w:szCs w:val="24"/>
              </w:rPr>
              <w:t> = Fe, Cr)» // Журн. структур. химии. 2019. Т.60, №7. С. 1110-1119.</w:t>
            </w:r>
          </w:p>
        </w:tc>
        <w:tc>
          <w:tcPr>
            <w:tcW w:w="390" w:type="pct"/>
          </w:tcPr>
          <w:p w:rsidR="00595E5E" w:rsidRPr="003B559E" w:rsidRDefault="00595E5E" w:rsidP="003B559E">
            <w:pPr>
              <w:jc w:val="center"/>
              <w:rPr>
                <w:noProof/>
              </w:rPr>
            </w:pPr>
            <w:r w:rsidRPr="003B559E">
              <w:rPr>
                <w:lang w:val="en-US"/>
              </w:rPr>
              <w:t>0,541</w:t>
            </w:r>
          </w:p>
        </w:tc>
        <w:tc>
          <w:tcPr>
            <w:tcW w:w="388" w:type="pct"/>
          </w:tcPr>
          <w:p w:rsidR="00595E5E" w:rsidRPr="003B559E" w:rsidRDefault="00595E5E" w:rsidP="003B559E">
            <w:pPr>
              <w:jc w:val="center"/>
              <w:rPr>
                <w:color w:val="000000"/>
              </w:rPr>
            </w:pPr>
            <w:r w:rsidRPr="003B559E">
              <w:rPr>
                <w:color w:val="000000"/>
              </w:rPr>
              <w:t>4,06</w:t>
            </w:r>
          </w:p>
        </w:tc>
      </w:tr>
    </w:tbl>
    <w:p w:rsidR="0036513C" w:rsidRDefault="0036513C" w:rsidP="004B7FD4">
      <w:pPr>
        <w:ind w:left="360"/>
        <w:jc w:val="both"/>
      </w:pPr>
    </w:p>
    <w:p w:rsidR="004B209B" w:rsidRDefault="004B209B" w:rsidP="004B7FD4">
      <w:pPr>
        <w:ind w:left="360"/>
        <w:jc w:val="both"/>
      </w:pPr>
    </w:p>
    <w:p w:rsidR="004B209B" w:rsidRDefault="004B209B" w:rsidP="004B7FD4">
      <w:pPr>
        <w:ind w:left="360"/>
        <w:jc w:val="both"/>
      </w:pPr>
    </w:p>
    <w:p w:rsidR="004B209B" w:rsidRPr="00470E32" w:rsidRDefault="004B209B" w:rsidP="004B7FD4">
      <w:pPr>
        <w:ind w:left="360"/>
        <w:jc w:val="both"/>
      </w:pPr>
    </w:p>
    <w:p w:rsidR="002A0D36" w:rsidRPr="00470E32" w:rsidRDefault="002A0D36" w:rsidP="004B7FD4">
      <w:pPr>
        <w:rPr>
          <w:rFonts w:eastAsia="Calibri"/>
          <w:iCs/>
          <w:lang w:eastAsia="en-US"/>
        </w:rPr>
      </w:pPr>
      <w:r w:rsidRPr="00470E32">
        <w:rPr>
          <w:iCs/>
        </w:rPr>
        <w:br w:type="page"/>
      </w:r>
    </w:p>
    <w:p w:rsidR="002A0D36" w:rsidRPr="00470E32" w:rsidRDefault="002A0D36" w:rsidP="004B7FD4">
      <w:pPr>
        <w:pStyle w:val="41"/>
        <w:spacing w:after="0" w:line="240" w:lineRule="auto"/>
        <w:ind w:left="0"/>
        <w:jc w:val="center"/>
        <w:rPr>
          <w:rFonts w:ascii="Times New Roman" w:hAnsi="Times New Roman" w:cs="Times New Roman"/>
          <w:b/>
          <w:sz w:val="24"/>
          <w:szCs w:val="24"/>
        </w:rPr>
      </w:pPr>
      <w:r w:rsidRPr="00470E32">
        <w:rPr>
          <w:rFonts w:ascii="Times New Roman" w:hAnsi="Times New Roman" w:cs="Times New Roman"/>
          <w:b/>
          <w:sz w:val="24"/>
          <w:szCs w:val="24"/>
        </w:rPr>
        <w:lastRenderedPageBreak/>
        <w:t>Публикации в международных журналах:</w:t>
      </w:r>
    </w:p>
    <w:p w:rsidR="00284633" w:rsidRPr="00470E32" w:rsidRDefault="00284633" w:rsidP="004B7FD4">
      <w:pPr>
        <w:pStyle w:val="41"/>
        <w:spacing w:after="0" w:line="240" w:lineRule="auto"/>
        <w:ind w:left="0"/>
        <w:jc w:val="center"/>
        <w:rPr>
          <w:rFonts w:ascii="Times New Roman" w:hAnsi="Times New Roman" w:cs="Times New Roman"/>
          <w:b/>
          <w:color w:val="C00000"/>
          <w:sz w:val="24"/>
          <w:szCs w:val="24"/>
        </w:rPr>
      </w:pPr>
    </w:p>
    <w:tbl>
      <w:tblPr>
        <w:tblStyle w:val="af7"/>
        <w:tblW w:w="5000" w:type="pct"/>
        <w:tblLayout w:type="fixed"/>
        <w:tblLook w:val="04A0" w:firstRow="1" w:lastRow="0" w:firstColumn="1" w:lastColumn="0" w:noHBand="0" w:noVBand="1"/>
      </w:tblPr>
      <w:tblGrid>
        <w:gridCol w:w="9010"/>
        <w:gridCol w:w="989"/>
        <w:gridCol w:w="989"/>
      </w:tblGrid>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ddmauthorlist"/>
                <w:rFonts w:ascii="Times New Roman" w:hAnsi="Times New Roman"/>
                <w:sz w:val="24"/>
                <w:szCs w:val="24"/>
                <w:lang w:val="en-US"/>
              </w:rPr>
              <w:t>Abdelaziz</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A</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Zaitsau</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D</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H</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Kuratieva</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N</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V</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Verevkin</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S</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P</w:t>
            </w:r>
            <w:r w:rsidRPr="00744585">
              <w:rPr>
                <w:rStyle w:val="ddmauthorlist"/>
                <w:rFonts w:ascii="Times New Roman" w:hAnsi="Times New Roman"/>
                <w:sz w:val="24"/>
                <w:szCs w:val="24"/>
                <w:lang w:val="en-US"/>
              </w:rPr>
              <w:t>.,</w:t>
            </w:r>
            <w:r w:rsidRPr="003B559E">
              <w:rPr>
                <w:rStyle w:val="ddmauthorlist"/>
                <w:rFonts w:ascii="Times New Roman" w:hAnsi="Times New Roman"/>
                <w:sz w:val="24"/>
                <w:szCs w:val="24"/>
                <w:lang w:val="en-US"/>
              </w:rPr>
              <w:t> Schick</w:t>
            </w:r>
            <w:r w:rsidRPr="00744585">
              <w:rPr>
                <w:rStyle w:val="ddmauthorlist"/>
                <w:rFonts w:ascii="Times New Roman" w:hAnsi="Times New Roman"/>
                <w:sz w:val="24"/>
                <w:szCs w:val="24"/>
                <w:lang w:val="en-US"/>
              </w:rPr>
              <w:t xml:space="preserve"> </w:t>
            </w:r>
            <w:r w:rsidRPr="003B559E">
              <w:rPr>
                <w:rStyle w:val="ddmauthorlist"/>
                <w:rFonts w:ascii="Times New Roman" w:hAnsi="Times New Roman"/>
                <w:sz w:val="24"/>
                <w:szCs w:val="24"/>
                <w:lang w:val="en-US"/>
              </w:rPr>
              <w:t>C</w:t>
            </w:r>
            <w:r w:rsidRPr="00744585">
              <w:rPr>
                <w:rStyle w:val="ddmauthorlist"/>
                <w:rFonts w:ascii="Times New Roman" w:hAnsi="Times New Roman"/>
                <w:sz w:val="24"/>
                <w:szCs w:val="24"/>
                <w:lang w:val="en-US"/>
              </w:rPr>
              <w:t>. «</w:t>
            </w:r>
            <w:r w:rsidRPr="003B559E">
              <w:rPr>
                <w:rFonts w:ascii="Times New Roman" w:hAnsi="Times New Roman"/>
                <w:sz w:val="24"/>
                <w:szCs w:val="24"/>
                <w:shd w:val="clear" w:color="auto" w:fill="FFFFFF"/>
                <w:lang w:val="en-US"/>
              </w:rPr>
              <w:t>Melting</w:t>
            </w:r>
            <w:r w:rsidRPr="00744585">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of</w:t>
            </w:r>
            <w:r w:rsidRPr="00744585">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nucleobases. Getting the cutting e</w:t>
            </w:r>
            <w:bookmarkStart w:id="1" w:name="_GoBack"/>
            <w:bookmarkEnd w:id="1"/>
            <w:r w:rsidRPr="003B559E">
              <w:rPr>
                <w:rFonts w:ascii="Times New Roman" w:hAnsi="Times New Roman"/>
                <w:sz w:val="24"/>
                <w:szCs w:val="24"/>
                <w:shd w:val="clear" w:color="auto" w:fill="FFFFFF"/>
                <w:lang w:val="en-US"/>
              </w:rPr>
              <w:t>dge of "walden's Rule"</w:t>
            </w:r>
            <w:r w:rsidRPr="003B559E">
              <w:rPr>
                <w:rFonts w:ascii="Times New Roman" w:hAnsi="Times New Roman"/>
                <w:sz w:val="24"/>
                <w:szCs w:val="24"/>
                <w:lang w:val="en-US"/>
              </w:rPr>
              <w:t xml:space="preserve">» // </w:t>
            </w:r>
            <w:r w:rsidRPr="003B559E">
              <w:rPr>
                <w:rFonts w:ascii="Times New Roman" w:hAnsi="Times New Roman"/>
                <w:sz w:val="24"/>
                <w:szCs w:val="24"/>
                <w:shd w:val="clear" w:color="auto" w:fill="FFFFFF"/>
                <w:lang w:val="en-US"/>
              </w:rPr>
              <w:t>Physical Chemistry Chemical Physics</w:t>
            </w:r>
            <w:r w:rsidRPr="003B559E">
              <w:rPr>
                <w:rFonts w:ascii="Times New Roman" w:hAnsi="Times New Roman"/>
                <w:sz w:val="24"/>
                <w:szCs w:val="24"/>
                <w:lang w:val="en-US"/>
              </w:rPr>
              <w:t>. 2019. V. 21, №24. P. 12787-12797</w:t>
            </w:r>
            <w:r w:rsidRPr="003B559E">
              <w:rPr>
                <w:rFonts w:ascii="Times New Roman" w:hAnsi="Times New Roman"/>
                <w:sz w:val="24"/>
                <w:szCs w:val="24"/>
              </w:rPr>
              <w:t>.</w:t>
            </w:r>
          </w:p>
        </w:tc>
        <w:tc>
          <w:tcPr>
            <w:tcW w:w="450" w:type="pct"/>
          </w:tcPr>
          <w:p w:rsidR="00595E5E" w:rsidRPr="003B559E" w:rsidRDefault="00595E5E" w:rsidP="003B559E">
            <w:pPr>
              <w:jc w:val="center"/>
              <w:rPr>
                <w:lang w:val="en-US"/>
              </w:rPr>
            </w:pPr>
            <w:r w:rsidRPr="003B559E">
              <w:rPr>
                <w:lang w:val="en-US"/>
              </w:rPr>
              <w:t>3,567</w:t>
            </w:r>
          </w:p>
        </w:tc>
        <w:tc>
          <w:tcPr>
            <w:tcW w:w="450" w:type="pct"/>
          </w:tcPr>
          <w:p w:rsidR="00595E5E" w:rsidRPr="003B559E" w:rsidRDefault="00595E5E" w:rsidP="003B559E">
            <w:pPr>
              <w:jc w:val="center"/>
              <w:rPr>
                <w:color w:val="000000"/>
              </w:rPr>
            </w:pPr>
            <w:r w:rsidRPr="003B559E">
              <w:rPr>
                <w:color w:val="000000"/>
              </w:rPr>
              <w:t>32,10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hyperlink r:id="rId14" w:tooltip="Показать сведения об авторе" w:history="1">
              <w:r w:rsidRPr="003B559E">
                <w:rPr>
                  <w:rFonts w:ascii="Times New Roman" w:hAnsi="Times New Roman"/>
                  <w:sz w:val="24"/>
                  <w:szCs w:val="24"/>
                  <w:shd w:val="clear" w:color="auto" w:fill="FFFFFF"/>
                  <w:lang w:val="en-US"/>
                </w:rPr>
                <w:t>Abdelhameed A.H.</w:t>
              </w:r>
            </w:hyperlink>
            <w:r w:rsidRPr="003B559E">
              <w:rPr>
                <w:rFonts w:ascii="Times New Roman" w:hAnsi="Times New Roman"/>
                <w:sz w:val="24"/>
                <w:szCs w:val="24"/>
                <w:shd w:val="clear" w:color="auto" w:fill="FFFFFF"/>
                <w:lang w:val="en-US"/>
              </w:rPr>
              <w:t>, </w:t>
            </w:r>
            <w:hyperlink r:id="rId15" w:tooltip="Показать сведения об авторе" w:history="1">
              <w:r w:rsidRPr="003B559E">
                <w:rPr>
                  <w:rFonts w:ascii="Times New Roman" w:hAnsi="Times New Roman"/>
                  <w:sz w:val="24"/>
                  <w:szCs w:val="24"/>
                  <w:shd w:val="clear" w:color="auto" w:fill="FFFFFF"/>
                  <w:lang w:val="en-US"/>
                </w:rPr>
                <w:t>Angloher G.</w:t>
              </w:r>
            </w:hyperlink>
            <w:r w:rsidRPr="003B559E">
              <w:rPr>
                <w:rFonts w:ascii="Times New Roman" w:hAnsi="Times New Roman"/>
                <w:sz w:val="24"/>
                <w:szCs w:val="24"/>
                <w:shd w:val="clear" w:color="auto" w:fill="FFFFFF"/>
                <w:lang w:val="en-US"/>
              </w:rPr>
              <w:t>, </w:t>
            </w:r>
            <w:hyperlink r:id="rId16" w:tooltip="Показать сведения об авторе" w:history="1">
              <w:r w:rsidRPr="003B559E">
                <w:rPr>
                  <w:rFonts w:ascii="Times New Roman" w:hAnsi="Times New Roman"/>
                  <w:sz w:val="24"/>
                  <w:szCs w:val="24"/>
                  <w:shd w:val="clear" w:color="auto" w:fill="FFFFFF"/>
                  <w:lang w:val="en-US"/>
                </w:rPr>
                <w:t>Bauer P.</w:t>
              </w:r>
            </w:hyperlink>
            <w:r w:rsidRPr="003B559E">
              <w:rPr>
                <w:rFonts w:ascii="Times New Roman" w:hAnsi="Times New Roman"/>
                <w:sz w:val="24"/>
                <w:szCs w:val="24"/>
                <w:shd w:val="clear" w:color="auto" w:fill="FFFFFF"/>
                <w:lang w:val="en-US"/>
              </w:rPr>
              <w:t>, </w:t>
            </w:r>
            <w:r w:rsidRPr="003B559E">
              <w:rPr>
                <w:rFonts w:ascii="Times New Roman" w:hAnsi="Times New Roman"/>
                <w:sz w:val="24"/>
                <w:szCs w:val="24"/>
                <w:lang w:val="en-US"/>
              </w:rPr>
              <w:t xml:space="preserve"> Shlegel V.N. et al. «</w:t>
            </w:r>
            <w:r w:rsidRPr="003B559E">
              <w:rPr>
                <w:rFonts w:ascii="Times New Roman" w:hAnsi="Times New Roman"/>
                <w:sz w:val="24"/>
                <w:szCs w:val="24"/>
                <w:shd w:val="clear" w:color="auto" w:fill="FFFFFF"/>
                <w:lang w:val="en-US"/>
              </w:rPr>
              <w:t>First results on sub-GeV spin-dependent dark matter interactions with </w:t>
            </w:r>
            <w:r w:rsidRPr="003B559E">
              <w:rPr>
                <w:rFonts w:ascii="Times New Roman" w:hAnsi="Times New Roman"/>
                <w:sz w:val="24"/>
                <w:szCs w:val="24"/>
                <w:shd w:val="clear" w:color="auto" w:fill="FFFFFF"/>
                <w:vertAlign w:val="superscript"/>
                <w:lang w:val="en-US"/>
              </w:rPr>
              <w:t>7</w:t>
            </w:r>
            <w:r w:rsidRPr="003B559E">
              <w:rPr>
                <w:rFonts w:ascii="Times New Roman" w:hAnsi="Times New Roman"/>
                <w:sz w:val="24"/>
                <w:szCs w:val="24"/>
                <w:shd w:val="clear" w:color="auto" w:fill="FFFFFF"/>
                <w:lang w:val="en-US"/>
              </w:rPr>
              <w:t> Li</w:t>
            </w:r>
            <w:r w:rsidRPr="003B559E">
              <w:rPr>
                <w:rFonts w:ascii="Times New Roman" w:hAnsi="Times New Roman"/>
                <w:sz w:val="24"/>
                <w:szCs w:val="24"/>
                <w:lang w:val="en-US"/>
              </w:rPr>
              <w:t xml:space="preserve">» </w:t>
            </w:r>
            <w:hyperlink r:id="rId17" w:tooltip="Показать сведения о названии источника" w:history="1">
              <w:r w:rsidRPr="003B559E">
                <w:rPr>
                  <w:rFonts w:ascii="Times New Roman" w:hAnsi="Times New Roman"/>
                  <w:sz w:val="24"/>
                  <w:szCs w:val="24"/>
                  <w:lang w:val="en-US"/>
                </w:rPr>
                <w:t>European Physical Journal C</w:t>
              </w:r>
            </w:hyperlink>
            <w:r w:rsidRPr="003B559E">
              <w:rPr>
                <w:rFonts w:ascii="Times New Roman" w:hAnsi="Times New Roman"/>
                <w:sz w:val="24"/>
                <w:szCs w:val="24"/>
                <w:lang w:val="en-US"/>
              </w:rPr>
              <w:t xml:space="preserve"> (2019), 79(7), 630</w:t>
            </w:r>
          </w:p>
        </w:tc>
        <w:tc>
          <w:tcPr>
            <w:tcW w:w="450" w:type="pct"/>
          </w:tcPr>
          <w:p w:rsidR="00595E5E" w:rsidRPr="003B559E" w:rsidRDefault="00595E5E" w:rsidP="003B559E">
            <w:pPr>
              <w:jc w:val="center"/>
              <w:rPr>
                <w:lang w:val="en-US"/>
              </w:rPr>
            </w:pPr>
            <w:r w:rsidRPr="003B559E">
              <w:rPr>
                <w:lang w:val="en-US"/>
              </w:rPr>
              <w:t>4,843</w:t>
            </w:r>
          </w:p>
        </w:tc>
        <w:tc>
          <w:tcPr>
            <w:tcW w:w="450" w:type="pct"/>
          </w:tcPr>
          <w:p w:rsidR="00595E5E" w:rsidRPr="003B559E" w:rsidRDefault="00595E5E" w:rsidP="003B559E">
            <w:pPr>
              <w:jc w:val="center"/>
              <w:rPr>
                <w:color w:val="000000"/>
              </w:rPr>
            </w:pPr>
            <w:r w:rsidRPr="003B559E">
              <w:rPr>
                <w:color w:val="000000"/>
              </w:rPr>
              <w:t>21,79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Adams A.D., Teo D.,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“International Year of the Periodic Table: From Mendeleev to Cluster Chemistry”. // J. Cluster Sci. 2019. V. 30, No. 5. P. 1169.</w:t>
            </w:r>
          </w:p>
        </w:tc>
        <w:tc>
          <w:tcPr>
            <w:tcW w:w="450" w:type="pct"/>
          </w:tcPr>
          <w:p w:rsidR="00595E5E" w:rsidRPr="003B559E" w:rsidRDefault="00595E5E" w:rsidP="003B559E">
            <w:pPr>
              <w:jc w:val="center"/>
              <w:rPr>
                <w:kern w:val="36"/>
                <w:lang w:val="en-US"/>
              </w:rPr>
            </w:pPr>
            <w:r w:rsidRPr="003B559E">
              <w:rPr>
                <w:kern w:val="36"/>
                <w:lang w:val="en-US"/>
              </w:rPr>
              <w:t>2,125</w:t>
            </w:r>
          </w:p>
        </w:tc>
        <w:tc>
          <w:tcPr>
            <w:tcW w:w="450" w:type="pct"/>
          </w:tcPr>
          <w:p w:rsidR="00595E5E" w:rsidRPr="003B559E" w:rsidRDefault="00595E5E" w:rsidP="003B559E">
            <w:pPr>
              <w:jc w:val="center"/>
              <w:rPr>
                <w:color w:val="000000"/>
              </w:rPr>
            </w:pPr>
            <w:r w:rsidRPr="003B559E">
              <w:rPr>
                <w:color w:val="000000"/>
              </w:rPr>
              <w:t>31,88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Bondarenko M.A., Novikov A.S., Abramov P.A., Plyusnin P.E.,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“Antimony(V) Bromide and Polybromide Complexes with N-alkylated Quinolinium or Isoquinolinium Cations: Substituent-dependent Assembly of Polymeric Frameworks”. // Z. Anorg. Allg. Chem. 2019. V. 645, No. 18</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19. P. 1141</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1145.</w:t>
            </w:r>
          </w:p>
        </w:tc>
        <w:tc>
          <w:tcPr>
            <w:tcW w:w="450" w:type="pct"/>
          </w:tcPr>
          <w:p w:rsidR="00595E5E" w:rsidRPr="003B559E" w:rsidRDefault="00595E5E" w:rsidP="003B559E">
            <w:pPr>
              <w:jc w:val="center"/>
              <w:rPr>
                <w:bCs/>
                <w:lang w:val="en-US"/>
              </w:rPr>
            </w:pPr>
            <w:r w:rsidRPr="003B559E">
              <w:rPr>
                <w:bCs/>
                <w:lang w:val="en-US"/>
              </w:rPr>
              <w:t>1,337</w:t>
            </w:r>
          </w:p>
        </w:tc>
        <w:tc>
          <w:tcPr>
            <w:tcW w:w="450" w:type="pct"/>
          </w:tcPr>
          <w:p w:rsidR="00595E5E" w:rsidRPr="003B559E" w:rsidRDefault="00595E5E" w:rsidP="003B559E">
            <w:pPr>
              <w:jc w:val="center"/>
              <w:rPr>
                <w:color w:val="000000"/>
              </w:rPr>
            </w:pPr>
            <w:r w:rsidRPr="003B559E">
              <w:rPr>
                <w:color w:val="000000"/>
              </w:rPr>
              <w:t>8,60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Bondarenko M.A., Novikov A.S., Abramov P.A., Plyusnin P.E.,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bonding-assisted assembly of bromoantimonate(v) and polybromide-bromoantimonate-based frameworks”. // Cryst</w:t>
            </w:r>
            <w:r w:rsidRPr="003B559E">
              <w:rPr>
                <w:rFonts w:ascii="Times New Roman" w:eastAsia="Arial Unicode MS" w:hAnsi="Times New Roman"/>
                <w:kern w:val="2"/>
                <w:sz w:val="24"/>
                <w:szCs w:val="24"/>
                <w:lang w:val="en-US" w:eastAsia="zh-CN" w:bidi="hi-IN"/>
              </w:rPr>
              <w:t>E</w:t>
            </w:r>
            <w:r w:rsidRPr="003B559E">
              <w:rPr>
                <w:rFonts w:ascii="Times New Roman" w:hAnsi="Times New Roman"/>
                <w:sz w:val="24"/>
                <w:szCs w:val="24"/>
                <w:lang w:val="en-US"/>
              </w:rPr>
              <w:t>ng</w:t>
            </w:r>
            <w:r w:rsidRPr="003B559E">
              <w:rPr>
                <w:rFonts w:ascii="Times New Roman" w:eastAsia="Arial Unicode MS" w:hAnsi="Times New Roman"/>
                <w:kern w:val="2"/>
                <w:sz w:val="24"/>
                <w:szCs w:val="24"/>
                <w:lang w:val="en-US" w:eastAsia="zh-CN" w:bidi="hi-IN"/>
              </w:rPr>
              <w:t>C</w:t>
            </w:r>
            <w:r w:rsidRPr="003B559E">
              <w:rPr>
                <w:rFonts w:ascii="Times New Roman" w:hAnsi="Times New Roman"/>
                <w:sz w:val="24"/>
                <w:szCs w:val="24"/>
                <w:lang w:val="en-US"/>
              </w:rPr>
              <w:t>omm. 2019. V. 21, No. 5. P. 850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856.</w:t>
            </w:r>
          </w:p>
        </w:tc>
        <w:tc>
          <w:tcPr>
            <w:tcW w:w="450" w:type="pct"/>
          </w:tcPr>
          <w:p w:rsidR="00595E5E" w:rsidRPr="003B559E" w:rsidRDefault="00595E5E" w:rsidP="003B559E">
            <w:pPr>
              <w:jc w:val="center"/>
              <w:rPr>
                <w:lang w:val="en-US"/>
              </w:rPr>
            </w:pPr>
            <w:r w:rsidRPr="003B559E">
              <w:rPr>
                <w:lang w:val="en-US"/>
              </w:rPr>
              <w:t>3,382</w:t>
            </w:r>
          </w:p>
        </w:tc>
        <w:tc>
          <w:tcPr>
            <w:tcW w:w="450" w:type="pct"/>
          </w:tcPr>
          <w:p w:rsidR="00595E5E" w:rsidRPr="003B559E" w:rsidRDefault="00595E5E" w:rsidP="003B559E">
            <w:pPr>
              <w:jc w:val="center"/>
              <w:rPr>
                <w:color w:val="000000"/>
              </w:rPr>
            </w:pPr>
            <w:r w:rsidRPr="003B559E">
              <w:rPr>
                <w:color w:val="000000"/>
              </w:rPr>
              <w:t>21,74</w:t>
            </w:r>
          </w:p>
        </w:tc>
      </w:tr>
      <w:tr w:rsidR="00595E5E" w:rsidRPr="003B559E" w:rsidTr="00595E5E">
        <w:tc>
          <w:tcPr>
            <w:tcW w:w="4100" w:type="pct"/>
          </w:tcPr>
          <w:p w:rsidR="00595E5E" w:rsidRPr="003B559E" w:rsidRDefault="00595E5E" w:rsidP="003B559E">
            <w:pPr>
              <w:pStyle w:val="2"/>
              <w:numPr>
                <w:ilvl w:val="0"/>
                <w:numId w:val="4"/>
              </w:numPr>
              <w:shd w:val="clear" w:color="auto" w:fill="FFFFFF"/>
              <w:spacing w:before="0" w:after="0"/>
              <w:ind w:hanging="720"/>
              <w:outlineLvl w:val="1"/>
              <w:rPr>
                <w:rFonts w:ascii="Times New Roman" w:hAnsi="Times New Roman" w:cs="Times New Roman"/>
                <w:b w:val="0"/>
                <w:i w:val="0"/>
                <w:sz w:val="24"/>
                <w:szCs w:val="24"/>
                <w:lang w:val="en-US"/>
              </w:rPr>
            </w:pPr>
            <w:r w:rsidRPr="003B559E">
              <w:rPr>
                <w:rFonts w:ascii="Times New Roman" w:hAnsi="Times New Roman" w:cs="Times New Roman"/>
                <w:b w:val="0"/>
                <w:i w:val="0"/>
                <w:sz w:val="24"/>
                <w:szCs w:val="24"/>
                <w:lang w:val="en-US"/>
              </w:rPr>
              <w:t xml:space="preserve">Adonin S.A., Bondarenko M.A., Novikov A.S., Abramov P.A., Sokolov M.N., </w:t>
            </w:r>
            <w:r w:rsidRPr="003B559E">
              <w:rPr>
                <w:rFonts w:ascii="Times New Roman" w:hAnsi="Times New Roman" w:cs="Times New Roman"/>
                <w:b w:val="0"/>
                <w:bCs w:val="0"/>
                <w:i w:val="0"/>
                <w:sz w:val="24"/>
                <w:szCs w:val="24"/>
                <w:lang w:val="en-US"/>
              </w:rPr>
              <w:t>Fedin V.P.</w:t>
            </w:r>
            <w:r w:rsidRPr="003B559E">
              <w:rPr>
                <w:rFonts w:ascii="Times New Roman" w:hAnsi="Times New Roman" w:cs="Times New Roman"/>
                <w:b w:val="0"/>
                <w:i w:val="0"/>
                <w:sz w:val="24"/>
                <w:szCs w:val="24"/>
                <w:lang w:val="en-US"/>
              </w:rPr>
              <w:t xml:space="preserve"> “Halogen bonding in the structures of pentaiodobenzoic acid and its salts”. //  CrystEngComm. 2019. V. 21, No. 43. P. 6666–6670.</w:t>
            </w:r>
          </w:p>
        </w:tc>
        <w:tc>
          <w:tcPr>
            <w:tcW w:w="450" w:type="pct"/>
          </w:tcPr>
          <w:p w:rsidR="00595E5E" w:rsidRPr="003B559E" w:rsidRDefault="00595E5E" w:rsidP="003B559E">
            <w:pPr>
              <w:jc w:val="center"/>
              <w:rPr>
                <w:lang w:val="en-US"/>
              </w:rPr>
            </w:pPr>
            <w:r w:rsidRPr="003B559E">
              <w:rPr>
                <w:lang w:val="en-US"/>
              </w:rPr>
              <w:t>3,382</w:t>
            </w:r>
          </w:p>
        </w:tc>
        <w:tc>
          <w:tcPr>
            <w:tcW w:w="450" w:type="pct"/>
          </w:tcPr>
          <w:p w:rsidR="00595E5E" w:rsidRPr="003B559E" w:rsidRDefault="00595E5E" w:rsidP="003B559E">
            <w:pPr>
              <w:jc w:val="center"/>
              <w:rPr>
                <w:color w:val="000000"/>
              </w:rPr>
            </w:pPr>
            <w:r w:rsidRPr="003B559E">
              <w:rPr>
                <w:color w:val="000000"/>
              </w:rPr>
              <w:t>25,37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Gorokh I.D., Novikov A.S., Usoltsev A.N.,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 Tetranuclear anionic bromobismuthate [Bi</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Br</w:t>
            </w:r>
            <w:r w:rsidRPr="003B559E">
              <w:rPr>
                <w:rFonts w:ascii="Times New Roman" w:hAnsi="Times New Roman"/>
                <w:sz w:val="24"/>
                <w:szCs w:val="24"/>
                <w:vertAlign w:val="subscript"/>
                <w:lang w:val="en-US"/>
              </w:rPr>
              <w:t>18</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6</w:t>
            </w:r>
            <w:r w:rsidRPr="003B559E">
              <w:rPr>
                <w:rFonts w:ascii="Times New Roman" w:eastAsia="Arial Unicode MS" w:hAnsi="Times New Roman"/>
                <w:kern w:val="2"/>
                <w:sz w:val="24"/>
                <w:szCs w:val="24"/>
                <w:vertAlign w:val="superscript"/>
                <w:lang w:val="en-US" w:eastAsia="zh-CN" w:bidi="hi-IN"/>
              </w:rPr>
              <w:t>−</w:t>
            </w:r>
            <w:r w:rsidRPr="003B559E">
              <w:rPr>
                <w:rFonts w:ascii="Times New Roman" w:hAnsi="Times New Roman"/>
                <w:sz w:val="24"/>
                <w:szCs w:val="24"/>
                <w:lang w:val="en-US"/>
              </w:rPr>
              <w:t>: New structural type in halometalate collection”. // Inorg. Chem. Commun. 2019. V. 103. P. 72</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74.</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13,46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Adonin S.A., Gorokh I.D., Samsonenko D.G., Novikov A.S., Korolkov I.V., Plyusnin P.E., Sokolov M.N., Fedin V.P. “Binuclear and polymeric bromobismuthate complexes: crystal structures and thermal stability” // Polyhedron 2019. V. 159. P. 318–322.</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12,85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“Heteroleptic Cu(II) iodoacetate complex: Appearance of halogen bonding in solid state”. // Inorg. Chem. Commun. 2019. V. 105. P. 221–224.</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20,19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Petrov M.A., Abramov P.A.,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 in heteroleptic Cu(II) 2-iodobenzoates”. // Polyhedron. 2019. V. 171. P. 312–316.</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17,13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Adonin S.A., Petrov M.D., Novikov A.S., Shiriyazdanov R.R.,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“2-Chlorobenzoate Complex of Cu(II): Unexpected Appearance of Halogen center dot center dot center dot Halogen Contacts in Solid State”. // J. Clust Sci. 2019. V. 30, No. 4. P. 857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861.</w:t>
            </w:r>
          </w:p>
        </w:tc>
        <w:tc>
          <w:tcPr>
            <w:tcW w:w="450" w:type="pct"/>
          </w:tcPr>
          <w:p w:rsidR="00595E5E" w:rsidRPr="003B559E" w:rsidRDefault="00595E5E" w:rsidP="003B559E">
            <w:pPr>
              <w:jc w:val="center"/>
              <w:rPr>
                <w:lang w:val="en-US"/>
              </w:rPr>
            </w:pPr>
            <w:r w:rsidRPr="003B559E">
              <w:rPr>
                <w:lang w:val="en-US"/>
              </w:rPr>
              <w:t>2,125</w:t>
            </w:r>
          </w:p>
        </w:tc>
        <w:tc>
          <w:tcPr>
            <w:tcW w:w="450" w:type="pct"/>
          </w:tcPr>
          <w:p w:rsidR="00595E5E" w:rsidRPr="003B559E" w:rsidRDefault="00595E5E" w:rsidP="003B559E">
            <w:pPr>
              <w:jc w:val="center"/>
              <w:rPr>
                <w:color w:val="000000"/>
              </w:rPr>
            </w:pPr>
            <w:r w:rsidRPr="003B559E">
              <w:rPr>
                <w:color w:val="000000"/>
              </w:rPr>
              <w:t>15,94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Adonin S.A., Novikov A.S., Sokolov M.N. “Polymeric lead(II) iodoacetate: Pb···I and I···I non-covalent interactions in the solid state” // Eur. J. Inorg. Chem. 2019. V. 39-40. P. 4221-4223.</w:t>
            </w:r>
          </w:p>
        </w:tc>
        <w:tc>
          <w:tcPr>
            <w:tcW w:w="450" w:type="pct"/>
          </w:tcPr>
          <w:p w:rsidR="00595E5E" w:rsidRPr="003B559E" w:rsidRDefault="00595E5E" w:rsidP="003B559E">
            <w:pPr>
              <w:jc w:val="center"/>
              <w:rPr>
                <w:lang w:val="en-US"/>
              </w:rPr>
            </w:pPr>
            <w:r w:rsidRPr="003B559E">
              <w:rPr>
                <w:lang w:val="en-US"/>
              </w:rPr>
              <w:t>2,578</w:t>
            </w:r>
          </w:p>
        </w:tc>
        <w:tc>
          <w:tcPr>
            <w:tcW w:w="450" w:type="pct"/>
          </w:tcPr>
          <w:p w:rsidR="00595E5E" w:rsidRPr="003B559E" w:rsidRDefault="00595E5E" w:rsidP="003B559E">
            <w:pPr>
              <w:jc w:val="center"/>
              <w:rPr>
                <w:color w:val="000000"/>
              </w:rPr>
            </w:pPr>
            <w:r w:rsidRPr="003B559E">
              <w:rPr>
                <w:color w:val="000000"/>
              </w:rPr>
              <w:t>38,67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Afanasiev V.P., Gromilov S.A.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Sonin V.M.,</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Zhimulev E.I.</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Chepurov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Graphite in Rocks of the  Popigai Impact Crater: Residual</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or Retrograde?» // Turkish J. of Earth Sciences</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2019. V. 28. P. 470-477.</w:t>
            </w:r>
          </w:p>
        </w:tc>
        <w:tc>
          <w:tcPr>
            <w:tcW w:w="450" w:type="pct"/>
          </w:tcPr>
          <w:p w:rsidR="00595E5E" w:rsidRPr="003B559E" w:rsidRDefault="00595E5E" w:rsidP="003B559E">
            <w:pPr>
              <w:jc w:val="center"/>
              <w:rPr>
                <w:lang w:val="en-US"/>
              </w:rPr>
            </w:pPr>
            <w:r w:rsidRPr="003B559E">
              <w:rPr>
                <w:lang w:val="en-US"/>
              </w:rPr>
              <w:t>1,333</w:t>
            </w:r>
          </w:p>
        </w:tc>
        <w:tc>
          <w:tcPr>
            <w:tcW w:w="450" w:type="pct"/>
          </w:tcPr>
          <w:p w:rsidR="00595E5E" w:rsidRPr="003B559E" w:rsidRDefault="00595E5E" w:rsidP="003B559E">
            <w:pPr>
              <w:jc w:val="center"/>
              <w:rPr>
                <w:color w:val="000000"/>
              </w:rPr>
            </w:pPr>
            <w:r w:rsidRPr="003B559E">
              <w:rPr>
                <w:color w:val="000000"/>
              </w:rPr>
              <w:t>12,00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Alenkov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w:t>
            </w:r>
            <w:r w:rsidRPr="003B559E">
              <w:rPr>
                <w:rFonts w:ascii="Times New Roman" w:hAnsi="Times New Roman"/>
                <w:sz w:val="24"/>
                <w:szCs w:val="24"/>
                <w:lang w:val="en-US"/>
              </w:rPr>
              <w:t>Bae</w:t>
            </w:r>
            <w:r w:rsidRPr="003B559E">
              <w:rPr>
                <w:rFonts w:ascii="Times New Roman" w:hAnsi="Times New Roman"/>
                <w:sz w:val="24"/>
                <w:szCs w:val="24"/>
              </w:rPr>
              <w:t xml:space="preserve"> </w:t>
            </w:r>
            <w:r w:rsidRPr="003B559E">
              <w:rPr>
                <w:rFonts w:ascii="Times New Roman" w:hAnsi="Times New Roman"/>
                <w:sz w:val="24"/>
                <w:szCs w:val="24"/>
                <w:lang w:val="en-US"/>
              </w:rPr>
              <w:t>H</w:t>
            </w:r>
            <w:r w:rsidRPr="003B559E">
              <w:rPr>
                <w:rFonts w:ascii="Times New Roman" w:hAnsi="Times New Roman"/>
                <w:sz w:val="24"/>
                <w:szCs w:val="24"/>
              </w:rPr>
              <w:t>.</w:t>
            </w:r>
            <w:r w:rsidRPr="003B559E">
              <w:rPr>
                <w:rFonts w:ascii="Times New Roman" w:hAnsi="Times New Roman"/>
                <w:sz w:val="24"/>
                <w:szCs w:val="24"/>
                <w:lang w:val="en-US"/>
              </w:rPr>
              <w:t>W</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w:t>
            </w:r>
            <w:r w:rsidRPr="003B559E">
              <w:rPr>
                <w:rFonts w:ascii="Times New Roman" w:hAnsi="Times New Roman"/>
                <w:sz w:val="24"/>
                <w:szCs w:val="24"/>
                <w:lang w:val="en-US"/>
              </w:rPr>
              <w:t>Beyer</w:t>
            </w:r>
            <w:r w:rsidRPr="003B559E">
              <w:rPr>
                <w:rFonts w:ascii="Times New Roman" w:hAnsi="Times New Roman"/>
                <w:sz w:val="24"/>
                <w:szCs w:val="24"/>
              </w:rPr>
              <w:t xml:space="preserve"> </w:t>
            </w:r>
            <w:r w:rsidRPr="003B559E">
              <w:rPr>
                <w:rFonts w:ascii="Times New Roman" w:hAnsi="Times New Roman"/>
                <w:sz w:val="24"/>
                <w:szCs w:val="24"/>
                <w:lang w:val="en-US"/>
              </w:rPr>
              <w:t>J</w:t>
            </w:r>
            <w:r w:rsidRPr="003B559E">
              <w:rPr>
                <w:rFonts w:ascii="Times New Roman" w:hAnsi="Times New Roman"/>
                <w:sz w:val="24"/>
                <w:szCs w:val="24"/>
              </w:rPr>
              <w:t>.,</w:t>
            </w:r>
            <w:r w:rsidRPr="003B559E">
              <w:rPr>
                <w:rFonts w:ascii="Times New Roman" w:hAnsi="Times New Roman"/>
                <w:sz w:val="24"/>
                <w:szCs w:val="24"/>
                <w:shd w:val="clear" w:color="auto" w:fill="FFFFFF"/>
                <w:lang w:val="en-US"/>
              </w:rPr>
              <w:t> Grigoryeva</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V</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D</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Makarov</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E</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P</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Shlegel</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V</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N</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et</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al</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 xml:space="preserve">«First results from the AMoRE-Pilot neutrinoless double beta decay experiment» </w:t>
            </w:r>
            <w:r w:rsidRPr="003B559E">
              <w:rPr>
                <w:rStyle w:val="anchortext"/>
                <w:rFonts w:ascii="Times New Roman" w:hAnsi="Times New Roman"/>
                <w:sz w:val="24"/>
                <w:szCs w:val="24"/>
                <w:bdr w:val="none" w:sz="0" w:space="0" w:color="auto" w:frame="1"/>
                <w:lang w:val="en-US"/>
              </w:rPr>
              <w:t>European Physical Journal C</w:t>
            </w:r>
            <w:r w:rsidRPr="003B559E">
              <w:rPr>
                <w:rStyle w:val="list-group-item"/>
                <w:rFonts w:ascii="Times New Roman" w:hAnsi="Times New Roman"/>
                <w:sz w:val="24"/>
                <w:szCs w:val="24"/>
                <w:bdr w:val="none" w:sz="0" w:space="0" w:color="auto" w:frame="1"/>
                <w:shd w:val="clear" w:color="auto" w:fill="FFFFFF"/>
                <w:lang w:val="en-US"/>
              </w:rPr>
              <w:t xml:space="preserve">, Volume 79, Issue 9, 1 September 2019, </w:t>
            </w:r>
            <w:r w:rsidRPr="003B559E">
              <w:rPr>
                <w:rStyle w:val="list-group-item"/>
                <w:rFonts w:ascii="Times New Roman" w:hAnsi="Times New Roman"/>
                <w:sz w:val="24"/>
                <w:szCs w:val="24"/>
                <w:bdr w:val="none" w:sz="0" w:space="0" w:color="auto" w:frame="1"/>
                <w:shd w:val="clear" w:color="auto" w:fill="FFFFFF"/>
              </w:rPr>
              <w:t>Номер</w:t>
            </w:r>
            <w:r w:rsidRPr="003B559E">
              <w:rPr>
                <w:rStyle w:val="list-group-item"/>
                <w:rFonts w:ascii="Times New Roman" w:hAnsi="Times New Roman"/>
                <w:sz w:val="24"/>
                <w:szCs w:val="24"/>
                <w:bdr w:val="none" w:sz="0" w:space="0" w:color="auto" w:frame="1"/>
                <w:shd w:val="clear" w:color="auto" w:fill="FFFFFF"/>
                <w:lang w:val="en-US"/>
              </w:rPr>
              <w:t xml:space="preserve"> </w:t>
            </w:r>
            <w:r w:rsidRPr="003B559E">
              <w:rPr>
                <w:rStyle w:val="list-group-item"/>
                <w:rFonts w:ascii="Times New Roman" w:hAnsi="Times New Roman"/>
                <w:sz w:val="24"/>
                <w:szCs w:val="24"/>
                <w:bdr w:val="none" w:sz="0" w:space="0" w:color="auto" w:frame="1"/>
                <w:shd w:val="clear" w:color="auto" w:fill="FFFFFF"/>
              </w:rPr>
              <w:t>статьи</w:t>
            </w:r>
            <w:r w:rsidRPr="003B559E">
              <w:rPr>
                <w:rStyle w:val="list-group-item"/>
                <w:rFonts w:ascii="Times New Roman" w:hAnsi="Times New Roman"/>
                <w:sz w:val="24"/>
                <w:szCs w:val="24"/>
                <w:bdr w:val="none" w:sz="0" w:space="0" w:color="auto" w:frame="1"/>
                <w:shd w:val="clear" w:color="auto" w:fill="FFFFFF"/>
                <w:lang w:val="en-US"/>
              </w:rPr>
              <w:t> 791</w:t>
            </w:r>
          </w:p>
        </w:tc>
        <w:tc>
          <w:tcPr>
            <w:tcW w:w="450" w:type="pct"/>
          </w:tcPr>
          <w:p w:rsidR="00595E5E" w:rsidRPr="003B559E" w:rsidRDefault="00595E5E" w:rsidP="003B559E">
            <w:pPr>
              <w:jc w:val="center"/>
              <w:rPr>
                <w:bCs/>
                <w:lang w:val="en-US"/>
              </w:rPr>
            </w:pPr>
            <w:r w:rsidRPr="003B559E">
              <w:rPr>
                <w:bCs/>
                <w:lang w:val="en-US"/>
              </w:rPr>
              <w:t>4,843</w:t>
            </w:r>
          </w:p>
        </w:tc>
        <w:tc>
          <w:tcPr>
            <w:tcW w:w="450" w:type="pct"/>
          </w:tcPr>
          <w:p w:rsidR="00595E5E" w:rsidRPr="003B559E" w:rsidRDefault="00595E5E" w:rsidP="003B559E">
            <w:pPr>
              <w:jc w:val="center"/>
              <w:rPr>
                <w:color w:val="000000"/>
              </w:rPr>
            </w:pPr>
            <w:r w:rsidRPr="003B559E">
              <w:rPr>
                <w:color w:val="000000"/>
              </w:rPr>
              <w:t>21,79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Al-Sagur H., Komathi S., Kaya E.N., Durmuş M., Basova T.V., Hassan A. “Amperometric glucose biosensing performance of a novel graphene nanoplatelets-iron phthalocyanine incorporated conducting hydrogel” // Biosens. Bioelectron. 2019. V. 139, 111323.</w:t>
            </w:r>
          </w:p>
        </w:tc>
        <w:tc>
          <w:tcPr>
            <w:tcW w:w="450" w:type="pct"/>
          </w:tcPr>
          <w:p w:rsidR="00595E5E" w:rsidRPr="003B559E" w:rsidRDefault="00595E5E" w:rsidP="003B559E">
            <w:pPr>
              <w:jc w:val="center"/>
              <w:rPr>
                <w:lang w:val="en-US"/>
              </w:rPr>
            </w:pPr>
            <w:r w:rsidRPr="003B559E">
              <w:rPr>
                <w:lang w:val="en-US"/>
              </w:rPr>
              <w:t>9,518</w:t>
            </w:r>
          </w:p>
        </w:tc>
        <w:tc>
          <w:tcPr>
            <w:tcW w:w="450" w:type="pct"/>
          </w:tcPr>
          <w:p w:rsidR="00595E5E" w:rsidRPr="003B559E" w:rsidRDefault="00595E5E" w:rsidP="003B559E">
            <w:pPr>
              <w:jc w:val="center"/>
              <w:rPr>
                <w:color w:val="000000"/>
              </w:rPr>
            </w:pPr>
            <w:r w:rsidRPr="003B559E">
              <w:rPr>
                <w:color w:val="000000"/>
              </w:rPr>
              <w:t>71,39</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Andreeva A.Yu., Pankin I.A., Sukhikh T.S., Kravtsova A.N., Konchenko S.N., Kozlova S.G., Soldatov A.V. </w:t>
            </w:r>
            <w:r w:rsidRPr="003B559E">
              <w:rPr>
                <w:rFonts w:ascii="Times New Roman" w:hAnsi="Times New Roman"/>
                <w:sz w:val="24"/>
                <w:szCs w:val="24"/>
                <w:lang w:val="en-US"/>
              </w:rPr>
              <w:t xml:space="preserve">“Application of X-ray absorption spectroscopy for L3-edges of Dy and Yb in dibenzoylmethanide complexes: Experiment and </w:t>
            </w:r>
            <w:r w:rsidRPr="003B559E">
              <w:rPr>
                <w:rFonts w:ascii="Times New Roman" w:hAnsi="Times New Roman"/>
                <w:sz w:val="24"/>
                <w:szCs w:val="24"/>
                <w:lang w:val="en-US"/>
              </w:rPr>
              <w:lastRenderedPageBreak/>
              <w:t>theoretical interpretation” // J. Mol. Struct. 2019. V. 1188, P. 205-213.</w:t>
            </w:r>
          </w:p>
        </w:tc>
        <w:tc>
          <w:tcPr>
            <w:tcW w:w="450" w:type="pct"/>
          </w:tcPr>
          <w:p w:rsidR="00595E5E" w:rsidRPr="003B559E" w:rsidRDefault="00595E5E" w:rsidP="003B559E">
            <w:pPr>
              <w:jc w:val="center"/>
              <w:rPr>
                <w:lang w:val="en-US"/>
              </w:rPr>
            </w:pPr>
            <w:r w:rsidRPr="003B559E">
              <w:rPr>
                <w:lang w:val="en-US"/>
              </w:rPr>
              <w:lastRenderedPageBreak/>
              <w:t>2,12</w:t>
            </w:r>
          </w:p>
        </w:tc>
        <w:tc>
          <w:tcPr>
            <w:tcW w:w="450" w:type="pct"/>
          </w:tcPr>
          <w:p w:rsidR="00595E5E" w:rsidRPr="003B559E" w:rsidRDefault="00595E5E" w:rsidP="003B559E">
            <w:pPr>
              <w:jc w:val="center"/>
              <w:rPr>
                <w:color w:val="000000"/>
              </w:rPr>
            </w:pPr>
            <w:r w:rsidRPr="003B559E">
              <w:rPr>
                <w:color w:val="000000"/>
              </w:rPr>
              <w:t>13,63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rPr>
                <w:rFonts w:ascii="Times New Roman" w:hAnsi="Times New Roman"/>
                <w:sz w:val="24"/>
                <w:szCs w:val="24"/>
                <w:lang w:val="en-US"/>
              </w:rPr>
            </w:pPr>
            <w:r w:rsidRPr="003B559E">
              <w:rPr>
                <w:rStyle w:val="anchortext"/>
                <w:rFonts w:ascii="Times New Roman" w:hAnsi="Times New Roman"/>
                <w:sz w:val="24"/>
                <w:szCs w:val="24"/>
                <w:shd w:val="clear" w:color="auto" w:fill="FFFFFF"/>
                <w:lang w:val="en-US"/>
              </w:rPr>
              <w:t>Armengaud</w:t>
            </w:r>
            <w:r w:rsidRPr="003B559E">
              <w:rPr>
                <w:rStyle w:val="anchortext"/>
                <w:rFonts w:ascii="Times New Roman" w:hAnsi="Times New Roman"/>
                <w:sz w:val="24"/>
                <w:szCs w:val="24"/>
                <w:shd w:val="clear" w:color="auto" w:fill="FFFFFF"/>
              </w:rPr>
              <w:t xml:space="preserve"> </w:t>
            </w:r>
            <w:r w:rsidRPr="003B559E">
              <w:rPr>
                <w:rStyle w:val="anchortext"/>
                <w:rFonts w:ascii="Times New Roman" w:hAnsi="Times New Roman"/>
                <w:sz w:val="24"/>
                <w:szCs w:val="24"/>
                <w:shd w:val="clear" w:color="auto" w:fill="FFFFFF"/>
                <w:lang w:val="en-US"/>
              </w:rPr>
              <w:t>E</w:t>
            </w:r>
            <w:r w:rsidRPr="003B559E">
              <w:rPr>
                <w:rStyle w:val="anchortext"/>
                <w:rFonts w:ascii="Times New Roman" w:hAnsi="Times New Roman"/>
                <w:sz w:val="24"/>
                <w:szCs w:val="24"/>
                <w:shd w:val="clear" w:color="auto" w:fill="FFFFFF"/>
              </w:rPr>
              <w:t>.</w:t>
            </w:r>
            <w:r w:rsidRPr="003B559E">
              <w:rPr>
                <w:rStyle w:val="anchortext"/>
                <w:rFonts w:ascii="Times New Roman" w:hAnsi="Times New Roman"/>
                <w:sz w:val="24"/>
                <w:szCs w:val="24"/>
              </w:rPr>
              <w:t xml:space="preserve">, </w:t>
            </w:r>
            <w:hyperlink r:id="rId18" w:tgtFrame="_blank" w:tooltip="Показать сведения об авторе" w:history="1">
              <w:r w:rsidRPr="003B559E">
                <w:rPr>
                  <w:rStyle w:val="anchortext"/>
                  <w:rFonts w:ascii="Times New Roman" w:hAnsi="Times New Roman"/>
                  <w:sz w:val="24"/>
                  <w:szCs w:val="24"/>
                  <w:shd w:val="clear" w:color="auto" w:fill="FFFFFF"/>
                  <w:lang w:val="en-US"/>
                </w:rPr>
                <w:t>Barabash</w:t>
              </w:r>
              <w:r w:rsidRPr="003B559E">
                <w:rPr>
                  <w:rStyle w:val="anchortext"/>
                  <w:rFonts w:ascii="Times New Roman" w:hAnsi="Times New Roman"/>
                  <w:sz w:val="24"/>
                  <w:szCs w:val="24"/>
                  <w:shd w:val="clear" w:color="auto" w:fill="FFFFFF"/>
                </w:rPr>
                <w:t xml:space="preserve"> </w:t>
              </w:r>
              <w:r w:rsidRPr="003B559E">
                <w:rPr>
                  <w:rStyle w:val="anchortext"/>
                  <w:rFonts w:ascii="Times New Roman" w:hAnsi="Times New Roman"/>
                  <w:sz w:val="24"/>
                  <w:szCs w:val="24"/>
                  <w:shd w:val="clear" w:color="auto" w:fill="FFFFFF"/>
                  <w:lang w:val="en-US"/>
                </w:rPr>
                <w:t>A</w:t>
              </w:r>
              <w:r w:rsidRPr="003B559E">
                <w:rPr>
                  <w:rStyle w:val="anchortext"/>
                  <w:rFonts w:ascii="Times New Roman" w:hAnsi="Times New Roman"/>
                  <w:sz w:val="24"/>
                  <w:szCs w:val="24"/>
                  <w:shd w:val="clear" w:color="auto" w:fill="FFFFFF"/>
                </w:rPr>
                <w:t>.</w:t>
              </w:r>
              <w:r w:rsidRPr="003B559E">
                <w:rPr>
                  <w:rStyle w:val="anchortext"/>
                  <w:rFonts w:ascii="Times New Roman" w:hAnsi="Times New Roman"/>
                  <w:sz w:val="24"/>
                  <w:szCs w:val="24"/>
                  <w:shd w:val="clear" w:color="auto" w:fill="FFFFFF"/>
                  <w:lang w:val="en-US"/>
                </w:rPr>
                <w:t>S</w:t>
              </w:r>
              <w:r w:rsidRPr="003B559E">
                <w:rPr>
                  <w:rStyle w:val="anchortext"/>
                  <w:rFonts w:ascii="Times New Roman" w:hAnsi="Times New Roman"/>
                  <w:sz w:val="24"/>
                  <w:szCs w:val="24"/>
                  <w:shd w:val="clear" w:color="auto" w:fill="FFFFFF"/>
                </w:rPr>
                <w:t>.</w:t>
              </w:r>
            </w:hyperlink>
            <w:r w:rsidRPr="003B559E">
              <w:rPr>
                <w:rFonts w:ascii="Times New Roman" w:hAnsi="Times New Roman"/>
                <w:sz w:val="24"/>
                <w:szCs w:val="24"/>
              </w:rPr>
              <w:t xml:space="preserve">, </w:t>
            </w:r>
            <w:r w:rsidRPr="003B559E">
              <w:rPr>
                <w:rStyle w:val="a5"/>
                <w:rFonts w:ascii="Times New Roman" w:hAnsi="Times New Roman"/>
                <w:b w:val="0"/>
                <w:bCs w:val="0"/>
                <w:sz w:val="24"/>
                <w:szCs w:val="24"/>
                <w:shd w:val="clear" w:color="auto" w:fill="FFFFFF"/>
                <w:lang w:val="en-US"/>
              </w:rPr>
              <w:t>Borovlev</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Y</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A</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rPr>
              <w:t xml:space="preserve">, </w:t>
            </w:r>
            <w:r w:rsidRPr="003B559E">
              <w:rPr>
                <w:rStyle w:val="a5"/>
                <w:rFonts w:ascii="Times New Roman" w:hAnsi="Times New Roman"/>
                <w:b w:val="0"/>
                <w:bCs w:val="0"/>
                <w:sz w:val="24"/>
                <w:szCs w:val="24"/>
                <w:shd w:val="clear" w:color="auto" w:fill="FFFFFF"/>
                <w:lang w:val="en-US"/>
              </w:rPr>
              <w:t>Grigoryeva</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V</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D</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Makarov</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E</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P</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Shlegel</w:t>
            </w:r>
            <w:r w:rsidRPr="003B559E">
              <w:rPr>
                <w:rStyle w:val="a5"/>
                <w:rFonts w:ascii="Times New Roman" w:hAnsi="Times New Roman"/>
                <w:b w:val="0"/>
                <w:bCs w:val="0"/>
                <w:sz w:val="24"/>
                <w:szCs w:val="24"/>
                <w:shd w:val="clear" w:color="auto" w:fill="FFFFFF"/>
              </w:rPr>
              <w:t xml:space="preserve"> </w:t>
            </w:r>
            <w:r w:rsidRPr="003B559E">
              <w:rPr>
                <w:rStyle w:val="a5"/>
                <w:rFonts w:ascii="Times New Roman" w:hAnsi="Times New Roman"/>
                <w:b w:val="0"/>
                <w:bCs w:val="0"/>
                <w:sz w:val="24"/>
                <w:szCs w:val="24"/>
                <w:shd w:val="clear" w:color="auto" w:fill="FFFFFF"/>
                <w:lang w:val="en-US"/>
              </w:rPr>
              <w:t>V</w:t>
            </w:r>
            <w:r w:rsidRPr="003B559E">
              <w:rPr>
                <w:rStyle w:val="a5"/>
                <w:rFonts w:ascii="Times New Roman" w:hAnsi="Times New Roman"/>
                <w:b w:val="0"/>
                <w:bCs w:val="0"/>
                <w:sz w:val="24"/>
                <w:szCs w:val="24"/>
                <w:shd w:val="clear" w:color="auto" w:fill="FFFFFF"/>
              </w:rPr>
              <w:t>.</w:t>
            </w:r>
            <w:r w:rsidRPr="003B559E">
              <w:rPr>
                <w:rStyle w:val="a5"/>
                <w:rFonts w:ascii="Times New Roman" w:hAnsi="Times New Roman"/>
                <w:b w:val="0"/>
                <w:bCs w:val="0"/>
                <w:sz w:val="24"/>
                <w:szCs w:val="24"/>
                <w:shd w:val="clear" w:color="auto" w:fill="FFFFFF"/>
                <w:lang w:val="en-US"/>
              </w:rPr>
              <w:t>N</w:t>
            </w:r>
            <w:r w:rsidRPr="003B559E">
              <w:rPr>
                <w:rStyle w:val="a5"/>
                <w:rFonts w:ascii="Times New Roman" w:hAnsi="Times New Roman"/>
                <w:b w:val="0"/>
                <w:bCs w:val="0"/>
                <w:sz w:val="24"/>
                <w:szCs w:val="24"/>
                <w:shd w:val="clear" w:color="auto" w:fill="FFFFFF"/>
              </w:rPr>
              <w:t xml:space="preserve">., </w:t>
            </w:r>
            <w:r w:rsidRPr="003B559E">
              <w:rPr>
                <w:rFonts w:ascii="Times New Roman" w:hAnsi="Times New Roman"/>
                <w:sz w:val="24"/>
                <w:szCs w:val="24"/>
                <w:shd w:val="clear" w:color="auto" w:fill="FFFFFF"/>
                <w:lang w:val="en-US"/>
              </w:rPr>
              <w:t>Zolotarova</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w:t>
            </w:r>
            <w:r w:rsidRPr="003B559E">
              <w:rPr>
                <w:rFonts w:ascii="Times New Roman" w:hAnsi="Times New Roman"/>
                <w:sz w:val="24"/>
                <w:szCs w:val="24"/>
                <w:shd w:val="clear" w:color="auto" w:fill="FFFFFF"/>
              </w:rPr>
              <w:t>.</w:t>
            </w:r>
            <w:r w:rsidRPr="003B559E">
              <w:rPr>
                <w:rFonts w:ascii="Times New Roman" w:hAnsi="Times New Roman"/>
                <w:sz w:val="24"/>
                <w:szCs w:val="24"/>
                <w:shd w:val="clear" w:color="auto" w:fill="FFFFFF"/>
                <w:lang w:val="en-US"/>
              </w:rPr>
              <w:t>S</w:t>
            </w:r>
            <w:r w:rsidRPr="003B559E">
              <w:rPr>
                <w:rFonts w:ascii="Times New Roman" w:hAnsi="Times New Roman"/>
                <w:sz w:val="24"/>
                <w:szCs w:val="24"/>
                <w:shd w:val="clear" w:color="auto" w:fill="FFFFFF"/>
              </w:rPr>
              <w:t>.</w:t>
            </w:r>
            <w:r w:rsidRPr="003B559E">
              <w:rPr>
                <w:rFonts w:ascii="Times New Roman" w:hAnsi="Times New Roman"/>
                <w:bCs/>
                <w:sz w:val="24"/>
                <w:szCs w:val="24"/>
              </w:rPr>
              <w:t xml:space="preserve"> </w:t>
            </w:r>
            <w:r w:rsidRPr="003B559E">
              <w:rPr>
                <w:rFonts w:ascii="Times New Roman" w:hAnsi="Times New Roman"/>
                <w:bCs/>
                <w:sz w:val="24"/>
                <w:szCs w:val="24"/>
                <w:lang w:val="en-US"/>
              </w:rPr>
              <w:t>et</w:t>
            </w:r>
            <w:r w:rsidRPr="003B559E">
              <w:rPr>
                <w:rFonts w:ascii="Times New Roman" w:hAnsi="Times New Roman"/>
                <w:bCs/>
                <w:sz w:val="24"/>
                <w:szCs w:val="24"/>
              </w:rPr>
              <w:t xml:space="preserve"> </w:t>
            </w:r>
            <w:r w:rsidRPr="003B559E">
              <w:rPr>
                <w:rFonts w:ascii="Times New Roman" w:hAnsi="Times New Roman"/>
                <w:bCs/>
                <w:sz w:val="24"/>
                <w:szCs w:val="24"/>
                <w:lang w:val="en-US"/>
              </w:rPr>
              <w:t>al</w:t>
            </w:r>
            <w:r w:rsidRPr="003B559E">
              <w:rPr>
                <w:rFonts w:ascii="Times New Roman" w:hAnsi="Times New Roman"/>
                <w:bCs/>
                <w:sz w:val="24"/>
                <w:szCs w:val="24"/>
              </w:rPr>
              <w:t xml:space="preserve">. </w:t>
            </w:r>
            <w:r w:rsidRPr="003B559E">
              <w:rPr>
                <w:rFonts w:ascii="Times New Roman" w:hAnsi="Times New Roman"/>
                <w:bCs/>
                <w:sz w:val="24"/>
                <w:szCs w:val="24"/>
                <w:lang w:val="en-US"/>
              </w:rPr>
              <w:t xml:space="preserve">«Precise measurement of 2 </w:t>
            </w:r>
            <w:r w:rsidRPr="003B559E">
              <w:rPr>
                <w:rFonts w:ascii="Times New Roman" w:hAnsi="Times New Roman"/>
                <w:bCs/>
                <w:sz w:val="24"/>
                <w:szCs w:val="24"/>
              </w:rPr>
              <w:t>ν</w:t>
            </w:r>
            <w:r w:rsidRPr="003B559E">
              <w:rPr>
                <w:rFonts w:ascii="Times New Roman" w:hAnsi="Times New Roman"/>
                <w:bCs/>
                <w:sz w:val="24"/>
                <w:szCs w:val="24"/>
                <w:lang w:val="en-US"/>
              </w:rPr>
              <w:t xml:space="preserve"> 2 </w:t>
            </w:r>
            <w:r w:rsidRPr="003B559E">
              <w:rPr>
                <w:rFonts w:ascii="Times New Roman" w:hAnsi="Times New Roman"/>
                <w:bCs/>
                <w:sz w:val="24"/>
                <w:szCs w:val="24"/>
              </w:rPr>
              <w:t>β</w:t>
            </w:r>
            <w:r w:rsidRPr="003B559E">
              <w:rPr>
                <w:rFonts w:ascii="Times New Roman" w:hAnsi="Times New Roman"/>
                <w:bCs/>
                <w:sz w:val="24"/>
                <w:szCs w:val="24"/>
                <w:lang w:val="en-US"/>
              </w:rPr>
              <w:t xml:space="preserve"> decay of </w:t>
            </w:r>
            <w:r w:rsidRPr="003B559E">
              <w:rPr>
                <w:rFonts w:ascii="Times New Roman" w:hAnsi="Times New Roman"/>
                <w:bCs/>
                <w:sz w:val="24"/>
                <w:szCs w:val="24"/>
                <w:vertAlign w:val="superscript"/>
                <w:lang w:val="en-US"/>
              </w:rPr>
              <w:t>100</w:t>
            </w:r>
            <w:r w:rsidRPr="003B559E">
              <w:rPr>
                <w:rFonts w:ascii="Times New Roman" w:hAnsi="Times New Roman"/>
                <w:bCs/>
                <w:sz w:val="24"/>
                <w:szCs w:val="24"/>
                <w:lang w:val="en-US"/>
              </w:rPr>
              <w:t>Mo with Li</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xml:space="preserve"> low temperature detectors: Preliminary results» </w:t>
            </w:r>
            <w:r w:rsidRPr="003B559E">
              <w:rPr>
                <w:rFonts w:ascii="Times New Roman" w:hAnsi="Times New Roman"/>
                <w:sz w:val="24"/>
                <w:szCs w:val="24"/>
                <w:shd w:val="clear" w:color="auto" w:fill="FFFFFF"/>
                <w:lang w:val="en-US"/>
              </w:rPr>
              <w:t xml:space="preserve">AIP Conference Proceedings, Volume 2165, 25 October 2019, </w:t>
            </w:r>
            <w:r w:rsidRPr="003B559E">
              <w:rPr>
                <w:rFonts w:ascii="Times New Roman" w:hAnsi="Times New Roman"/>
                <w:sz w:val="24"/>
                <w:szCs w:val="24"/>
                <w:shd w:val="clear" w:color="auto" w:fill="FFFFFF"/>
              </w:rPr>
              <w:t>Номер</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статьи</w:t>
            </w:r>
            <w:r w:rsidRPr="003B559E">
              <w:rPr>
                <w:rFonts w:ascii="Times New Roman" w:hAnsi="Times New Roman"/>
                <w:sz w:val="24"/>
                <w:szCs w:val="24"/>
                <w:shd w:val="clear" w:color="auto" w:fill="FFFFFF"/>
                <w:lang w:val="en-US"/>
              </w:rPr>
              <w:t> 020005</w:t>
            </w:r>
            <w:r w:rsidRPr="003B559E">
              <w:rPr>
                <w:rFonts w:ascii="Times New Roman" w:hAnsi="Times New Roman"/>
                <w:sz w:val="24"/>
                <w:szCs w:val="24"/>
                <w:highlight w:val="cyan"/>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Arnau Del Valle C., Felip-León C., Angulo-Pachón C. A., Mikhailov M., Sokolov M. N., Miravet J. F., Galindo F. “Photoactive Hexanuclear Molybdenum Nanoclusters Embedded in Molecular Organogels” </w:t>
            </w:r>
            <w:r w:rsidRPr="003B559E">
              <w:rPr>
                <w:rFonts w:ascii="Times New Roman" w:hAnsi="Times New Roman"/>
                <w:sz w:val="24"/>
                <w:szCs w:val="24"/>
                <w:lang w:val="en-US"/>
              </w:rPr>
              <w:t>//</w:t>
            </w:r>
            <w:r w:rsidRPr="003B559E">
              <w:rPr>
                <w:rFonts w:ascii="Times New Roman" w:hAnsi="Times New Roman"/>
                <w:bCs/>
                <w:iCs/>
                <w:color w:val="000000"/>
                <w:sz w:val="24"/>
                <w:szCs w:val="24"/>
                <w:lang w:val="en-US"/>
              </w:rPr>
              <w:t xml:space="preserve"> Inorganic Chemistry</w:t>
            </w:r>
            <w:r w:rsidRPr="003B559E">
              <w:rPr>
                <w:rFonts w:ascii="Times New Roman" w:hAnsi="Times New Roman"/>
                <w:sz w:val="24"/>
                <w:szCs w:val="24"/>
                <w:lang w:val="en-US"/>
              </w:rPr>
              <w:t>. 2019. V. 58. №. 14. P. 8900</w:t>
            </w:r>
            <w:r w:rsidRPr="003B559E">
              <w:rPr>
                <w:rFonts w:ascii="Times New Roman" w:hAnsi="Times New Roman"/>
                <w:bCs/>
                <w:iCs/>
                <w:sz w:val="24"/>
                <w:szCs w:val="24"/>
                <w:lang w:val="en-US"/>
              </w:rPr>
              <w:t>–8905</w:t>
            </w:r>
            <w:r w:rsidRPr="003B559E">
              <w:rPr>
                <w:rFonts w:ascii="Times New Roman" w:hAnsi="Times New Roman"/>
                <w:sz w:val="24"/>
                <w:szCs w:val="24"/>
                <w:lang w:val="en-US"/>
              </w:rPr>
              <w:t>.</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31,18</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Artem'ev A. V.; Ryzhikov M. R.; Berezin A. S.; Kolesnikov I. E.; Samsonenko D. G.; Bagryanskaya I. Y. “Photoluminescence of Ag(I) complexes with a square-planar coordination geometry: the first observation” // Inorganic Chemistry Frontiers. 2019. V. 6, P. 2855-2864.</w:t>
            </w:r>
          </w:p>
        </w:tc>
        <w:tc>
          <w:tcPr>
            <w:tcW w:w="450" w:type="pct"/>
          </w:tcPr>
          <w:p w:rsidR="00595E5E" w:rsidRPr="00F67BC0" w:rsidRDefault="00595E5E" w:rsidP="003B559E">
            <w:pPr>
              <w:jc w:val="center"/>
              <w:rPr>
                <w:lang w:val="en-US"/>
              </w:rPr>
            </w:pPr>
            <w:r w:rsidRPr="00F67BC0">
              <w:rPr>
                <w:lang w:val="en-US"/>
              </w:rPr>
              <w:t>5,934</w:t>
            </w:r>
          </w:p>
        </w:tc>
        <w:tc>
          <w:tcPr>
            <w:tcW w:w="450" w:type="pct"/>
          </w:tcPr>
          <w:p w:rsidR="00595E5E" w:rsidRPr="00F67BC0" w:rsidRDefault="00595E5E" w:rsidP="003B559E">
            <w:pPr>
              <w:jc w:val="center"/>
              <w:rPr>
                <w:color w:val="000000"/>
              </w:rPr>
            </w:pPr>
            <w:r w:rsidRPr="00F67BC0">
              <w:rPr>
                <w:color w:val="000000"/>
              </w:rPr>
              <w:t>44,51</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 xml:space="preserve">Artem'ev A. V.; Shafikov M. Z.; Schinabeck A.; Antonova O. V.; Berezin A. S.; Bagryanskaya I. Y.; Plusnin P. E.; Yersin H. “Sky-blue thermally activated delayed fluorescence (TADF) based on Ag(I) complexes: strong solvation-induced emission enhancement” // Inorganic Chemistry Frontiers. 2019. V. </w:t>
            </w:r>
            <w:r w:rsidRPr="00F67BC0">
              <w:rPr>
                <w:rFonts w:ascii="Times New Roman" w:hAnsi="Times New Roman"/>
                <w:bCs/>
                <w:sz w:val="24"/>
                <w:szCs w:val="24"/>
                <w:lang w:val="en-US"/>
              </w:rPr>
              <w:t>6</w:t>
            </w:r>
            <w:r w:rsidRPr="00F67BC0">
              <w:rPr>
                <w:rFonts w:ascii="Times New Roman" w:hAnsi="Times New Roman"/>
                <w:sz w:val="24"/>
                <w:szCs w:val="24"/>
                <w:lang w:val="en-US"/>
              </w:rPr>
              <w:t>. P. 3168-3176.</w:t>
            </w:r>
          </w:p>
        </w:tc>
        <w:tc>
          <w:tcPr>
            <w:tcW w:w="450" w:type="pct"/>
          </w:tcPr>
          <w:p w:rsidR="00595E5E" w:rsidRPr="00F67BC0" w:rsidRDefault="00595E5E" w:rsidP="003B559E">
            <w:pPr>
              <w:jc w:val="center"/>
              <w:rPr>
                <w:lang w:val="en-US"/>
              </w:rPr>
            </w:pPr>
            <w:r w:rsidRPr="00F67BC0">
              <w:rPr>
                <w:lang w:val="en-US"/>
              </w:rPr>
              <w:t>5,934</w:t>
            </w:r>
          </w:p>
        </w:tc>
        <w:tc>
          <w:tcPr>
            <w:tcW w:w="450" w:type="pct"/>
          </w:tcPr>
          <w:p w:rsidR="00595E5E" w:rsidRPr="00F67BC0" w:rsidRDefault="00595E5E" w:rsidP="003B559E">
            <w:pPr>
              <w:jc w:val="center"/>
              <w:rPr>
                <w:color w:val="000000"/>
              </w:rPr>
            </w:pPr>
            <w:r w:rsidRPr="00F67BC0">
              <w:rPr>
                <w:color w:val="000000"/>
              </w:rPr>
              <w:t>33,38</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Artem'ev A.; Davydova M.; Berezin A. S.; Brel V. K.; Morgalyuk V.; Bagryanskaya I. Y.; Samsonenko D. G. “Luminescence of Mn</w:t>
            </w:r>
            <w:r w:rsidRPr="00F67BC0">
              <w:rPr>
                <w:rFonts w:ascii="Times New Roman" w:hAnsi="Times New Roman"/>
                <w:sz w:val="24"/>
                <w:szCs w:val="24"/>
                <w:vertAlign w:val="superscript"/>
                <w:lang w:val="en-US"/>
              </w:rPr>
              <w:t>2+</w:t>
            </w:r>
            <w:r w:rsidRPr="00F67BC0">
              <w:rPr>
                <w:rFonts w:ascii="Times New Roman" w:hAnsi="Times New Roman"/>
                <w:sz w:val="24"/>
                <w:szCs w:val="24"/>
                <w:lang w:val="en-US"/>
              </w:rPr>
              <w:t xml:space="preserve"> ion in non-O</w:t>
            </w:r>
            <w:r w:rsidRPr="00F67BC0">
              <w:rPr>
                <w:rFonts w:ascii="Times New Roman" w:hAnsi="Times New Roman"/>
                <w:sz w:val="24"/>
                <w:szCs w:val="24"/>
                <w:vertAlign w:val="subscript"/>
                <w:lang w:val="en-US"/>
              </w:rPr>
              <w:t>h</w:t>
            </w:r>
            <w:r w:rsidRPr="00F67BC0">
              <w:rPr>
                <w:rFonts w:ascii="Times New Roman" w:hAnsi="Times New Roman"/>
                <w:sz w:val="24"/>
                <w:szCs w:val="24"/>
                <w:lang w:val="en-US"/>
              </w:rPr>
              <w:t xml:space="preserve"> and T</w:t>
            </w:r>
            <w:r w:rsidRPr="00F67BC0">
              <w:rPr>
                <w:rFonts w:ascii="Times New Roman" w:hAnsi="Times New Roman"/>
                <w:sz w:val="24"/>
                <w:szCs w:val="24"/>
                <w:vertAlign w:val="subscript"/>
                <w:lang w:val="en-US"/>
              </w:rPr>
              <w:t>d</w:t>
            </w:r>
            <w:r w:rsidRPr="00F67BC0">
              <w:rPr>
                <w:rFonts w:ascii="Times New Roman" w:hAnsi="Times New Roman"/>
                <w:sz w:val="24"/>
                <w:szCs w:val="24"/>
                <w:lang w:val="en-US"/>
              </w:rPr>
              <w:t xml:space="preserve"> coordination environments: the missing case of square-pyramid” // DALTON TRANSACTIONS. 2019. V. </w:t>
            </w:r>
            <w:r w:rsidRPr="00F67BC0">
              <w:rPr>
                <w:rFonts w:ascii="Times New Roman" w:hAnsi="Times New Roman"/>
                <w:bCs/>
                <w:sz w:val="24"/>
                <w:szCs w:val="24"/>
                <w:lang w:val="en-US"/>
              </w:rPr>
              <w:t>48</w:t>
            </w:r>
            <w:r w:rsidRPr="00F67BC0">
              <w:rPr>
                <w:rFonts w:ascii="Times New Roman" w:hAnsi="Times New Roman"/>
                <w:sz w:val="24"/>
                <w:szCs w:val="24"/>
                <w:lang w:val="en-US"/>
              </w:rPr>
              <w:t>, P. 16448-16456.</w:t>
            </w:r>
          </w:p>
        </w:tc>
        <w:tc>
          <w:tcPr>
            <w:tcW w:w="450" w:type="pct"/>
          </w:tcPr>
          <w:p w:rsidR="00595E5E" w:rsidRPr="00F67BC0" w:rsidRDefault="00595E5E" w:rsidP="003B559E">
            <w:pPr>
              <w:jc w:val="center"/>
              <w:rPr>
                <w:lang w:val="en-US"/>
              </w:rPr>
            </w:pPr>
            <w:r w:rsidRPr="00F67BC0">
              <w:rPr>
                <w:lang w:val="en-US"/>
              </w:rPr>
              <w:t>4,052</w:t>
            </w:r>
          </w:p>
        </w:tc>
        <w:tc>
          <w:tcPr>
            <w:tcW w:w="450" w:type="pct"/>
          </w:tcPr>
          <w:p w:rsidR="00595E5E" w:rsidRPr="00F67BC0" w:rsidRDefault="00595E5E" w:rsidP="003B559E">
            <w:pPr>
              <w:jc w:val="center"/>
              <w:rPr>
                <w:color w:val="000000"/>
              </w:rPr>
            </w:pPr>
            <w:r w:rsidRPr="00F67BC0">
              <w:rPr>
                <w:color w:val="000000"/>
              </w:rPr>
              <w:t>26,05</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bCs/>
                <w:sz w:val="24"/>
                <w:szCs w:val="24"/>
                <w:lang w:val="en-US"/>
              </w:rPr>
              <w:t>Artem</w:t>
            </w:r>
            <w:r w:rsidRPr="00F67BC0">
              <w:rPr>
                <w:rFonts w:ascii="Times New Roman" w:eastAsia="Arial Unicode MS" w:hAnsi="Times New Roman"/>
                <w:bCs/>
                <w:kern w:val="2"/>
                <w:sz w:val="24"/>
                <w:szCs w:val="24"/>
                <w:lang w:val="en-US" w:eastAsia="zh-CN" w:bidi="hi-IN"/>
              </w:rPr>
              <w:t>'</w:t>
            </w:r>
            <w:r w:rsidRPr="00F67BC0">
              <w:rPr>
                <w:rFonts w:ascii="Times New Roman" w:hAnsi="Times New Roman"/>
                <w:bCs/>
                <w:sz w:val="24"/>
                <w:szCs w:val="24"/>
                <w:lang w:val="en-US"/>
              </w:rPr>
              <w:t>ev A.V.,</w:t>
            </w:r>
            <w:r w:rsidRPr="00F67BC0">
              <w:rPr>
                <w:rFonts w:ascii="Times New Roman" w:hAnsi="Times New Roman"/>
                <w:sz w:val="24"/>
                <w:szCs w:val="24"/>
                <w:lang w:val="en-US"/>
              </w:rPr>
              <w:t xml:space="preserve"> Pritchina E.A., Rakhmanova M.I., Gritsan N.P., Bagryanskaya I.Yu., Malysheva S.F., Belogorlova N.A. “Alkyl-dependent self-assembly of the first red-emitting zwitterionic {Cu</w:t>
            </w:r>
            <w:r w:rsidRPr="00F67BC0">
              <w:rPr>
                <w:rFonts w:ascii="Times New Roman" w:hAnsi="Times New Roman"/>
                <w:sz w:val="24"/>
                <w:szCs w:val="24"/>
                <w:vertAlign w:val="subscript"/>
                <w:lang w:val="en-US"/>
              </w:rPr>
              <w:t>4</w:t>
            </w:r>
            <w:r w:rsidRPr="00F67BC0">
              <w:rPr>
                <w:rFonts w:ascii="Times New Roman" w:hAnsi="Times New Roman"/>
                <w:sz w:val="24"/>
                <w:szCs w:val="24"/>
                <w:lang w:val="en-US"/>
              </w:rPr>
              <w:t>I</w:t>
            </w:r>
            <w:r w:rsidRPr="00F67BC0">
              <w:rPr>
                <w:rFonts w:ascii="Times New Roman" w:hAnsi="Times New Roman"/>
                <w:sz w:val="24"/>
                <w:szCs w:val="24"/>
                <w:vertAlign w:val="subscript"/>
                <w:lang w:val="en-US"/>
              </w:rPr>
              <w:t>6</w:t>
            </w:r>
            <w:r w:rsidRPr="00F67BC0">
              <w:rPr>
                <w:rFonts w:ascii="Times New Roman" w:hAnsi="Times New Roman"/>
                <w:sz w:val="24"/>
                <w:szCs w:val="24"/>
                <w:lang w:val="en-US"/>
              </w:rPr>
              <w:t>} clusters from [alkyl-P(2-Py)</w:t>
            </w:r>
            <w:r w:rsidRPr="00F67BC0">
              <w:rPr>
                <w:rFonts w:ascii="Times New Roman" w:hAnsi="Times New Roman"/>
                <w:sz w:val="24"/>
                <w:szCs w:val="24"/>
                <w:vertAlign w:val="subscript"/>
                <w:lang w:val="en-US"/>
              </w:rPr>
              <w:t>3</w:t>
            </w:r>
            <w:r w:rsidRPr="00F67BC0">
              <w:rPr>
                <w:rFonts w:ascii="Times New Roman" w:hAnsi="Times New Roman"/>
                <w:sz w:val="24"/>
                <w:szCs w:val="24"/>
                <w:lang w:val="en-US"/>
              </w:rPr>
              <w:t>]</w:t>
            </w:r>
            <w:r w:rsidRPr="00F67BC0">
              <w:rPr>
                <w:rFonts w:ascii="Times New Roman" w:hAnsi="Times New Roman"/>
                <w:sz w:val="24"/>
                <w:szCs w:val="24"/>
                <w:vertAlign w:val="superscript"/>
                <w:lang w:val="en-US"/>
              </w:rPr>
              <w:t>+</w:t>
            </w:r>
            <w:r w:rsidRPr="00F67BC0">
              <w:rPr>
                <w:rFonts w:ascii="Times New Roman" w:hAnsi="Times New Roman"/>
                <w:sz w:val="24"/>
                <w:szCs w:val="24"/>
                <w:lang w:val="en-US"/>
              </w:rPr>
              <w:t xml:space="preserve"> salts and CuI: when size matters”. // Dalton Trans. 2019. V. 48, No. 7. P. </w:t>
            </w:r>
            <w:bookmarkStart w:id="2" w:name="journalInfo3"/>
            <w:bookmarkEnd w:id="2"/>
            <w:r w:rsidRPr="00F67BC0">
              <w:rPr>
                <w:rFonts w:ascii="Times New Roman" w:hAnsi="Times New Roman"/>
                <w:sz w:val="24"/>
                <w:szCs w:val="24"/>
                <w:lang w:val="en-US"/>
              </w:rPr>
              <w:t>2328</w:t>
            </w:r>
            <w:r w:rsidRPr="00F67BC0">
              <w:rPr>
                <w:rFonts w:ascii="Times New Roman" w:eastAsia="Arial Unicode MS" w:hAnsi="Times New Roman"/>
                <w:kern w:val="2"/>
                <w:sz w:val="24"/>
                <w:szCs w:val="24"/>
                <w:lang w:val="en-US" w:eastAsia="zh-CN" w:bidi="hi-IN"/>
              </w:rPr>
              <w:t>–</w:t>
            </w:r>
            <w:r w:rsidRPr="00F67BC0">
              <w:rPr>
                <w:rFonts w:ascii="Times New Roman" w:hAnsi="Times New Roman"/>
                <w:sz w:val="24"/>
                <w:szCs w:val="24"/>
                <w:lang w:val="en-US"/>
              </w:rPr>
              <w:t>2337.</w:t>
            </w:r>
          </w:p>
        </w:tc>
        <w:tc>
          <w:tcPr>
            <w:tcW w:w="450" w:type="pct"/>
          </w:tcPr>
          <w:p w:rsidR="00595E5E" w:rsidRPr="00F67BC0" w:rsidRDefault="00595E5E" w:rsidP="003B559E">
            <w:pPr>
              <w:jc w:val="center"/>
              <w:rPr>
                <w:lang w:val="en-US"/>
              </w:rPr>
            </w:pPr>
            <w:r w:rsidRPr="00F67BC0">
              <w:rPr>
                <w:lang w:val="en-US"/>
              </w:rPr>
              <w:t>4,052</w:t>
            </w:r>
          </w:p>
        </w:tc>
        <w:tc>
          <w:tcPr>
            <w:tcW w:w="450" w:type="pct"/>
          </w:tcPr>
          <w:p w:rsidR="00595E5E" w:rsidRPr="00F67BC0" w:rsidRDefault="00595E5E" w:rsidP="003B559E">
            <w:pPr>
              <w:jc w:val="center"/>
              <w:rPr>
                <w:color w:val="000000"/>
              </w:rPr>
            </w:pPr>
            <w:r w:rsidRPr="00F67BC0">
              <w:rPr>
                <w:color w:val="000000"/>
              </w:rPr>
              <w:t>26,05</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bCs/>
                <w:sz w:val="24"/>
                <w:szCs w:val="24"/>
                <w:lang w:val="en-US"/>
              </w:rPr>
              <w:t>Artem'</w:t>
            </w:r>
            <w:r w:rsidRPr="00F67BC0">
              <w:rPr>
                <w:rFonts w:ascii="Times New Roman" w:eastAsia="Arial Unicode MS" w:hAnsi="Times New Roman"/>
                <w:bCs/>
                <w:kern w:val="2"/>
                <w:sz w:val="24"/>
                <w:szCs w:val="24"/>
                <w:lang w:val="en-US" w:eastAsia="zh-CN" w:bidi="hi-IN"/>
              </w:rPr>
              <w:t>e</w:t>
            </w:r>
            <w:r w:rsidRPr="00F67BC0">
              <w:rPr>
                <w:rFonts w:ascii="Times New Roman" w:hAnsi="Times New Roman"/>
                <w:bCs/>
                <w:sz w:val="24"/>
                <w:szCs w:val="24"/>
                <w:lang w:val="en-US"/>
              </w:rPr>
              <w:t>v, A.V.,</w:t>
            </w:r>
            <w:r w:rsidRPr="00F67BC0">
              <w:rPr>
                <w:rFonts w:ascii="Times New Roman" w:hAnsi="Times New Roman"/>
                <w:sz w:val="24"/>
                <w:szCs w:val="24"/>
                <w:lang w:val="en-US"/>
              </w:rPr>
              <w:t xml:space="preserve"> Doronina E.P., Rakhmanova M.I., Tarasova O.A., Bagryanskaya I.Y., Nedolya N.A. “Chemoselective mechanochemical route toward a bright TADF-emitting CuI-based coordination polymer”. // Inorg. Chem. Frontiers. 2019. V. 6, No. 3. P. </w:t>
            </w:r>
            <w:bookmarkStart w:id="3" w:name="journalInfo4"/>
            <w:bookmarkEnd w:id="3"/>
            <w:r w:rsidRPr="00F67BC0">
              <w:rPr>
                <w:rFonts w:ascii="Times New Roman" w:hAnsi="Times New Roman"/>
                <w:sz w:val="24"/>
                <w:szCs w:val="24"/>
                <w:lang w:val="en-US"/>
              </w:rPr>
              <w:t>671</w:t>
            </w:r>
            <w:r w:rsidRPr="00F67BC0">
              <w:rPr>
                <w:rFonts w:ascii="Times New Roman" w:eastAsia="Arial Unicode MS" w:hAnsi="Times New Roman"/>
                <w:kern w:val="2"/>
                <w:sz w:val="24"/>
                <w:szCs w:val="24"/>
                <w:lang w:val="en-US" w:eastAsia="zh-CN" w:bidi="hi-IN"/>
              </w:rPr>
              <w:t>–</w:t>
            </w:r>
            <w:r w:rsidRPr="00F67BC0">
              <w:rPr>
                <w:rFonts w:ascii="Times New Roman" w:hAnsi="Times New Roman"/>
                <w:sz w:val="24"/>
                <w:szCs w:val="24"/>
                <w:lang w:val="en-US"/>
              </w:rPr>
              <w:t>679.</w:t>
            </w:r>
          </w:p>
        </w:tc>
        <w:tc>
          <w:tcPr>
            <w:tcW w:w="450" w:type="pct"/>
          </w:tcPr>
          <w:p w:rsidR="00595E5E" w:rsidRPr="00F67BC0" w:rsidRDefault="00595E5E" w:rsidP="003B559E">
            <w:pPr>
              <w:jc w:val="center"/>
              <w:rPr>
                <w:lang w:val="en-US"/>
              </w:rPr>
            </w:pPr>
            <w:r w:rsidRPr="00F67BC0">
              <w:rPr>
                <w:lang w:val="en-US"/>
              </w:rPr>
              <w:t>5,934</w:t>
            </w:r>
          </w:p>
        </w:tc>
        <w:tc>
          <w:tcPr>
            <w:tcW w:w="450" w:type="pct"/>
          </w:tcPr>
          <w:p w:rsidR="00595E5E" w:rsidRPr="00F67BC0" w:rsidRDefault="00595E5E" w:rsidP="003B559E">
            <w:pPr>
              <w:jc w:val="center"/>
              <w:rPr>
                <w:color w:val="000000"/>
              </w:rPr>
            </w:pPr>
            <w:r w:rsidRPr="00F67BC0">
              <w:rPr>
                <w:color w:val="000000"/>
              </w:rPr>
              <w:t>44,51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Artemkina S., Poltarak A., </w:t>
            </w:r>
            <w:r w:rsidRPr="003B559E">
              <w:rPr>
                <w:rFonts w:ascii="Times New Roman" w:hAnsi="Times New Roman"/>
                <w:bCs/>
                <w:sz w:val="24"/>
                <w:szCs w:val="24"/>
                <w:lang w:val="en-US"/>
              </w:rPr>
              <w:t>Poltarak P.</w:t>
            </w:r>
            <w:r w:rsidRPr="003B559E">
              <w:rPr>
                <w:rFonts w:ascii="Times New Roman" w:hAnsi="Times New Roman"/>
                <w:sz w:val="24"/>
                <w:szCs w:val="24"/>
                <w:lang w:val="en-US"/>
              </w:rPr>
              <w:t>, Asanov I., Fedorov V. “Photodecoloration of methyl orange solution assisted by ZrS</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powders” // Advances in Science, Technology and Engineering Systems. 2019. V. 4. № 1. P. 165-170. Есть в Scopus, </w:t>
            </w:r>
            <w:r w:rsidRPr="003B559E">
              <w:rPr>
                <w:rFonts w:ascii="Times New Roman" w:hAnsi="Times New Roman"/>
                <w:sz w:val="24"/>
                <w:szCs w:val="24"/>
              </w:rPr>
              <w:t>нет</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color w:val="000000" w:themeColor="text1"/>
                <w:sz w:val="24"/>
                <w:szCs w:val="24"/>
                <w:lang w:val="en-US"/>
              </w:rPr>
              <w:t xml:space="preserve">Artemkina S.B., Enyashin A.N., Poltarak A.A., Fedorenko A.D., Makarova A.A., Poltarak P.A., Shin E.-J., Hwang S.-J., Kim S.-J., Grayfer E.D., Fedorov V.E. “Revealing the Flexible 1D Primary and Globular SecondaryStructures of Sulfur-Rich Amorphous Transition Metal Polysulfides” // </w:t>
            </w:r>
            <w:r w:rsidRPr="002F71C8">
              <w:rPr>
                <w:rFonts w:ascii="Times New Roman" w:eastAsiaTheme="minorHAnsi" w:hAnsi="Times New Roman"/>
                <w:iCs/>
                <w:sz w:val="24"/>
                <w:szCs w:val="24"/>
                <w:lang w:val="en-US"/>
              </w:rPr>
              <w:t xml:space="preserve">ChemNanoMat </w:t>
            </w:r>
            <w:r w:rsidRPr="002F71C8">
              <w:rPr>
                <w:rFonts w:ascii="Times New Roman" w:eastAsiaTheme="minorHAnsi" w:hAnsi="Times New Roman"/>
                <w:bCs/>
                <w:sz w:val="24"/>
                <w:szCs w:val="24"/>
                <w:lang w:val="en-US"/>
              </w:rPr>
              <w:t>2019</w:t>
            </w:r>
            <w:r w:rsidRPr="002F71C8">
              <w:rPr>
                <w:rFonts w:ascii="Times New Roman" w:eastAsia="MyriadPro-Regular" w:hAnsi="Times New Roman"/>
                <w:sz w:val="24"/>
                <w:szCs w:val="24"/>
                <w:lang w:val="en-US"/>
              </w:rPr>
              <w:t xml:space="preserve">, </w:t>
            </w:r>
            <w:r w:rsidRPr="002F71C8">
              <w:rPr>
                <w:rFonts w:ascii="Times New Roman" w:eastAsiaTheme="minorHAnsi" w:hAnsi="Times New Roman"/>
                <w:iCs/>
                <w:sz w:val="24"/>
                <w:szCs w:val="24"/>
                <w:lang w:val="en-US"/>
              </w:rPr>
              <w:t>5</w:t>
            </w:r>
            <w:r w:rsidRPr="002F71C8">
              <w:rPr>
                <w:rFonts w:ascii="Times New Roman" w:eastAsia="MyriadPro-Regular" w:hAnsi="Times New Roman"/>
                <w:sz w:val="24"/>
                <w:szCs w:val="24"/>
                <w:lang w:val="en-US"/>
              </w:rPr>
              <w:t>, 1488–1497</w:t>
            </w:r>
            <w:r w:rsidRPr="002F71C8">
              <w:rPr>
                <w:rFonts w:ascii="Times New Roman" w:hAnsi="Times New Roman"/>
                <w:color w:val="000000" w:themeColor="text1"/>
                <w:sz w:val="24"/>
                <w:szCs w:val="24"/>
                <w:lang w:val="en-US"/>
              </w:rPr>
              <w:t>.</w:t>
            </w:r>
          </w:p>
        </w:tc>
        <w:tc>
          <w:tcPr>
            <w:tcW w:w="450" w:type="pct"/>
          </w:tcPr>
          <w:p w:rsidR="00595E5E" w:rsidRPr="002F71C8" w:rsidRDefault="00595E5E" w:rsidP="003B559E">
            <w:pPr>
              <w:jc w:val="center"/>
              <w:rPr>
                <w:color w:val="000000" w:themeColor="text1"/>
                <w:lang w:val="en-US"/>
              </w:rPr>
            </w:pPr>
            <w:r w:rsidRPr="002F71C8">
              <w:rPr>
                <w:rFonts w:eastAsia="Calibri"/>
                <w:color w:val="000000" w:themeColor="text1"/>
                <w:lang w:val="en-US" w:eastAsia="en-US"/>
              </w:rPr>
              <w:t>3,431</w:t>
            </w:r>
          </w:p>
        </w:tc>
        <w:tc>
          <w:tcPr>
            <w:tcW w:w="450" w:type="pct"/>
          </w:tcPr>
          <w:p w:rsidR="00595E5E" w:rsidRPr="002F71C8" w:rsidRDefault="00595E5E" w:rsidP="003B559E">
            <w:pPr>
              <w:jc w:val="center"/>
              <w:rPr>
                <w:color w:val="000000" w:themeColor="text1"/>
              </w:rPr>
            </w:pPr>
            <w:r w:rsidRPr="002F71C8">
              <w:rPr>
                <w:color w:val="000000" w:themeColor="text1"/>
              </w:rPr>
              <w:t>15,44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pt-BR"/>
              </w:rPr>
            </w:pPr>
            <w:hyperlink r:id="rId19" w:tooltip="Показать сведения об авторе" w:history="1">
              <w:r w:rsidRPr="003B559E">
                <w:rPr>
                  <w:rStyle w:val="anchortext"/>
                  <w:rFonts w:ascii="Times New Roman" w:hAnsi="Times New Roman"/>
                  <w:sz w:val="24"/>
                  <w:szCs w:val="24"/>
                  <w:lang w:val="pt-BR"/>
                </w:rPr>
                <w:t xml:space="preserve">Atuchin V.V., </w:t>
              </w:r>
            </w:hyperlink>
            <w:r w:rsidRPr="003B559E">
              <w:rPr>
                <w:rFonts w:ascii="Times New Roman" w:hAnsi="Times New Roman"/>
                <w:sz w:val="24"/>
                <w:szCs w:val="24"/>
                <w:lang w:val="pt-BR"/>
              </w:rPr>
              <w:t> </w:t>
            </w:r>
            <w:hyperlink r:id="rId20" w:tooltip="Показать сведения об авторе" w:history="1">
              <w:r w:rsidRPr="003B559E">
                <w:rPr>
                  <w:rStyle w:val="anchortext"/>
                  <w:rFonts w:ascii="Times New Roman" w:hAnsi="Times New Roman"/>
                  <w:sz w:val="24"/>
                  <w:szCs w:val="24"/>
                  <w:lang w:val="pt-BR"/>
                </w:rPr>
                <w:t>Gavrilova T.A.</w:t>
              </w:r>
            </w:hyperlink>
            <w:r w:rsidRPr="003B559E">
              <w:rPr>
                <w:rFonts w:ascii="Times New Roman" w:hAnsi="Times New Roman"/>
                <w:sz w:val="24"/>
                <w:szCs w:val="24"/>
                <w:lang w:val="pt-BR"/>
              </w:rPr>
              <w:t xml:space="preserve">, </w:t>
            </w:r>
            <w:hyperlink r:id="rId21" w:tooltip="Показать сведения об авторе" w:history="1">
              <w:r w:rsidRPr="003B559E">
                <w:rPr>
                  <w:rStyle w:val="anchortext"/>
                  <w:rFonts w:ascii="Times New Roman" w:hAnsi="Times New Roman"/>
                  <w:sz w:val="24"/>
                  <w:szCs w:val="24"/>
                  <w:lang w:val="pt-BR"/>
                </w:rPr>
                <w:t>Kokh K.A.</w:t>
              </w:r>
            </w:hyperlink>
            <w:r w:rsidRPr="003B559E">
              <w:rPr>
                <w:rFonts w:ascii="Times New Roman" w:hAnsi="Times New Roman"/>
                <w:sz w:val="24"/>
                <w:szCs w:val="24"/>
                <w:lang w:val="pt-BR"/>
              </w:rPr>
              <w:t xml:space="preserve">, </w:t>
            </w:r>
            <w:hyperlink r:id="rId22" w:tooltip="Показать сведения об авторе" w:history="1">
              <w:r w:rsidRPr="003B559E">
                <w:rPr>
                  <w:rStyle w:val="anchortext"/>
                  <w:rFonts w:ascii="Times New Roman" w:hAnsi="Times New Roman"/>
                  <w:sz w:val="24"/>
                  <w:szCs w:val="24"/>
                  <w:lang w:val="pt-BR"/>
                </w:rPr>
                <w:t>Kuratieva N.V.</w:t>
              </w:r>
            </w:hyperlink>
            <w:r w:rsidRPr="003B559E">
              <w:rPr>
                <w:rFonts w:ascii="Times New Roman" w:hAnsi="Times New Roman"/>
                <w:sz w:val="24"/>
                <w:szCs w:val="24"/>
                <w:lang w:val="pt-BR"/>
              </w:rPr>
              <w:t>, Pervukhina N.V., </w:t>
            </w:r>
            <w:hyperlink r:id="rId23" w:tooltip="Показать сведения об авторе" w:history="1">
              <w:r w:rsidRPr="003B559E">
                <w:rPr>
                  <w:rStyle w:val="anchortext"/>
                  <w:rFonts w:ascii="Times New Roman" w:hAnsi="Times New Roman"/>
                  <w:sz w:val="24"/>
                  <w:szCs w:val="24"/>
                  <w:lang w:val="pt-BR"/>
                </w:rPr>
                <w:t>Surovtsev N.V.</w:t>
              </w:r>
            </w:hyperlink>
            <w:r w:rsidRPr="003B559E">
              <w:rPr>
                <w:rFonts w:ascii="Times New Roman" w:hAnsi="Times New Roman"/>
                <w:sz w:val="24"/>
                <w:szCs w:val="24"/>
                <w:lang w:val="pt-BR"/>
              </w:rPr>
              <w:t xml:space="preserve">, </w:t>
            </w:r>
            <w:hyperlink r:id="rId24" w:tooltip="Показать сведения об авторе" w:history="1">
              <w:r w:rsidRPr="003B559E">
                <w:rPr>
                  <w:rStyle w:val="anchortext"/>
                  <w:rFonts w:ascii="Times New Roman" w:hAnsi="Times New Roman"/>
                  <w:sz w:val="24"/>
                  <w:szCs w:val="24"/>
                  <w:lang w:val="pt-BR"/>
                </w:rPr>
                <w:t>Tereshchenko O.E.</w:t>
              </w:r>
            </w:hyperlink>
            <w:r w:rsidRPr="003B559E">
              <w:rPr>
                <w:rFonts w:ascii="Times New Roman" w:hAnsi="Times New Roman"/>
                <w:sz w:val="24"/>
                <w:szCs w:val="24"/>
                <w:lang w:val="pt-BR"/>
              </w:rPr>
              <w:t xml:space="preserve"> </w:t>
            </w:r>
            <w:r w:rsidRPr="003B559E">
              <w:rPr>
                <w:rFonts w:ascii="Times New Roman" w:hAnsi="Times New Roman"/>
                <w:bCs/>
                <w:sz w:val="24"/>
                <w:szCs w:val="24"/>
                <w:lang w:val="en-US"/>
              </w:rPr>
              <w:t xml:space="preserve">«Structural and vibrational properties of PVT grown BiTeCl microcrystals» // Materials Research Express. </w:t>
            </w:r>
            <w:r w:rsidRPr="003B559E">
              <w:rPr>
                <w:rFonts w:ascii="Times New Roman" w:hAnsi="Times New Roman"/>
                <w:bCs/>
                <w:sz w:val="24"/>
                <w:szCs w:val="24"/>
                <w:lang w:val="pt-BR"/>
              </w:rPr>
              <w:t>2019. V.6, Issue 4, 045911.</w:t>
            </w:r>
          </w:p>
        </w:tc>
        <w:tc>
          <w:tcPr>
            <w:tcW w:w="450" w:type="pct"/>
          </w:tcPr>
          <w:p w:rsidR="00595E5E" w:rsidRPr="003B559E" w:rsidRDefault="00595E5E" w:rsidP="003B559E">
            <w:pPr>
              <w:jc w:val="center"/>
              <w:rPr>
                <w:bCs/>
              </w:rPr>
            </w:pPr>
            <w:r w:rsidRPr="003B559E">
              <w:rPr>
                <w:bCs/>
              </w:rPr>
              <w:t>1</w:t>
            </w:r>
            <w:r w:rsidRPr="003B559E">
              <w:rPr>
                <w:bCs/>
                <w:lang w:val="en-US"/>
              </w:rPr>
              <w:t>,</w:t>
            </w:r>
            <w:r w:rsidRPr="003B559E">
              <w:rPr>
                <w:bCs/>
              </w:rPr>
              <w:t>449</w:t>
            </w:r>
          </w:p>
        </w:tc>
        <w:tc>
          <w:tcPr>
            <w:tcW w:w="450" w:type="pct"/>
          </w:tcPr>
          <w:p w:rsidR="00595E5E" w:rsidRPr="003B559E" w:rsidRDefault="00595E5E" w:rsidP="003B559E">
            <w:pPr>
              <w:jc w:val="center"/>
              <w:rPr>
                <w:color w:val="000000"/>
              </w:rPr>
            </w:pPr>
            <w:r w:rsidRPr="003B559E">
              <w:rPr>
                <w:color w:val="000000"/>
              </w:rPr>
              <w:t>9,32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Atuchin</w:t>
            </w:r>
            <w:r w:rsidRPr="003B559E">
              <w:rPr>
                <w:rFonts w:ascii="Times New Roman" w:hAnsi="Times New Roman"/>
                <w:bCs/>
                <w:sz w:val="24"/>
                <w:szCs w:val="24"/>
              </w:rPr>
              <w:t xml:space="preserve"> </w:t>
            </w:r>
            <w:r w:rsidRPr="003B559E">
              <w:rPr>
                <w:rFonts w:ascii="Times New Roman" w:hAnsi="Times New Roman"/>
                <w:bCs/>
                <w:sz w:val="24"/>
                <w:szCs w:val="24"/>
                <w:lang w:val="en-US"/>
              </w:rPr>
              <w:t>V</w:t>
            </w:r>
            <w:r w:rsidRPr="003B559E">
              <w:rPr>
                <w:rFonts w:ascii="Times New Roman" w:hAnsi="Times New Roman"/>
                <w:bCs/>
                <w:sz w:val="24"/>
                <w:szCs w:val="24"/>
              </w:rPr>
              <w:t>.</w:t>
            </w:r>
            <w:r w:rsidRPr="003B559E">
              <w:rPr>
                <w:rFonts w:ascii="Times New Roman" w:hAnsi="Times New Roman"/>
                <w:bCs/>
                <w:sz w:val="24"/>
                <w:szCs w:val="24"/>
                <w:lang w:val="en-US"/>
              </w:rPr>
              <w:t>V</w:t>
            </w:r>
            <w:r w:rsidRPr="003B559E">
              <w:rPr>
                <w:rFonts w:ascii="Times New Roman" w:hAnsi="Times New Roman"/>
                <w:bCs/>
                <w:sz w:val="24"/>
                <w:szCs w:val="24"/>
              </w:rPr>
              <w:t xml:space="preserve">., </w:t>
            </w:r>
            <w:r w:rsidRPr="003B559E">
              <w:rPr>
                <w:rFonts w:ascii="Times New Roman" w:hAnsi="Times New Roman"/>
                <w:bCs/>
                <w:sz w:val="24"/>
                <w:szCs w:val="24"/>
                <w:lang w:val="en-US"/>
              </w:rPr>
              <w:t>Aleksandrovsky</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Bazarov</w:t>
            </w:r>
            <w:r w:rsidRPr="003B559E">
              <w:rPr>
                <w:rFonts w:ascii="Times New Roman" w:hAnsi="Times New Roman"/>
                <w:bCs/>
                <w:sz w:val="24"/>
                <w:szCs w:val="24"/>
              </w:rPr>
              <w:t xml:space="preserve"> </w:t>
            </w:r>
            <w:r w:rsidRPr="003B559E">
              <w:rPr>
                <w:rFonts w:ascii="Times New Roman" w:hAnsi="Times New Roman"/>
                <w:bCs/>
                <w:sz w:val="24"/>
                <w:szCs w:val="24"/>
                <w:lang w:val="en-US"/>
              </w:rPr>
              <w:t>B</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Bazarova</w:t>
            </w:r>
            <w:r w:rsidRPr="003B559E">
              <w:rPr>
                <w:rFonts w:ascii="Times New Roman" w:hAnsi="Times New Roman"/>
                <w:bCs/>
                <w:sz w:val="24"/>
                <w:szCs w:val="24"/>
              </w:rPr>
              <w:t xml:space="preserve"> </w:t>
            </w:r>
            <w:r w:rsidRPr="003B559E">
              <w:rPr>
                <w:rFonts w:ascii="Times New Roman" w:hAnsi="Times New Roman"/>
                <w:bCs/>
                <w:sz w:val="24"/>
                <w:szCs w:val="24"/>
                <w:lang w:val="en-US"/>
              </w:rPr>
              <w:t>J</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Chimitova</w:t>
            </w:r>
            <w:r w:rsidRPr="003B559E">
              <w:rPr>
                <w:rFonts w:ascii="Times New Roman" w:hAnsi="Times New Roman"/>
                <w:bCs/>
                <w:sz w:val="24"/>
                <w:szCs w:val="24"/>
              </w:rPr>
              <w:t xml:space="preserve"> </w:t>
            </w:r>
            <w:r w:rsidRPr="003B559E">
              <w:rPr>
                <w:rFonts w:ascii="Times New Roman" w:hAnsi="Times New Roman"/>
                <w:bCs/>
                <w:sz w:val="24"/>
                <w:szCs w:val="24"/>
                <w:lang w:val="en-US"/>
              </w:rPr>
              <w:t>O</w:t>
            </w:r>
            <w:r w:rsidRPr="003B559E">
              <w:rPr>
                <w:rFonts w:ascii="Times New Roman" w:hAnsi="Times New Roman"/>
                <w:bCs/>
                <w:sz w:val="24"/>
                <w:szCs w:val="24"/>
              </w:rPr>
              <w:t>.</w:t>
            </w:r>
            <w:r w:rsidRPr="003B559E">
              <w:rPr>
                <w:rFonts w:ascii="Times New Roman" w:hAnsi="Times New Roman"/>
                <w:bCs/>
                <w:sz w:val="24"/>
                <w:szCs w:val="24"/>
                <w:lang w:val="en-US"/>
              </w:rPr>
              <w:t>D</w:t>
            </w:r>
            <w:r w:rsidRPr="003B559E">
              <w:rPr>
                <w:rFonts w:ascii="Times New Roman" w:hAnsi="Times New Roman"/>
                <w:bCs/>
                <w:sz w:val="24"/>
                <w:szCs w:val="24"/>
              </w:rPr>
              <w:t xml:space="preserve">., </w:t>
            </w:r>
            <w:r w:rsidRPr="003B559E">
              <w:rPr>
                <w:rFonts w:ascii="Times New Roman" w:hAnsi="Times New Roman"/>
                <w:bCs/>
                <w:sz w:val="24"/>
                <w:szCs w:val="24"/>
                <w:lang w:val="en-US"/>
              </w:rPr>
              <w:t>Denisenko</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G</w:t>
            </w:r>
            <w:r w:rsidRPr="003B559E">
              <w:rPr>
                <w:rFonts w:ascii="Times New Roman" w:hAnsi="Times New Roman"/>
                <w:bCs/>
                <w:sz w:val="24"/>
                <w:szCs w:val="24"/>
              </w:rPr>
              <w:t xml:space="preserve">., </w:t>
            </w:r>
            <w:r w:rsidRPr="003B559E">
              <w:rPr>
                <w:rFonts w:ascii="Times New Roman" w:hAnsi="Times New Roman"/>
                <w:bCs/>
                <w:sz w:val="24"/>
                <w:szCs w:val="24"/>
                <w:lang w:val="en-US"/>
              </w:rPr>
              <w:t>Gavrilova</w:t>
            </w:r>
            <w:r w:rsidRPr="003B559E">
              <w:rPr>
                <w:rFonts w:ascii="Times New Roman" w:hAnsi="Times New Roman"/>
                <w:bCs/>
                <w:sz w:val="24"/>
                <w:szCs w:val="24"/>
              </w:rPr>
              <w:t xml:space="preserve"> </w:t>
            </w:r>
            <w:r w:rsidRPr="003B559E">
              <w:rPr>
                <w:rFonts w:ascii="Times New Roman" w:hAnsi="Times New Roman"/>
                <w:bCs/>
                <w:sz w:val="24"/>
                <w:szCs w:val="24"/>
                <w:lang w:val="en-US"/>
              </w:rPr>
              <w:t>T</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 xml:space="preserve">., </w:t>
            </w:r>
            <w:r w:rsidRPr="003B559E">
              <w:rPr>
                <w:rFonts w:ascii="Times New Roman" w:hAnsi="Times New Roman"/>
                <w:bCs/>
                <w:sz w:val="24"/>
                <w:szCs w:val="24"/>
                <w:lang w:val="en-US"/>
              </w:rPr>
              <w:t>Krylov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Oreshonkov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sz w:val="24"/>
                <w:szCs w:val="24"/>
                <w:lang w:val="en-US"/>
              </w:rPr>
              <w:t>Maximovskiy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bCs/>
                <w:sz w:val="24"/>
                <w:szCs w:val="24"/>
              </w:rPr>
              <w:t xml:space="preserve">., </w:t>
            </w:r>
            <w:r w:rsidRPr="003B559E">
              <w:rPr>
                <w:rFonts w:ascii="Times New Roman" w:hAnsi="Times New Roman"/>
                <w:bCs/>
                <w:sz w:val="24"/>
                <w:szCs w:val="24"/>
                <w:lang w:val="en-US"/>
              </w:rPr>
              <w:t>Molokeev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Pugachev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M</w:t>
            </w:r>
            <w:r w:rsidRPr="003B559E">
              <w:rPr>
                <w:rFonts w:ascii="Times New Roman" w:hAnsi="Times New Roman"/>
                <w:bCs/>
                <w:sz w:val="24"/>
                <w:szCs w:val="24"/>
              </w:rPr>
              <w:t xml:space="preserve">., </w:t>
            </w:r>
            <w:r w:rsidRPr="003B559E">
              <w:rPr>
                <w:rFonts w:ascii="Times New Roman" w:hAnsi="Times New Roman"/>
                <w:bCs/>
                <w:sz w:val="24"/>
                <w:szCs w:val="24"/>
                <w:lang w:val="en-US"/>
              </w:rPr>
              <w:t>Surovtsev</w:t>
            </w:r>
            <w:r w:rsidRPr="003B559E">
              <w:rPr>
                <w:rFonts w:ascii="Times New Roman" w:hAnsi="Times New Roman"/>
                <w:bCs/>
                <w:sz w:val="24"/>
                <w:szCs w:val="24"/>
              </w:rPr>
              <w:t xml:space="preserve"> </w:t>
            </w:r>
            <w:r w:rsidRPr="003B559E">
              <w:rPr>
                <w:rFonts w:ascii="Times New Roman" w:hAnsi="Times New Roman"/>
                <w:bCs/>
                <w:sz w:val="24"/>
                <w:szCs w:val="24"/>
                <w:lang w:val="en-US"/>
              </w:rPr>
              <w:t>N</w:t>
            </w:r>
            <w:r w:rsidRPr="003B559E">
              <w:rPr>
                <w:rFonts w:ascii="Times New Roman" w:hAnsi="Times New Roman"/>
                <w:bCs/>
                <w:sz w:val="24"/>
                <w:szCs w:val="24"/>
              </w:rPr>
              <w:t>.</w:t>
            </w:r>
            <w:r w:rsidRPr="003B559E">
              <w:rPr>
                <w:rFonts w:ascii="Times New Roman" w:hAnsi="Times New Roman"/>
                <w:bCs/>
                <w:sz w:val="24"/>
                <w:szCs w:val="24"/>
                <w:lang w:val="en-US"/>
              </w:rPr>
              <w:t>V</w:t>
            </w:r>
            <w:r w:rsidRPr="003B559E">
              <w:rPr>
                <w:rFonts w:ascii="Times New Roman" w:hAnsi="Times New Roman"/>
                <w:bCs/>
                <w:sz w:val="24"/>
                <w:szCs w:val="24"/>
              </w:rPr>
              <w:t xml:space="preserve">.  </w:t>
            </w:r>
            <w:r w:rsidRPr="003B559E">
              <w:rPr>
                <w:rFonts w:ascii="Times New Roman" w:hAnsi="Times New Roman"/>
                <w:bCs/>
                <w:sz w:val="24"/>
                <w:szCs w:val="24"/>
                <w:lang w:val="en-US"/>
              </w:rPr>
              <w:t>“Exploration of structural, vibrational and spectroscopic properties of self-activated orthorhombic double molybdate RbEu(MoO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 xml:space="preserve"> with isolated 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xml:space="preserve"> units” // Journal of Alloys and Compounds. 2019. Т. 774. С. 692-697.</w:t>
            </w:r>
          </w:p>
        </w:tc>
        <w:tc>
          <w:tcPr>
            <w:tcW w:w="450" w:type="pct"/>
          </w:tcPr>
          <w:p w:rsidR="00595E5E" w:rsidRPr="003B559E" w:rsidRDefault="00595E5E" w:rsidP="003B559E">
            <w:pPr>
              <w:jc w:val="center"/>
              <w:rPr>
                <w:lang w:val="en-US"/>
              </w:rPr>
            </w:pPr>
            <w:r w:rsidRPr="003B559E">
              <w:rPr>
                <w:lang w:val="en-US"/>
              </w:rPr>
              <w:t>4,175</w:t>
            </w:r>
          </w:p>
        </w:tc>
        <w:tc>
          <w:tcPr>
            <w:tcW w:w="450" w:type="pct"/>
          </w:tcPr>
          <w:p w:rsidR="00595E5E" w:rsidRPr="003B559E" w:rsidRDefault="00595E5E" w:rsidP="003B559E">
            <w:pPr>
              <w:jc w:val="center"/>
              <w:rPr>
                <w:color w:val="000000"/>
              </w:rPr>
            </w:pPr>
            <w:r w:rsidRPr="003B559E">
              <w:rPr>
                <w:color w:val="000000"/>
              </w:rPr>
              <w:t>18,79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Atuchin V.V., Kochubey V.A., Kozhukhov A.S., Kruchinin V.N., Pokrovsky L.D., Soldatenkov I.S., Troitskaia I.B. “Microstructure and dispersive optical parameters of iron films deposited by the thermal evaporation method” // Optik. 2019. V. 188. P. 120–125.</w:t>
            </w:r>
          </w:p>
        </w:tc>
        <w:tc>
          <w:tcPr>
            <w:tcW w:w="450" w:type="pct"/>
          </w:tcPr>
          <w:p w:rsidR="00595E5E" w:rsidRPr="003B559E" w:rsidRDefault="00595E5E" w:rsidP="003B559E">
            <w:pPr>
              <w:jc w:val="center"/>
              <w:rPr>
                <w:lang w:val="en-US"/>
              </w:rPr>
            </w:pPr>
            <w:r w:rsidRPr="003B559E">
              <w:rPr>
                <w:lang w:val="en-US"/>
              </w:rPr>
              <w:t>1,914</w:t>
            </w:r>
          </w:p>
        </w:tc>
        <w:tc>
          <w:tcPr>
            <w:tcW w:w="450" w:type="pct"/>
          </w:tcPr>
          <w:p w:rsidR="00595E5E" w:rsidRPr="003B559E" w:rsidRDefault="00595E5E" w:rsidP="003B559E">
            <w:pPr>
              <w:jc w:val="center"/>
              <w:rPr>
                <w:color w:val="000000"/>
              </w:rPr>
            </w:pPr>
            <w:r w:rsidRPr="003B559E">
              <w:rPr>
                <w:color w:val="000000"/>
              </w:rPr>
              <w:t>12,30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Atuchin V.V., Lebedev M.S., Korolkov I.V., Kruchinin V.N., Maksimovskii E.A., Trubin S.V. “Composition-sensitive growth kinetics and dispersive optical properties of thin Hf</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Ti</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(0≤x≤1) films prepared by the ALD method” // J. </w:t>
            </w:r>
            <w:r w:rsidRPr="003B559E">
              <w:rPr>
                <w:rFonts w:ascii="Times New Roman" w:hAnsi="Times New Roman"/>
                <w:sz w:val="24"/>
                <w:szCs w:val="24"/>
                <w:lang w:val="en-US"/>
              </w:rPr>
              <w:lastRenderedPageBreak/>
              <w:t>Mater. Sci. Mater. Electron. 2019. V.30. P.812-823.</w:t>
            </w:r>
          </w:p>
        </w:tc>
        <w:tc>
          <w:tcPr>
            <w:tcW w:w="450" w:type="pct"/>
          </w:tcPr>
          <w:p w:rsidR="00595E5E" w:rsidRPr="003B559E" w:rsidRDefault="00595E5E" w:rsidP="003B559E">
            <w:pPr>
              <w:jc w:val="center"/>
              <w:rPr>
                <w:lang w:val="en-US"/>
              </w:rPr>
            </w:pPr>
            <w:r w:rsidRPr="003B559E">
              <w:rPr>
                <w:lang w:val="en-US"/>
              </w:rPr>
              <w:lastRenderedPageBreak/>
              <w:t>2,195</w:t>
            </w:r>
          </w:p>
        </w:tc>
        <w:tc>
          <w:tcPr>
            <w:tcW w:w="450" w:type="pct"/>
          </w:tcPr>
          <w:p w:rsidR="00595E5E" w:rsidRPr="003B559E" w:rsidRDefault="00595E5E" w:rsidP="003B559E">
            <w:pPr>
              <w:jc w:val="center"/>
              <w:rPr>
                <w:color w:val="000000"/>
              </w:rPr>
            </w:pPr>
            <w:r w:rsidRPr="003B559E">
              <w:rPr>
                <w:color w:val="000000"/>
              </w:rPr>
              <w:t>16,46</w:t>
            </w:r>
          </w:p>
        </w:tc>
      </w:tr>
      <w:tr w:rsidR="00595E5E" w:rsidRPr="003B559E" w:rsidTr="00595E5E">
        <w:tc>
          <w:tcPr>
            <w:tcW w:w="4100" w:type="pct"/>
          </w:tcPr>
          <w:p w:rsidR="00595E5E" w:rsidRPr="00F67BC0"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F67BC0">
              <w:rPr>
                <w:rFonts w:ascii="Times New Roman" w:hAnsi="Times New Roman"/>
                <w:sz w:val="24"/>
                <w:szCs w:val="24"/>
                <w:lang w:val="en-US"/>
              </w:rPr>
              <w:t>Babailov S.P., Zapolotsky E.N., Basova T.V. “Holmium-DOTA as a Responsive Relaxation Paramagnetic Probe for NMR / MRI Control of Local Temperature at High Magnetic Fields” // Inorg. Chim. Acta 2019. V. 493. P. 57-60.</w:t>
            </w:r>
          </w:p>
        </w:tc>
        <w:tc>
          <w:tcPr>
            <w:tcW w:w="450" w:type="pct"/>
          </w:tcPr>
          <w:p w:rsidR="00595E5E" w:rsidRPr="00F67BC0" w:rsidRDefault="00595E5E" w:rsidP="003B559E">
            <w:pPr>
              <w:jc w:val="center"/>
              <w:rPr>
                <w:lang w:val="en-US"/>
              </w:rPr>
            </w:pPr>
            <w:r w:rsidRPr="00F67BC0">
              <w:rPr>
                <w:lang w:val="en-US"/>
              </w:rPr>
              <w:t>2,433</w:t>
            </w:r>
          </w:p>
        </w:tc>
        <w:tc>
          <w:tcPr>
            <w:tcW w:w="450" w:type="pct"/>
          </w:tcPr>
          <w:p w:rsidR="00595E5E" w:rsidRPr="00F67BC0" w:rsidRDefault="00595E5E" w:rsidP="003B559E">
            <w:pPr>
              <w:jc w:val="center"/>
              <w:rPr>
                <w:color w:val="000000"/>
              </w:rPr>
            </w:pPr>
            <w:r w:rsidRPr="00F67BC0">
              <w:rPr>
                <w:color w:val="000000"/>
              </w:rPr>
              <w:t>36,50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Babailov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Zapolotsky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Kruppa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Stabnikov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25" w:tooltip="Показать сведения об авторе" w:history="1">
              <w:r w:rsidRPr="003B559E">
                <w:rPr>
                  <w:rFonts w:ascii="Times New Roman" w:hAnsi="Times New Roman"/>
                  <w:sz w:val="24"/>
                  <w:szCs w:val="24"/>
                  <w:lang w:val="en-US"/>
                </w:rPr>
                <w:t>Godovikov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Bocharov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26" w:tooltip="Показать сведения об авторе" w:history="1">
              <w:r w:rsidRPr="003B559E">
                <w:rPr>
                  <w:rFonts w:ascii="Times New Roman" w:hAnsi="Times New Roman"/>
                  <w:sz w:val="24"/>
                  <w:szCs w:val="24"/>
                  <w:lang w:val="en-US"/>
                </w:rPr>
                <w:t>Fomin</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“Two types of conformational dynamics and thermo-sensor properties of praseodymium-DOTA by </w:t>
            </w:r>
            <w:r w:rsidRPr="003B559E">
              <w:rPr>
                <w:rFonts w:ascii="Times New Roman" w:hAnsi="Times New Roman"/>
                <w:sz w:val="24"/>
                <w:szCs w:val="24"/>
                <w:vertAlign w:val="superscript"/>
                <w:lang w:val="en-US"/>
              </w:rPr>
              <w:t>1</w:t>
            </w:r>
            <w:r w:rsidRPr="003B559E">
              <w:rPr>
                <w:rFonts w:ascii="Times New Roman" w:hAnsi="Times New Roman"/>
                <w:sz w:val="24"/>
                <w:szCs w:val="24"/>
                <w:lang w:val="en-US"/>
              </w:rPr>
              <w:t>H/</w:t>
            </w:r>
            <w:r w:rsidRPr="003B559E">
              <w:rPr>
                <w:rFonts w:ascii="Times New Roman" w:hAnsi="Times New Roman"/>
                <w:sz w:val="24"/>
                <w:szCs w:val="24"/>
                <w:vertAlign w:val="superscript"/>
                <w:lang w:val="en-US"/>
              </w:rPr>
              <w:t>13</w:t>
            </w:r>
            <w:r w:rsidRPr="003B559E">
              <w:rPr>
                <w:rFonts w:ascii="Times New Roman" w:hAnsi="Times New Roman"/>
                <w:sz w:val="24"/>
                <w:szCs w:val="24"/>
                <w:lang w:val="en-US"/>
              </w:rPr>
              <w:t>C NMR” // Inorg. Chim. Acta 2019. V. 486. P. 340-344.</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15,64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pt-BR"/>
              </w:rPr>
            </w:pPr>
            <w:r w:rsidRPr="003B559E">
              <w:rPr>
                <w:rFonts w:ascii="Times New Roman" w:hAnsi="Times New Roman"/>
                <w:bCs/>
                <w:sz w:val="24"/>
                <w:szCs w:val="24"/>
                <w:lang w:val="pt-BR"/>
              </w:rPr>
              <w:t xml:space="preserve">Baek W., Gromilov S.A., Kuklin A.V., Kovaleva E.A., Fedorov A.S., Sukhikh A.S., Hanfland M., Pomogaev V.A., Melchakova I.A., Avramov P.V., Yusenko K.V. «Unique Nanomechanical Properties of Diamond-Lonsdaleite Biphases: Combined Experimental and Theoretical Consideration of Popigai Impact Diamonds» // Nano Letters. 2019. V. 19, Issue 3. P.1570-1576. </w:t>
            </w:r>
          </w:p>
        </w:tc>
        <w:tc>
          <w:tcPr>
            <w:tcW w:w="450" w:type="pct"/>
          </w:tcPr>
          <w:p w:rsidR="00595E5E" w:rsidRPr="003B559E" w:rsidRDefault="00595E5E" w:rsidP="003B559E">
            <w:pPr>
              <w:jc w:val="center"/>
              <w:rPr>
                <w:lang w:val="en-US"/>
              </w:rPr>
            </w:pPr>
            <w:r w:rsidRPr="003B559E">
              <w:rPr>
                <w:lang w:val="en-US"/>
              </w:rPr>
              <w:t>12,279</w:t>
            </w:r>
          </w:p>
        </w:tc>
        <w:tc>
          <w:tcPr>
            <w:tcW w:w="450" w:type="pct"/>
          </w:tcPr>
          <w:p w:rsidR="00595E5E" w:rsidRPr="003B559E" w:rsidRDefault="00595E5E" w:rsidP="003B559E">
            <w:pPr>
              <w:jc w:val="center"/>
              <w:rPr>
                <w:color w:val="000000"/>
              </w:rPr>
            </w:pPr>
            <w:r w:rsidRPr="003B559E">
              <w:rPr>
                <w:color w:val="000000"/>
              </w:rPr>
              <w:t>55,26</w:t>
            </w:r>
          </w:p>
        </w:tc>
      </w:tr>
      <w:tr w:rsidR="00595E5E" w:rsidRPr="003B559E" w:rsidTr="00595E5E">
        <w:tc>
          <w:tcPr>
            <w:tcW w:w="4100" w:type="pct"/>
          </w:tcPr>
          <w:p w:rsidR="00595E5E" w:rsidRPr="003B559E" w:rsidRDefault="00595E5E" w:rsidP="00AA4AE6">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Bagayev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Vatnik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Vedin</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Orlovich</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Kuleshov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Pavlyuk</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Gusakova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Kurilchik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Yasukevich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Kisel</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Yumashev</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Loiko</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Dashkevic</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w:t>
            </w:r>
            <w:r w:rsidRPr="003B559E">
              <w:rPr>
                <w:rFonts w:ascii="Times New Roman" w:eastAsia="Times New Roman" w:hAnsi="Times New Roman"/>
                <w:bCs/>
                <w:color w:val="000000"/>
                <w:kern w:val="36"/>
                <w:sz w:val="24"/>
                <w:szCs w:val="24"/>
                <w:lang w:val="en-US" w:eastAsia="ru-RU"/>
              </w:rPr>
              <w:t>Efficient</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Tm</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laser</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operation</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based</w:t>
            </w:r>
            <w:r w:rsidRPr="003B559E">
              <w:rPr>
                <w:rFonts w:ascii="Times New Roman" w:eastAsia="Times New Roman" w:hAnsi="Times New Roman"/>
                <w:bCs/>
                <w:color w:val="000000"/>
                <w:kern w:val="36"/>
                <w:sz w:val="24"/>
                <w:szCs w:val="24"/>
                <w:lang w:eastAsia="ru-RU"/>
              </w:rPr>
              <w:t xml:space="preserve"> </w:t>
            </w:r>
            <w:r w:rsidRPr="003B559E">
              <w:rPr>
                <w:rFonts w:ascii="Times New Roman" w:eastAsia="Times New Roman" w:hAnsi="Times New Roman"/>
                <w:bCs/>
                <w:color w:val="000000"/>
                <w:kern w:val="36"/>
                <w:sz w:val="24"/>
                <w:szCs w:val="24"/>
                <w:lang w:val="en-US" w:eastAsia="ru-RU"/>
              </w:rPr>
              <w:t>on</w:t>
            </w:r>
            <w:r w:rsidRPr="003B559E">
              <w:rPr>
                <w:rFonts w:ascii="Times New Roman" w:eastAsia="Times New Roman" w:hAnsi="Times New Roman"/>
                <w:bCs/>
                <w:color w:val="000000"/>
                <w:kern w:val="36"/>
                <w:sz w:val="24"/>
                <w:szCs w:val="24"/>
                <w:lang w:eastAsia="ru-RU"/>
              </w:rPr>
              <w:t xml:space="preserve"> 5</w:t>
            </w:r>
            <w:r w:rsidRPr="003B559E">
              <w:rPr>
                <w:rFonts w:ascii="Times New Roman" w:eastAsia="Times New Roman" w:hAnsi="Times New Roman"/>
                <w:bCs/>
                <w:color w:val="000000"/>
                <w:kern w:val="36"/>
                <w:sz w:val="24"/>
                <w:szCs w:val="24"/>
                <w:lang w:val="en-US" w:eastAsia="ru-RU"/>
              </w:rPr>
              <w:t>at</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Tm</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KLu</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lang w:val="en-US" w:eastAsia="ru-RU"/>
              </w:rPr>
              <w:t>WO</w:t>
            </w:r>
            <w:r w:rsidRPr="003B559E">
              <w:rPr>
                <w:rFonts w:ascii="Times New Roman" w:eastAsia="Times New Roman" w:hAnsi="Times New Roman"/>
                <w:bCs/>
                <w:color w:val="000000"/>
                <w:kern w:val="36"/>
                <w:sz w:val="24"/>
                <w:szCs w:val="24"/>
                <w:vertAlign w:val="subscript"/>
                <w:lang w:eastAsia="ru-RU"/>
              </w:rPr>
              <w:t>4</w:t>
            </w:r>
            <w:r w:rsidRPr="003B559E">
              <w:rPr>
                <w:rFonts w:ascii="Times New Roman" w:eastAsia="Times New Roman" w:hAnsi="Times New Roman"/>
                <w:bCs/>
                <w:color w:val="000000"/>
                <w:kern w:val="36"/>
                <w:sz w:val="24"/>
                <w:szCs w:val="24"/>
                <w:lang w:eastAsia="ru-RU"/>
              </w:rPr>
              <w:t>)</w:t>
            </w:r>
            <w:r w:rsidRPr="003B559E">
              <w:rPr>
                <w:rFonts w:ascii="Times New Roman" w:eastAsia="Times New Roman" w:hAnsi="Times New Roman"/>
                <w:bCs/>
                <w:color w:val="000000"/>
                <w:kern w:val="36"/>
                <w:sz w:val="24"/>
                <w:szCs w:val="24"/>
                <w:vertAlign w:val="subscript"/>
                <w:lang w:eastAsia="ru-RU"/>
              </w:rPr>
              <w:t>2</w:t>
            </w:r>
            <w:r w:rsidRPr="003B559E">
              <w:rPr>
                <w:rFonts w:ascii="Times New Roman" w:eastAsia="Times New Roman" w:hAnsi="Times New Roman"/>
                <w:bCs/>
                <w:color w:val="000000"/>
                <w:kern w:val="36"/>
                <w:sz w:val="24"/>
                <w:szCs w:val="24"/>
                <w:lang w:val="en-US" w:eastAsia="ru-RU"/>
              </w:rPr>
              <w:t> with </w:t>
            </w:r>
            <w:r w:rsidRPr="003B559E">
              <w:rPr>
                <w:rFonts w:ascii="Times New Roman" w:eastAsia="Times New Roman" w:hAnsi="Times New Roman"/>
                <w:bCs/>
                <w:iCs/>
                <w:color w:val="000000"/>
                <w:kern w:val="36"/>
                <w:sz w:val="24"/>
                <w:szCs w:val="24"/>
                <w:lang w:val="en-US" w:eastAsia="ru-RU"/>
              </w:rPr>
              <w:t>N</w:t>
            </w:r>
            <w:r w:rsidRPr="003B559E">
              <w:rPr>
                <w:rFonts w:ascii="Times New Roman" w:eastAsia="Times New Roman" w:hAnsi="Times New Roman"/>
                <w:bCs/>
                <w:iCs/>
                <w:color w:val="000000"/>
                <w:kern w:val="36"/>
                <w:sz w:val="24"/>
                <w:szCs w:val="24"/>
                <w:vertAlign w:val="subscript"/>
                <w:lang w:val="en-US" w:eastAsia="ru-RU"/>
              </w:rPr>
              <w:t>m</w:t>
            </w:r>
            <w:r w:rsidRPr="003B559E">
              <w:rPr>
                <w:rFonts w:ascii="Times New Roman" w:eastAsia="Times New Roman" w:hAnsi="Times New Roman"/>
                <w:bCs/>
                <w:color w:val="000000"/>
                <w:kern w:val="36"/>
                <w:sz w:val="24"/>
                <w:szCs w:val="24"/>
                <w:lang w:val="en-US" w:eastAsia="ru-RU"/>
              </w:rPr>
              <w:t> and </w:t>
            </w:r>
            <w:r w:rsidRPr="003B559E">
              <w:rPr>
                <w:rFonts w:ascii="Times New Roman" w:eastAsia="Times New Roman" w:hAnsi="Times New Roman"/>
                <w:bCs/>
                <w:iCs/>
                <w:color w:val="000000"/>
                <w:kern w:val="36"/>
                <w:sz w:val="24"/>
                <w:szCs w:val="24"/>
                <w:lang w:val="en-US" w:eastAsia="ru-RU"/>
              </w:rPr>
              <w:t>AT</w:t>
            </w:r>
            <w:r w:rsidRPr="003B559E">
              <w:rPr>
                <w:rFonts w:ascii="Times New Roman" w:eastAsia="Times New Roman" w:hAnsi="Times New Roman"/>
                <w:bCs/>
                <w:color w:val="000000"/>
                <w:kern w:val="36"/>
                <w:sz w:val="24"/>
                <w:szCs w:val="24"/>
                <w:lang w:val="en-US" w:eastAsia="ru-RU"/>
              </w:rPr>
              <w:t> orientations</w:t>
            </w:r>
            <w:r w:rsidRPr="003B559E">
              <w:rPr>
                <w:rFonts w:ascii="Times New Roman" w:eastAsia="Times New Roman" w:hAnsi="Times New Roman"/>
                <w:bCs/>
                <w:color w:val="000000"/>
                <w:kern w:val="36"/>
                <w:sz w:val="24"/>
                <w:szCs w:val="24"/>
                <w:lang w:eastAsia="ru-RU"/>
              </w:rPr>
              <w:t>”</w:t>
            </w:r>
            <w:r w:rsidRPr="003B559E">
              <w:rPr>
                <w:rFonts w:ascii="Times New Roman" w:hAnsi="Times New Roman"/>
                <w:sz w:val="24"/>
                <w:szCs w:val="24"/>
              </w:rPr>
              <w:t xml:space="preserve"> // Сборник трудов  конференции  </w:t>
            </w:r>
            <w:r w:rsidRPr="003B559E">
              <w:rPr>
                <w:rFonts w:ascii="Times New Roman" w:hAnsi="Times New Roman"/>
                <w:sz w:val="24"/>
                <w:szCs w:val="24"/>
                <w:lang w:val="en-US"/>
              </w:rPr>
              <w:t>MODERN</w:t>
            </w:r>
            <w:r w:rsidRPr="003B559E">
              <w:rPr>
                <w:rFonts w:ascii="Times New Roman" w:hAnsi="Times New Roman"/>
                <w:sz w:val="24"/>
                <w:szCs w:val="24"/>
              </w:rPr>
              <w:t xml:space="preserve"> </w:t>
            </w:r>
            <w:r w:rsidRPr="003B559E">
              <w:rPr>
                <w:rFonts w:ascii="Times New Roman" w:hAnsi="Times New Roman"/>
                <w:sz w:val="24"/>
                <w:szCs w:val="24"/>
                <w:lang w:val="en-US"/>
              </w:rPr>
              <w:t>PROBLEMS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LASER</w:t>
            </w:r>
            <w:r w:rsidRPr="003B559E">
              <w:rPr>
                <w:rFonts w:ascii="Times New Roman" w:hAnsi="Times New Roman"/>
                <w:sz w:val="24"/>
                <w:szCs w:val="24"/>
              </w:rPr>
              <w:t xml:space="preserve"> </w:t>
            </w:r>
            <w:r w:rsidRPr="003B559E">
              <w:rPr>
                <w:rFonts w:ascii="Times New Roman" w:hAnsi="Times New Roman"/>
                <w:sz w:val="24"/>
                <w:szCs w:val="24"/>
                <w:lang w:val="en-US"/>
              </w:rPr>
              <w:t>PHYSICS</w:t>
            </w:r>
            <w:r w:rsidRPr="003B559E">
              <w:rPr>
                <w:rFonts w:ascii="Times New Roman" w:hAnsi="Times New Roman"/>
                <w:sz w:val="24"/>
                <w:szCs w:val="24"/>
              </w:rPr>
              <w:t xml:space="preserve">: </w:t>
            </w:r>
            <w:r w:rsidRPr="003B559E">
              <w:rPr>
                <w:rFonts w:ascii="Times New Roman" w:hAnsi="Times New Roman"/>
                <w:sz w:val="24"/>
                <w:szCs w:val="24"/>
                <w:lang w:val="en-US"/>
              </w:rPr>
              <w:t>The</w:t>
            </w:r>
            <w:r w:rsidRPr="003B559E">
              <w:rPr>
                <w:rFonts w:ascii="Times New Roman" w:hAnsi="Times New Roman"/>
                <w:sz w:val="24"/>
                <w:szCs w:val="24"/>
              </w:rPr>
              <w:t xml:space="preserve"> </w:t>
            </w:r>
            <w:r w:rsidRPr="003B559E">
              <w:rPr>
                <w:rFonts w:ascii="Times New Roman" w:hAnsi="Times New Roman"/>
                <w:sz w:val="24"/>
                <w:szCs w:val="24"/>
                <w:lang w:val="en-US"/>
              </w:rPr>
              <w:t>VIII</w:t>
            </w:r>
            <w:r w:rsidRPr="003B559E">
              <w:rPr>
                <w:rFonts w:ascii="Times New Roman" w:hAnsi="Times New Roman"/>
                <w:sz w:val="24"/>
                <w:szCs w:val="24"/>
              </w:rPr>
              <w:t xml:space="preserve"> </w:t>
            </w:r>
            <w:r w:rsidRPr="003B559E">
              <w:rPr>
                <w:rFonts w:ascii="Times New Roman" w:hAnsi="Times New Roman"/>
                <w:sz w:val="24"/>
                <w:szCs w:val="24"/>
                <w:lang w:val="en-US"/>
              </w:rPr>
              <w:t>International</w:t>
            </w:r>
            <w:r w:rsidRPr="003B559E">
              <w:rPr>
                <w:rFonts w:ascii="Times New Roman" w:hAnsi="Times New Roman"/>
                <w:sz w:val="24"/>
                <w:szCs w:val="24"/>
              </w:rPr>
              <w:t xml:space="preserve"> </w:t>
            </w:r>
            <w:r w:rsidRPr="003B559E">
              <w:rPr>
                <w:rFonts w:ascii="Times New Roman" w:hAnsi="Times New Roman"/>
                <w:sz w:val="24"/>
                <w:szCs w:val="24"/>
                <w:lang w:val="en-US"/>
              </w:rPr>
              <w:t>Symposium</w:t>
            </w:r>
            <w:r w:rsidRPr="003B559E">
              <w:rPr>
                <w:rFonts w:ascii="Times New Roman" w:hAnsi="Times New Roman"/>
                <w:sz w:val="24"/>
                <w:szCs w:val="24"/>
              </w:rPr>
              <w:t xml:space="preserve"> </w:t>
            </w:r>
            <w:r w:rsidRPr="003B559E">
              <w:rPr>
                <w:rFonts w:ascii="Times New Roman" w:hAnsi="Times New Roman"/>
                <w:sz w:val="24"/>
                <w:szCs w:val="24"/>
                <w:lang w:val="en-US"/>
              </w:rPr>
              <w:t>MPLP</w:t>
            </w:r>
            <w:r w:rsidRPr="003B559E">
              <w:rPr>
                <w:rFonts w:ascii="Times New Roman" w:hAnsi="Times New Roman"/>
                <w:sz w:val="24"/>
                <w:szCs w:val="24"/>
              </w:rPr>
              <w:t>-2</w:t>
            </w:r>
            <w:r>
              <w:rPr>
                <w:rFonts w:ascii="Times New Roman" w:hAnsi="Times New Roman"/>
                <w:sz w:val="24"/>
                <w:szCs w:val="24"/>
              </w:rPr>
              <w:t>О</w:t>
            </w:r>
            <w:r w:rsidRPr="003B559E">
              <w:rPr>
                <w:rFonts w:ascii="Times New Roman" w:hAnsi="Times New Roman"/>
                <w:sz w:val="24"/>
                <w:szCs w:val="24"/>
              </w:rPr>
              <w:t xml:space="preserve">18. Том: 2098 ,Номер статьи: </w:t>
            </w:r>
            <w:r w:rsidRPr="003B559E">
              <w:rPr>
                <w:rFonts w:ascii="Times New Roman" w:hAnsi="Times New Roman"/>
                <w:sz w:val="24"/>
                <w:szCs w:val="24"/>
                <w:lang w:val="en-US"/>
              </w:rPr>
              <w:t>UNSP</w:t>
            </w:r>
            <w:r w:rsidRPr="003B559E">
              <w:rPr>
                <w:rFonts w:ascii="Times New Roman" w:hAnsi="Times New Roman"/>
                <w:sz w:val="24"/>
                <w:szCs w:val="24"/>
              </w:rPr>
              <w:t xml:space="preserve"> 020003 ,</w:t>
            </w:r>
            <w:r w:rsidRPr="003B559E">
              <w:rPr>
                <w:rFonts w:ascii="Times New Roman" w:hAnsi="Times New Roman"/>
                <w:sz w:val="24"/>
                <w:szCs w:val="24"/>
                <w:lang w:val="en-US"/>
              </w:rPr>
              <w:t>DOI</w:t>
            </w:r>
            <w:r w:rsidRPr="003B559E">
              <w:rPr>
                <w:rFonts w:ascii="Times New Roman" w:hAnsi="Times New Roman"/>
                <w:sz w:val="24"/>
                <w:szCs w:val="24"/>
              </w:rPr>
              <w:t>: 10.1063/1.5098147 ,Опубликовано: 2019.</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AIP</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Conference</w:t>
            </w:r>
            <w:r w:rsidRPr="003B559E">
              <w:rPr>
                <w:rFonts w:ascii="Times New Roman" w:hAnsi="Times New Roman"/>
                <w:sz w:val="24"/>
                <w:szCs w:val="24"/>
                <w:shd w:val="clear" w:color="auto" w:fill="FFFFFF"/>
              </w:rPr>
              <w:t xml:space="preserve"> </w:t>
            </w:r>
            <w:r w:rsidRPr="003B559E">
              <w:rPr>
                <w:rFonts w:ascii="Times New Roman" w:hAnsi="Times New Roman"/>
                <w:sz w:val="24"/>
                <w:szCs w:val="24"/>
                <w:shd w:val="clear" w:color="auto" w:fill="FFFFFF"/>
                <w:lang w:val="en-US"/>
              </w:rPr>
              <w:t>Proceedings</w:t>
            </w:r>
            <w:r w:rsidRPr="003B559E">
              <w:rPr>
                <w:rFonts w:ascii="Times New Roman" w:hAnsi="Times New Roman"/>
                <w:sz w:val="24"/>
                <w:szCs w:val="24"/>
                <w:shd w:val="clear" w:color="auto" w:fill="FFFFFF"/>
              </w:rPr>
              <w:t xml:space="preserve"> Есть в </w:t>
            </w:r>
            <w:r w:rsidRPr="003B559E">
              <w:rPr>
                <w:rFonts w:ascii="Times New Roman" w:hAnsi="Times New Roman"/>
                <w:sz w:val="24"/>
                <w:szCs w:val="24"/>
                <w:shd w:val="clear" w:color="auto" w:fill="FFFFFF"/>
                <w:lang w:val="en-US"/>
              </w:rPr>
              <w:t>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Bakovets V.V., Belaya S.V., Pivovarova T.D., Dolgovesova I.P., Korolkov I.V., Antonova O.V., Rakhmanova M.I. </w:t>
            </w:r>
            <w:r w:rsidRPr="003B559E">
              <w:rPr>
                <w:rFonts w:ascii="Times New Roman" w:hAnsi="Times New Roman"/>
                <w:color w:val="000000"/>
                <w:sz w:val="24"/>
                <w:szCs w:val="24"/>
                <w:lang w:val="en-US"/>
              </w:rPr>
              <w:t>“</w:t>
            </w:r>
            <w:r w:rsidRPr="003B559E">
              <w:rPr>
                <w:rFonts w:ascii="Times New Roman" w:hAnsi="Times New Roman"/>
                <w:sz w:val="24"/>
                <w:szCs w:val="24"/>
                <w:lang w:val="en-US"/>
              </w:rPr>
              <w:t>Photoluminescence of C-(Gd</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Y</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:Eu</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solid solutions at short-range disturbance of the crystal lattice</w:t>
            </w:r>
            <w:r w:rsidRPr="003B559E">
              <w:rPr>
                <w:rFonts w:ascii="Times New Roman" w:hAnsi="Times New Roman"/>
                <w:color w:val="000000"/>
                <w:sz w:val="24"/>
                <w:szCs w:val="24"/>
                <w:lang w:val="en-US"/>
              </w:rPr>
              <w:t>”</w:t>
            </w:r>
            <w:r w:rsidRPr="003B559E">
              <w:rPr>
                <w:rFonts w:ascii="Times New Roman" w:hAnsi="Times New Roman"/>
                <w:sz w:val="24"/>
                <w:szCs w:val="24"/>
                <w:lang w:val="en-US"/>
              </w:rPr>
              <w:t xml:space="preserve"> // J. Lumin. 2019. V. 215, P. 1166333. </w:t>
            </w:r>
          </w:p>
        </w:tc>
        <w:tc>
          <w:tcPr>
            <w:tcW w:w="450" w:type="pct"/>
          </w:tcPr>
          <w:p w:rsidR="00595E5E" w:rsidRPr="003B559E" w:rsidRDefault="00595E5E" w:rsidP="003B559E">
            <w:pPr>
              <w:jc w:val="center"/>
              <w:rPr>
                <w:lang w:val="en-US"/>
              </w:rPr>
            </w:pPr>
            <w:r w:rsidRPr="003B559E">
              <w:rPr>
                <w:lang w:val="en-US"/>
              </w:rPr>
              <w:t>2,961</w:t>
            </w:r>
          </w:p>
        </w:tc>
        <w:tc>
          <w:tcPr>
            <w:tcW w:w="450" w:type="pct"/>
          </w:tcPr>
          <w:p w:rsidR="00595E5E" w:rsidRPr="003B559E" w:rsidRDefault="00595E5E" w:rsidP="003B559E">
            <w:pPr>
              <w:jc w:val="center"/>
              <w:rPr>
                <w:color w:val="000000"/>
              </w:rPr>
            </w:pPr>
            <w:r w:rsidRPr="003B559E">
              <w:rPr>
                <w:color w:val="000000"/>
              </w:rPr>
              <w:t>19,04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Bannov A.G., Shibaev A.A., Manakhov A., Ukhina A.V., </w:t>
            </w:r>
            <w:r w:rsidRPr="003B559E">
              <w:rPr>
                <w:rFonts w:ascii="Times New Roman" w:hAnsi="Times New Roman"/>
                <w:sz w:val="24"/>
                <w:szCs w:val="24"/>
                <w:lang w:val="en-US"/>
              </w:rPr>
              <w:t>Maksimovskii E.A</w:t>
            </w:r>
            <w:r w:rsidRPr="003B559E">
              <w:rPr>
                <w:rFonts w:ascii="Times New Roman" w:hAnsi="Times New Roman"/>
                <w:bCs/>
                <w:sz w:val="24"/>
                <w:szCs w:val="24"/>
                <w:lang w:val="en-US"/>
              </w:rPr>
              <w:t xml:space="preserve">., Polčák J. “Synthesis dynamics of graphite oxide”// Thermochimica Acta. 2018. </w:t>
            </w:r>
            <w:r w:rsidRPr="003B559E">
              <w:rPr>
                <w:rFonts w:ascii="Times New Roman" w:hAnsi="Times New Roman"/>
                <w:bCs/>
                <w:sz w:val="24"/>
                <w:szCs w:val="24"/>
              </w:rPr>
              <w:t>Т</w:t>
            </w:r>
            <w:r w:rsidRPr="003B559E">
              <w:rPr>
                <w:rFonts w:ascii="Times New Roman" w:hAnsi="Times New Roman"/>
                <w:bCs/>
                <w:sz w:val="24"/>
                <w:szCs w:val="24"/>
                <w:lang w:val="en-US"/>
              </w:rPr>
              <w:t xml:space="preserve">. 663. </w:t>
            </w:r>
            <w:r w:rsidRPr="003B559E">
              <w:rPr>
                <w:rFonts w:ascii="Times New Roman" w:hAnsi="Times New Roman"/>
                <w:bCs/>
                <w:sz w:val="24"/>
                <w:szCs w:val="24"/>
              </w:rPr>
              <w:t>С</w:t>
            </w:r>
            <w:r w:rsidRPr="003B559E">
              <w:rPr>
                <w:rFonts w:ascii="Times New Roman" w:hAnsi="Times New Roman"/>
                <w:bCs/>
                <w:sz w:val="24"/>
                <w:szCs w:val="24"/>
                <w:lang w:val="en-US"/>
              </w:rPr>
              <w:t>. 165-175.</w:t>
            </w:r>
          </w:p>
        </w:tc>
        <w:tc>
          <w:tcPr>
            <w:tcW w:w="450" w:type="pct"/>
          </w:tcPr>
          <w:p w:rsidR="00595E5E" w:rsidRPr="003B559E" w:rsidRDefault="00595E5E" w:rsidP="003B559E">
            <w:pPr>
              <w:jc w:val="center"/>
              <w:rPr>
                <w:shd w:val="clear" w:color="auto" w:fill="FFFFFF"/>
              </w:rPr>
            </w:pPr>
            <w:r w:rsidRPr="003B559E">
              <w:rPr>
                <w:shd w:val="clear" w:color="auto" w:fill="FFFFFF"/>
              </w:rPr>
              <w:t>2</w:t>
            </w:r>
            <w:r w:rsidRPr="003B559E">
              <w:rPr>
                <w:shd w:val="clear" w:color="auto" w:fill="FFFFFF"/>
                <w:lang w:val="en-US"/>
              </w:rPr>
              <w:t>,</w:t>
            </w:r>
            <w:r w:rsidRPr="003B559E">
              <w:rPr>
                <w:shd w:val="clear" w:color="auto" w:fill="FFFFFF"/>
              </w:rPr>
              <w:t>251</w:t>
            </w:r>
          </w:p>
        </w:tc>
        <w:tc>
          <w:tcPr>
            <w:tcW w:w="450" w:type="pct"/>
          </w:tcPr>
          <w:p w:rsidR="00595E5E" w:rsidRPr="003B559E" w:rsidRDefault="00595E5E" w:rsidP="003B559E">
            <w:pPr>
              <w:jc w:val="center"/>
              <w:rPr>
                <w:color w:val="000000"/>
              </w:rPr>
            </w:pPr>
            <w:r w:rsidRPr="003B559E">
              <w:rPr>
                <w:color w:val="000000"/>
              </w:rPr>
              <w:t>16,88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Baranov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Yu</w:t>
            </w:r>
            <w:r w:rsidRPr="003B559E">
              <w:rPr>
                <w:rFonts w:ascii="Times New Roman" w:hAnsi="Times New Roman"/>
                <w:sz w:val="24"/>
                <w:szCs w:val="24"/>
              </w:rPr>
              <w:t xml:space="preserve">., </w:t>
            </w:r>
            <w:r w:rsidRPr="003B559E">
              <w:rPr>
                <w:rFonts w:ascii="Times New Roman" w:hAnsi="Times New Roman"/>
                <w:sz w:val="24"/>
                <w:szCs w:val="24"/>
                <w:lang w:val="en-US"/>
              </w:rPr>
              <w:t>Rakhmanova</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Samsonenko</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Malysheva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F</w:t>
            </w:r>
            <w:r w:rsidRPr="003B559E">
              <w:rPr>
                <w:rFonts w:ascii="Times New Roman" w:hAnsi="Times New Roman"/>
                <w:sz w:val="24"/>
                <w:szCs w:val="24"/>
              </w:rPr>
              <w:t xml:space="preserve">., </w:t>
            </w:r>
            <w:r w:rsidRPr="003B559E">
              <w:rPr>
                <w:rFonts w:ascii="Times New Roman" w:hAnsi="Times New Roman"/>
                <w:sz w:val="24"/>
                <w:szCs w:val="24"/>
                <w:lang w:val="en-US"/>
              </w:rPr>
              <w:t>Belogorlovac</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Bagryanskaya</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Yu</w:t>
            </w:r>
            <w:r w:rsidRPr="003B559E">
              <w:rPr>
                <w:rFonts w:ascii="Times New Roman" w:hAnsi="Times New Roman"/>
                <w:sz w:val="24"/>
                <w:szCs w:val="24"/>
              </w:rPr>
              <w:t xml:space="preserve">., </w:t>
            </w:r>
            <w:r w:rsidRPr="003B559E">
              <w:rPr>
                <w:rFonts w:ascii="Times New Roman" w:hAnsi="Times New Roman"/>
                <w:sz w:val="24"/>
                <w:szCs w:val="24"/>
                <w:lang w:val="en-US"/>
              </w:rPr>
              <w:t>Fedin</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Artem</w:t>
            </w:r>
            <w:r w:rsidRPr="003B559E">
              <w:rPr>
                <w:rFonts w:ascii="Times New Roman" w:hAnsi="Times New Roman"/>
                <w:sz w:val="24"/>
                <w:szCs w:val="24"/>
              </w:rPr>
              <w:t>'</w:t>
            </w:r>
            <w:r w:rsidRPr="003B559E">
              <w:rPr>
                <w:rFonts w:ascii="Times New Roman" w:hAnsi="Times New Roman"/>
                <w:sz w:val="24"/>
                <w:szCs w:val="24"/>
                <w:lang w:val="en-US"/>
              </w:rPr>
              <w:t>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w:t>
            </w:r>
            <w:r w:rsidRPr="003B559E">
              <w:rPr>
                <w:rFonts w:ascii="Times New Roman" w:hAnsi="Times New Roman"/>
                <w:sz w:val="24"/>
                <w:szCs w:val="24"/>
                <w:lang w:val="en-US"/>
              </w:rPr>
              <w:t>Silver</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gold</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tris</w:t>
            </w:r>
            <w:r w:rsidRPr="003B559E">
              <w:rPr>
                <w:rFonts w:ascii="Times New Roman" w:hAnsi="Times New Roman"/>
                <w:sz w:val="24"/>
                <w:szCs w:val="24"/>
              </w:rPr>
              <w:t>[2-(2-</w:t>
            </w:r>
            <w:r w:rsidRPr="003B559E">
              <w:rPr>
                <w:rFonts w:ascii="Times New Roman" w:hAnsi="Times New Roman"/>
                <w:sz w:val="24"/>
                <w:szCs w:val="24"/>
                <w:lang w:val="en-US"/>
              </w:rPr>
              <w:t>pyridyl</w:t>
            </w:r>
            <w:r w:rsidRPr="003B559E">
              <w:rPr>
                <w:rFonts w:ascii="Times New Roman" w:hAnsi="Times New Roman"/>
                <w:sz w:val="24"/>
                <w:szCs w:val="24"/>
              </w:rPr>
              <w:t>)</w:t>
            </w:r>
            <w:r w:rsidRPr="003B559E">
              <w:rPr>
                <w:rFonts w:ascii="Times New Roman" w:hAnsi="Times New Roman"/>
                <w:sz w:val="24"/>
                <w:szCs w:val="24"/>
                <w:lang w:val="en-US"/>
              </w:rPr>
              <w:t>ethyl</w:t>
            </w:r>
            <w:r w:rsidRPr="003B559E">
              <w:rPr>
                <w:rFonts w:ascii="Times New Roman" w:hAnsi="Times New Roman"/>
                <w:sz w:val="24"/>
                <w:szCs w:val="24"/>
              </w:rPr>
              <w:t>]</w:t>
            </w:r>
            <w:r w:rsidRPr="003B559E">
              <w:rPr>
                <w:rFonts w:ascii="Times New Roman" w:hAnsi="Times New Roman"/>
                <w:sz w:val="24"/>
                <w:szCs w:val="24"/>
                <w:lang w:val="en-US"/>
              </w:rPr>
              <w:t>phosphine</w:t>
            </w:r>
            <w:r w:rsidRPr="003B559E">
              <w:rPr>
                <w:rFonts w:ascii="Times New Roman" w:hAnsi="Times New Roman"/>
                <w:sz w:val="24"/>
                <w:szCs w:val="24"/>
              </w:rPr>
              <w:t xml:space="preserve">” // </w:t>
            </w:r>
            <w:r w:rsidRPr="003B559E">
              <w:rPr>
                <w:rFonts w:ascii="Times New Roman" w:hAnsi="Times New Roman"/>
                <w:sz w:val="24"/>
                <w:szCs w:val="24"/>
                <w:lang w:val="en-US"/>
              </w:rPr>
              <w:t>InorganicaChimicaActa</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494. </w:t>
            </w:r>
            <w:r w:rsidRPr="003B559E">
              <w:rPr>
                <w:rFonts w:ascii="Times New Roman" w:hAnsi="Times New Roman"/>
                <w:sz w:val="24"/>
                <w:szCs w:val="24"/>
                <w:lang w:val="en-US"/>
              </w:rPr>
              <w:t>P</w:t>
            </w:r>
            <w:r w:rsidRPr="003B559E">
              <w:rPr>
                <w:rFonts w:ascii="Times New Roman" w:hAnsi="Times New Roman"/>
                <w:sz w:val="24"/>
                <w:szCs w:val="24"/>
              </w:rPr>
              <w:t>. 78-83.</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13,69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GB"/>
              </w:rPr>
              <w:t xml:space="preserve">Basova T.V., Hassan A., </w:t>
            </w:r>
            <w:r w:rsidRPr="003B559E">
              <w:rPr>
                <w:rStyle w:val="authorsname"/>
                <w:rFonts w:ascii="Times New Roman" w:hAnsi="Times New Roman"/>
                <w:bCs/>
                <w:sz w:val="24"/>
                <w:szCs w:val="24"/>
                <w:lang w:val="en-GB"/>
              </w:rPr>
              <w:t>Morozova N.B.</w:t>
            </w:r>
            <w:r w:rsidRPr="003B559E">
              <w:rPr>
                <w:rStyle w:val="authorsname"/>
                <w:rFonts w:ascii="Times New Roman" w:hAnsi="Times New Roman"/>
                <w:sz w:val="24"/>
                <w:szCs w:val="24"/>
                <w:lang w:val="en-GB"/>
              </w:rPr>
              <w:t xml:space="preserve"> </w:t>
            </w:r>
            <w:r w:rsidRPr="003B559E">
              <w:rPr>
                <w:rStyle w:val="title-text"/>
                <w:rFonts w:ascii="Times New Roman" w:hAnsi="Times New Roman"/>
                <w:sz w:val="24"/>
                <w:szCs w:val="24"/>
                <w:lang w:val="en-GB"/>
              </w:rPr>
              <w:t>“</w:t>
            </w:r>
            <w:r w:rsidRPr="003B559E">
              <w:rPr>
                <w:rStyle w:val="title-text"/>
                <w:rFonts w:ascii="Times New Roman" w:hAnsi="Times New Roman"/>
                <w:sz w:val="24"/>
                <w:szCs w:val="24"/>
                <w:lang w:val="en"/>
              </w:rPr>
              <w:t>Chemistry of gold(I, III) complexes with organic ligands as potential MOCVD precursors for fabrication of thin metallic films and nanoparticles” // Coordination Chemistry Reviews. 2019. V. 380. P. 58-82.</w:t>
            </w:r>
          </w:p>
        </w:tc>
        <w:tc>
          <w:tcPr>
            <w:tcW w:w="450" w:type="pct"/>
          </w:tcPr>
          <w:p w:rsidR="00595E5E" w:rsidRPr="003B559E" w:rsidRDefault="00595E5E" w:rsidP="003B559E">
            <w:pPr>
              <w:jc w:val="center"/>
              <w:rPr>
                <w:lang w:val="en-US"/>
              </w:rPr>
            </w:pPr>
            <w:r w:rsidRPr="003B559E">
              <w:rPr>
                <w:lang w:val="en-US"/>
              </w:rPr>
              <w:t>13,476</w:t>
            </w:r>
          </w:p>
        </w:tc>
        <w:tc>
          <w:tcPr>
            <w:tcW w:w="450" w:type="pct"/>
          </w:tcPr>
          <w:p w:rsidR="00595E5E" w:rsidRPr="003B559E" w:rsidRDefault="00595E5E" w:rsidP="003B559E">
            <w:pPr>
              <w:jc w:val="center"/>
              <w:rPr>
                <w:color w:val="000000"/>
              </w:rPr>
            </w:pPr>
            <w:r w:rsidRPr="003B559E">
              <w:rPr>
                <w:color w:val="000000"/>
              </w:rPr>
              <w:t>202,14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Bauman Y.I., Rudneva Yu.V., Mishakov I.V., Plyusnin P.E., Shubin Yu.V., Korneev D.V., Stoyanovskii V.O., Vedyagin A.A., Buyanov R.A. “Effect of Mo on the catalytic activity of Ni-based self-organizing catalysts for processing of dichloroethane into segmented carbon nanomaterials” // Heliyon 2019. V.5. e02428.</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Bauman Yu. I., Mishakov I. V., Rudneva Yu.V., Plyusnin P.E., Shubin Yu.V., Korneev D.V., Vedyagin A.A. “Formation of Active Sites of Carbon Nanofibers Growth in Self-Organizing Ni-Pd Catalyst during Decomposition of 1,2-Dichloroethane” // Ind. Eng. Chem. Res. 2019. V. 58. P. 685−694.</w:t>
            </w:r>
          </w:p>
        </w:tc>
        <w:tc>
          <w:tcPr>
            <w:tcW w:w="450" w:type="pct"/>
          </w:tcPr>
          <w:p w:rsidR="00595E5E" w:rsidRPr="003B559E" w:rsidRDefault="00595E5E" w:rsidP="003B559E">
            <w:pPr>
              <w:jc w:val="center"/>
              <w:rPr>
                <w:lang w:val="en-US"/>
              </w:rPr>
            </w:pPr>
            <w:r w:rsidRPr="003B559E">
              <w:rPr>
                <w:lang w:val="en-US"/>
              </w:rPr>
              <w:t>3,375</w:t>
            </w:r>
          </w:p>
        </w:tc>
        <w:tc>
          <w:tcPr>
            <w:tcW w:w="450" w:type="pct"/>
          </w:tcPr>
          <w:p w:rsidR="00595E5E" w:rsidRPr="003B559E" w:rsidRDefault="00595E5E" w:rsidP="003B559E">
            <w:pPr>
              <w:jc w:val="center"/>
              <w:rPr>
                <w:color w:val="000000"/>
              </w:rPr>
            </w:pPr>
            <w:r w:rsidRPr="003B559E">
              <w:rPr>
                <w:color w:val="000000"/>
              </w:rPr>
              <w:t>21,70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Belli P.,Bernabei R., Borovlev Y.A., Cappella F., Caracciolo V., Cerulli R., Danevich F.A., Incicchitti A., Kasperovych D.V., Polischuk O.G., Shlegel V.N., Tkachev D.S., Tkachev, S.V., Tretyak V.I., Zhdankov V.N. </w:t>
            </w:r>
            <w:r w:rsidRPr="003B559E">
              <w:rPr>
                <w:rFonts w:ascii="Times New Roman" w:eastAsia="DejaVu Sans" w:hAnsi="Times New Roman"/>
                <w:sz w:val="24"/>
                <w:szCs w:val="24"/>
                <w:lang w:val="en-US"/>
              </w:rPr>
              <w:t>«</w:t>
            </w:r>
            <w:r w:rsidRPr="003B559E">
              <w:rPr>
                <w:rFonts w:ascii="Times New Roman" w:hAnsi="Times New Roman"/>
                <w:bCs/>
                <w:sz w:val="24"/>
                <w:szCs w:val="24"/>
                <w:lang w:val="en-US"/>
              </w:rPr>
              <w:t>New development of radiopure ZnWO </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crystal scintillators</w:t>
            </w:r>
            <w:r w:rsidRPr="003B559E">
              <w:rPr>
                <w:rFonts w:ascii="Times New Roman" w:eastAsia="DejaVu Sans" w:hAnsi="Times New Roman"/>
                <w:sz w:val="24"/>
                <w:szCs w:val="24"/>
                <w:lang w:val="en-US"/>
              </w:rPr>
              <w:t xml:space="preserve">» </w:t>
            </w:r>
            <w:r w:rsidRPr="003B559E">
              <w:rPr>
                <w:rFonts w:ascii="Times New Roman" w:hAnsi="Times New Roman"/>
                <w:sz w:val="24"/>
                <w:szCs w:val="24"/>
                <w:bdr w:val="none" w:sz="0" w:space="0" w:color="auto" w:frame="1"/>
                <w:lang w:val="en-US"/>
              </w:rPr>
              <w:t xml:space="preserve">Nuclear Instruments and Methods in Physics Research, Section A: Accelerators, Spectrometers, Detectors and Associated Equipment, </w:t>
            </w:r>
            <w:r w:rsidRPr="003B559E">
              <w:rPr>
                <w:rFonts w:ascii="Times New Roman" w:hAnsi="Times New Roman"/>
                <w:sz w:val="24"/>
                <w:szCs w:val="24"/>
                <w:bdr w:val="none" w:sz="0" w:space="0" w:color="auto" w:frame="1"/>
                <w:shd w:val="clear" w:color="auto" w:fill="FFFFFF"/>
                <w:lang w:val="en-US"/>
              </w:rPr>
              <w:t>V. 935, 11 (2019), 89-94</w:t>
            </w:r>
          </w:p>
        </w:tc>
        <w:tc>
          <w:tcPr>
            <w:tcW w:w="450" w:type="pct"/>
          </w:tcPr>
          <w:p w:rsidR="00595E5E" w:rsidRPr="003B559E" w:rsidRDefault="00595E5E" w:rsidP="003B559E">
            <w:pPr>
              <w:jc w:val="center"/>
              <w:rPr>
                <w:lang w:val="en-US"/>
              </w:rPr>
            </w:pPr>
            <w:r w:rsidRPr="003B559E">
              <w:rPr>
                <w:lang w:val="en-US"/>
              </w:rPr>
              <w:t>1,433</w:t>
            </w:r>
          </w:p>
        </w:tc>
        <w:tc>
          <w:tcPr>
            <w:tcW w:w="450" w:type="pct"/>
          </w:tcPr>
          <w:p w:rsidR="00595E5E" w:rsidRPr="003B559E" w:rsidRDefault="00595E5E" w:rsidP="003B559E">
            <w:pPr>
              <w:jc w:val="center"/>
              <w:rPr>
                <w:color w:val="000000"/>
              </w:rPr>
            </w:pPr>
            <w:r w:rsidRPr="003B559E">
              <w:rPr>
                <w:color w:val="000000"/>
              </w:rPr>
              <w:t>6,45</w:t>
            </w:r>
          </w:p>
        </w:tc>
      </w:tr>
      <w:tr w:rsidR="00595E5E" w:rsidRPr="003255E8" w:rsidTr="00595E5E">
        <w:tc>
          <w:tcPr>
            <w:tcW w:w="4100" w:type="pct"/>
          </w:tcPr>
          <w:p w:rsidR="00595E5E" w:rsidRPr="005C0CD3" w:rsidRDefault="00595E5E" w:rsidP="003255E8">
            <w:pPr>
              <w:pStyle w:val="a3"/>
              <w:numPr>
                <w:ilvl w:val="0"/>
                <w:numId w:val="4"/>
              </w:numPr>
              <w:spacing w:after="0" w:line="240" w:lineRule="auto"/>
              <w:ind w:hanging="720"/>
              <w:jc w:val="both"/>
              <w:rPr>
                <w:rFonts w:ascii="Times New Roman" w:hAnsi="Times New Roman"/>
                <w:bCs/>
                <w:sz w:val="24"/>
                <w:szCs w:val="24"/>
                <w:lang w:val="en-US"/>
              </w:rPr>
            </w:pPr>
            <w:r w:rsidRPr="005C0CD3">
              <w:rPr>
                <w:rFonts w:ascii="Times New Roman" w:hAnsi="Times New Roman"/>
                <w:bCs/>
                <w:sz w:val="24"/>
                <w:szCs w:val="24"/>
                <w:lang w:val="en-US"/>
              </w:rPr>
              <w:t>Belosludov V. R.</w:t>
            </w:r>
            <w:r w:rsidRPr="005C0CD3">
              <w:rPr>
                <w:rFonts w:ascii="Times New Roman" w:hAnsi="Times New Roman"/>
                <w:sz w:val="24"/>
                <w:szCs w:val="24"/>
                <w:lang w:val="en-US"/>
              </w:rPr>
              <w:t>,</w:t>
            </w:r>
            <w:r w:rsidRPr="005C0CD3">
              <w:rPr>
                <w:rFonts w:ascii="Times New Roman" w:hAnsi="Times New Roman"/>
                <w:bCs/>
                <w:sz w:val="24"/>
                <w:szCs w:val="24"/>
                <w:lang w:val="en-US"/>
              </w:rPr>
              <w:t xml:space="preserve"> Zhdanov R. K., Bozhko Yu. Yu.</w:t>
            </w:r>
            <w:r w:rsidRPr="005C0CD3">
              <w:rPr>
                <w:rFonts w:ascii="Times New Roman" w:hAnsi="Times New Roman"/>
                <w:sz w:val="24"/>
                <w:szCs w:val="24"/>
                <w:lang w:val="en-US"/>
              </w:rPr>
              <w:t xml:space="preserve">, </w:t>
            </w:r>
            <w:r w:rsidRPr="005C0CD3">
              <w:rPr>
                <w:rFonts w:ascii="Times New Roman" w:hAnsi="Times New Roman"/>
                <w:bCs/>
                <w:sz w:val="24"/>
                <w:szCs w:val="24"/>
                <w:lang w:val="en-US"/>
              </w:rPr>
              <w:t>Subbotin</w:t>
            </w:r>
            <w:r w:rsidRPr="005C0CD3">
              <w:rPr>
                <w:rFonts w:ascii="Times New Roman" w:hAnsi="Times New Roman"/>
                <w:sz w:val="24"/>
                <w:szCs w:val="24"/>
                <w:lang w:val="en-US"/>
              </w:rPr>
              <w:t xml:space="preserve"> </w:t>
            </w:r>
            <w:r w:rsidRPr="005C0CD3">
              <w:rPr>
                <w:rFonts w:ascii="Times New Roman" w:hAnsi="Times New Roman"/>
                <w:bCs/>
                <w:sz w:val="24"/>
                <w:szCs w:val="24"/>
                <w:lang w:val="en-US"/>
              </w:rPr>
              <w:t xml:space="preserve">O. S. </w:t>
            </w:r>
            <w:r w:rsidRPr="005C0CD3">
              <w:rPr>
                <w:rFonts w:ascii="Times New Roman" w:hAnsi="Times New Roman"/>
                <w:sz w:val="24"/>
                <w:szCs w:val="24"/>
                <w:lang w:val="en-US"/>
              </w:rPr>
              <w:t xml:space="preserve">“Theoretical study of stability zones of mixed H2 + CO2 gas hydrates CS-I and CS-II” // Journal of Physics: Conference Series. – IOP Publishing, 1359 (2019) 012047 doi:10.1088/1742-6596/1359/1/012047 </w:t>
            </w:r>
            <w:r w:rsidRPr="005C0CD3">
              <w:rPr>
                <w:rFonts w:ascii="Times New Roman" w:hAnsi="Times New Roman"/>
                <w:sz w:val="24"/>
                <w:szCs w:val="24"/>
              </w:rPr>
              <w:t>Нет</w:t>
            </w:r>
            <w:r w:rsidRPr="005C0CD3">
              <w:rPr>
                <w:rFonts w:ascii="Times New Roman" w:hAnsi="Times New Roman"/>
                <w:sz w:val="24"/>
                <w:szCs w:val="24"/>
                <w:lang w:val="en-US"/>
              </w:rPr>
              <w:t xml:space="preserve"> </w:t>
            </w:r>
            <w:r w:rsidRPr="005C0CD3">
              <w:rPr>
                <w:rFonts w:ascii="Times New Roman" w:hAnsi="Times New Roman"/>
                <w:sz w:val="24"/>
                <w:szCs w:val="24"/>
              </w:rPr>
              <w:t>в</w:t>
            </w:r>
            <w:r w:rsidRPr="005C0CD3">
              <w:rPr>
                <w:rFonts w:ascii="Times New Roman" w:hAnsi="Times New Roman"/>
                <w:sz w:val="24"/>
                <w:szCs w:val="24"/>
                <w:lang w:val="en-US"/>
              </w:rPr>
              <w:t xml:space="preserve"> WoS, </w:t>
            </w:r>
            <w:r w:rsidRPr="005C0CD3">
              <w:rPr>
                <w:rFonts w:ascii="Times New Roman" w:hAnsi="Times New Roman"/>
                <w:sz w:val="24"/>
                <w:szCs w:val="24"/>
              </w:rPr>
              <w:t>журнал</w:t>
            </w:r>
            <w:r w:rsidRPr="005C0CD3">
              <w:rPr>
                <w:rFonts w:ascii="Times New Roman" w:hAnsi="Times New Roman"/>
                <w:sz w:val="24"/>
                <w:szCs w:val="24"/>
                <w:lang w:val="en-US"/>
              </w:rPr>
              <w:t xml:space="preserve"> </w:t>
            </w:r>
            <w:r w:rsidRPr="005C0CD3">
              <w:rPr>
                <w:rFonts w:ascii="Times New Roman" w:hAnsi="Times New Roman"/>
                <w:sz w:val="24"/>
                <w:szCs w:val="24"/>
              </w:rPr>
              <w:t>есть</w:t>
            </w:r>
            <w:r w:rsidRPr="005C0CD3">
              <w:rPr>
                <w:rFonts w:ascii="Times New Roman" w:hAnsi="Times New Roman"/>
                <w:sz w:val="24"/>
                <w:szCs w:val="24"/>
                <w:lang w:val="en-US"/>
              </w:rPr>
              <w:t xml:space="preserve"> </w:t>
            </w:r>
            <w:r w:rsidRPr="005C0CD3">
              <w:rPr>
                <w:rFonts w:ascii="Times New Roman" w:hAnsi="Times New Roman"/>
                <w:sz w:val="24"/>
                <w:szCs w:val="24"/>
              </w:rPr>
              <w:t>в</w:t>
            </w:r>
            <w:r w:rsidRPr="005C0CD3">
              <w:rPr>
                <w:rFonts w:ascii="Times New Roman" w:hAnsi="Times New Roman"/>
                <w:sz w:val="24"/>
                <w:szCs w:val="24"/>
                <w:lang w:val="en-US"/>
              </w:rPr>
              <w:t xml:space="preserve"> Scopus, </w:t>
            </w:r>
            <w:r w:rsidRPr="005C0CD3">
              <w:rPr>
                <w:rFonts w:ascii="Times New Roman" w:hAnsi="Times New Roman"/>
                <w:sz w:val="24"/>
                <w:szCs w:val="24"/>
              </w:rPr>
              <w:t>статьи</w:t>
            </w:r>
            <w:r w:rsidRPr="005C0CD3">
              <w:rPr>
                <w:rFonts w:ascii="Times New Roman" w:hAnsi="Times New Roman"/>
                <w:sz w:val="24"/>
                <w:szCs w:val="24"/>
                <w:lang w:val="en-US"/>
              </w:rPr>
              <w:t xml:space="preserve"> </w:t>
            </w:r>
            <w:r w:rsidRPr="005C0CD3">
              <w:rPr>
                <w:rFonts w:ascii="Times New Roman" w:hAnsi="Times New Roman"/>
                <w:sz w:val="24"/>
                <w:szCs w:val="24"/>
              </w:rPr>
              <w:t>нет</w:t>
            </w:r>
          </w:p>
        </w:tc>
        <w:tc>
          <w:tcPr>
            <w:tcW w:w="450" w:type="pct"/>
          </w:tcPr>
          <w:p w:rsidR="00595E5E" w:rsidRPr="005C0CD3" w:rsidRDefault="00595E5E" w:rsidP="003255E8">
            <w:pPr>
              <w:jc w:val="center"/>
            </w:pPr>
            <w:r w:rsidRPr="005C0CD3">
              <w:t>0</w:t>
            </w:r>
          </w:p>
        </w:tc>
        <w:tc>
          <w:tcPr>
            <w:tcW w:w="450" w:type="pct"/>
          </w:tcPr>
          <w:p w:rsidR="00595E5E" w:rsidRPr="005C0CD3" w:rsidRDefault="00595E5E" w:rsidP="003255E8">
            <w:pPr>
              <w:jc w:val="center"/>
              <w:rPr>
                <w:color w:val="000000" w:themeColor="text1"/>
              </w:rPr>
            </w:pPr>
            <w:r w:rsidRPr="005C0CD3">
              <w:rPr>
                <w:color w:val="000000" w:themeColor="text1"/>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Belskaya O.B., Stepanova L.N., Nizovskii A.I., Kalinkin A.V., Erenburg S.B., Trubina S.V., Kvashnina K.O., Leont’eva N.N., Gulyaeva T.I., Trenikhin M.V., Bukhtiyarov V.I., Likholobov V.A. «The effect of tin on the formation and properties of Pt/MgAl(Sn)Ox catalysts for dehydrogenation of alkanes» // Catalysis Today. 2019. V.329. P. 187-196.</w:t>
            </w:r>
          </w:p>
        </w:tc>
        <w:tc>
          <w:tcPr>
            <w:tcW w:w="450" w:type="pct"/>
          </w:tcPr>
          <w:p w:rsidR="00595E5E" w:rsidRPr="003B559E" w:rsidRDefault="00595E5E" w:rsidP="003B559E">
            <w:pPr>
              <w:jc w:val="center"/>
              <w:rPr>
                <w:lang w:val="en-US"/>
              </w:rPr>
            </w:pPr>
            <w:r w:rsidRPr="003B559E">
              <w:rPr>
                <w:lang w:val="en-US"/>
              </w:rPr>
              <w:t>4,888</w:t>
            </w:r>
          </w:p>
        </w:tc>
        <w:tc>
          <w:tcPr>
            <w:tcW w:w="450" w:type="pct"/>
          </w:tcPr>
          <w:p w:rsidR="00595E5E" w:rsidRPr="003B559E" w:rsidRDefault="00595E5E" w:rsidP="003B559E">
            <w:pPr>
              <w:jc w:val="center"/>
              <w:rPr>
                <w:color w:val="000000"/>
              </w:rPr>
            </w:pPr>
            <w:r w:rsidRPr="003B559E">
              <w:rPr>
                <w:color w:val="000000"/>
              </w:rPr>
              <w:t>22,00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Berdyugin, S., Volchek, V., Asanova, T., Kolesov, B., Gerasimov, E., Filatov, E., Vasilchenko D., Korenev, S. “Benzaldoxime to benzamide rearrangement catalysed by rhodium(III) hydroxocomplexes: The influence of polynuclear species” // </w:t>
            </w:r>
            <w:r w:rsidRPr="003B559E">
              <w:rPr>
                <w:rFonts w:ascii="Times New Roman" w:hAnsi="Times New Roman"/>
                <w:iCs/>
                <w:sz w:val="24"/>
                <w:szCs w:val="24"/>
                <w:lang w:val="en-US"/>
              </w:rPr>
              <w:t>Applied Catalysis A: General. 2019.</w:t>
            </w:r>
            <w:r w:rsidRPr="003B559E">
              <w:rPr>
                <w:rFonts w:ascii="Times New Roman" w:hAnsi="Times New Roman"/>
                <w:sz w:val="24"/>
                <w:szCs w:val="24"/>
                <w:lang w:val="en-US"/>
              </w:rPr>
              <w:t xml:space="preserve"> V. </w:t>
            </w:r>
            <w:r w:rsidRPr="003B559E">
              <w:rPr>
                <w:rFonts w:ascii="Times New Roman" w:hAnsi="Times New Roman"/>
                <w:iCs/>
                <w:sz w:val="24"/>
                <w:szCs w:val="24"/>
                <w:lang w:val="en-US"/>
              </w:rPr>
              <w:t>587</w:t>
            </w:r>
            <w:r w:rsidRPr="003B559E">
              <w:rPr>
                <w:rFonts w:ascii="Times New Roman" w:hAnsi="Times New Roman"/>
                <w:sz w:val="24"/>
                <w:szCs w:val="24"/>
                <w:lang w:val="en-US"/>
              </w:rPr>
              <w:t xml:space="preserve">. </w:t>
            </w:r>
            <w:r w:rsidRPr="003B559E">
              <w:rPr>
                <w:rFonts w:ascii="Times New Roman" w:hAnsi="Times New Roman"/>
                <w:sz w:val="24"/>
                <w:szCs w:val="24"/>
              </w:rPr>
              <w:t>Р</w:t>
            </w:r>
            <w:r w:rsidRPr="003B559E">
              <w:rPr>
                <w:rFonts w:ascii="Times New Roman" w:hAnsi="Times New Roman"/>
                <w:sz w:val="24"/>
                <w:szCs w:val="24"/>
                <w:lang w:val="en-US"/>
              </w:rPr>
              <w:t>. 117242.</w:t>
            </w:r>
          </w:p>
        </w:tc>
        <w:tc>
          <w:tcPr>
            <w:tcW w:w="450" w:type="pct"/>
          </w:tcPr>
          <w:p w:rsidR="00595E5E" w:rsidRPr="003B559E" w:rsidRDefault="00595E5E" w:rsidP="003B559E">
            <w:pPr>
              <w:jc w:val="center"/>
              <w:rPr>
                <w:lang w:val="en-US"/>
              </w:rPr>
            </w:pPr>
            <w:r w:rsidRPr="003B559E">
              <w:rPr>
                <w:lang w:val="en-US"/>
              </w:rPr>
              <w:t>4,63</w:t>
            </w:r>
          </w:p>
        </w:tc>
        <w:tc>
          <w:tcPr>
            <w:tcW w:w="450" w:type="pct"/>
          </w:tcPr>
          <w:p w:rsidR="00595E5E" w:rsidRPr="003B559E" w:rsidRDefault="00595E5E" w:rsidP="003B559E">
            <w:pPr>
              <w:jc w:val="center"/>
              <w:rPr>
                <w:color w:val="000000"/>
              </w:rPr>
            </w:pPr>
            <w:r w:rsidRPr="003B559E">
              <w:rPr>
                <w:color w:val="000000"/>
              </w:rPr>
              <w:t>26,04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Berezin A.S., </w:t>
            </w:r>
            <w:r w:rsidRPr="003B559E">
              <w:rPr>
                <w:rFonts w:ascii="Times New Roman" w:hAnsi="Times New Roman"/>
                <w:bCs/>
                <w:sz w:val="24"/>
                <w:szCs w:val="24"/>
                <w:lang w:val="en-US"/>
              </w:rPr>
              <w:t>Davydova M.P.,</w:t>
            </w:r>
            <w:r w:rsidRPr="003B559E">
              <w:rPr>
                <w:rFonts w:ascii="Times New Roman" w:hAnsi="Times New Roman"/>
                <w:sz w:val="24"/>
                <w:szCs w:val="24"/>
                <w:lang w:val="en-US"/>
              </w:rPr>
              <w:t xml:space="preserve"> Bagryanskaya I.Y., Artyushin O.I., Brel V.K., </w:t>
            </w:r>
            <w:r w:rsidRPr="003B559E">
              <w:rPr>
                <w:rFonts w:ascii="Times New Roman" w:hAnsi="Times New Roman"/>
                <w:bCs/>
                <w:sz w:val="24"/>
                <w:szCs w:val="24"/>
                <w:lang w:val="en-US"/>
              </w:rPr>
              <w:t>Artem'ev A.V.</w:t>
            </w:r>
            <w:r w:rsidRPr="003B559E">
              <w:rPr>
                <w:rFonts w:ascii="Times New Roman" w:hAnsi="Times New Roman"/>
                <w:sz w:val="24"/>
                <w:szCs w:val="24"/>
                <w:lang w:val="en-US"/>
              </w:rPr>
              <w:t xml:space="preserve"> “A red-emitting Mn(II)-based coordination polymer build on 1,2,4,5-tetrakis(diphenylphosphinyl)benzene”. // Inorg. Chem. Commun. 2019. V. 107. 107473.</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13,46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Berezin A.S., Komarovskikh A. Yu., Komarov V.Y., Syrokvashin M.M., Sheven D.G. “Trinuclear copper(ii) bromide complex [C3H5N3Br]2</w:t>
            </w:r>
            <w:r w:rsidRPr="003B559E">
              <w:rPr>
                <w:rFonts w:ascii="Times New Roman" w:hAnsi="Times New Roman"/>
                <w:iCs/>
                <w:sz w:val="24"/>
                <w:szCs w:val="24"/>
                <w:lang w:val="en-US"/>
              </w:rPr>
              <w:t>n</w:t>
            </w:r>
            <w:r w:rsidRPr="003B559E">
              <w:rPr>
                <w:rFonts w:ascii="Times New Roman" w:hAnsi="Times New Roman"/>
                <w:sz w:val="24"/>
                <w:szCs w:val="24"/>
                <w:lang w:val="en-US"/>
              </w:rPr>
              <w:t>[Cu3Br8]</w:t>
            </w:r>
            <w:r w:rsidRPr="003B559E">
              <w:rPr>
                <w:rFonts w:ascii="Times New Roman" w:hAnsi="Times New Roman"/>
                <w:iCs/>
                <w:sz w:val="24"/>
                <w:szCs w:val="24"/>
                <w:lang w:val="en-US"/>
              </w:rPr>
              <w:t>n</w:t>
            </w:r>
            <w:r w:rsidRPr="003B559E">
              <w:rPr>
                <w:rFonts w:ascii="Times New Roman" w:hAnsi="Times New Roman"/>
                <w:sz w:val="24"/>
                <w:szCs w:val="24"/>
                <w:lang w:val="en-US"/>
              </w:rPr>
              <w:t xml:space="preserve">. Structure, magnetic properties and DFT calculations”// </w:t>
            </w:r>
            <w:r w:rsidRPr="003B559E">
              <w:rPr>
                <w:rStyle w:val="a5"/>
                <w:rFonts w:ascii="Times New Roman" w:hAnsi="Times New Roman"/>
                <w:b w:val="0"/>
                <w:iCs/>
                <w:spacing w:val="-5"/>
                <w:sz w:val="24"/>
                <w:szCs w:val="24"/>
                <w:shd w:val="clear" w:color="auto" w:fill="FFFFFF"/>
                <w:lang w:val="en-US"/>
              </w:rPr>
              <w:t>New J. Chem.</w:t>
            </w:r>
            <w:r w:rsidRPr="003B559E">
              <w:rPr>
                <w:rFonts w:ascii="Times New Roman" w:hAnsi="Times New Roman"/>
                <w:spacing w:val="-5"/>
                <w:sz w:val="24"/>
                <w:szCs w:val="24"/>
                <w:shd w:val="clear" w:color="auto" w:fill="FFFFFF"/>
                <w:lang w:val="en-US"/>
              </w:rPr>
              <w:t xml:space="preserve"> 2019. V.</w:t>
            </w:r>
            <w:r w:rsidRPr="003B559E">
              <w:rPr>
                <w:rStyle w:val="a5"/>
                <w:rFonts w:ascii="Times New Roman" w:hAnsi="Times New Roman"/>
                <w:b w:val="0"/>
                <w:spacing w:val="-5"/>
                <w:sz w:val="24"/>
                <w:szCs w:val="24"/>
                <w:shd w:val="clear" w:color="auto" w:fill="FFFFFF"/>
                <w:lang w:val="en-US"/>
              </w:rPr>
              <w:t xml:space="preserve"> 43</w:t>
            </w:r>
            <w:r w:rsidRPr="003B559E">
              <w:rPr>
                <w:rFonts w:ascii="Times New Roman" w:hAnsi="Times New Roman"/>
                <w:spacing w:val="-5"/>
                <w:sz w:val="24"/>
                <w:szCs w:val="24"/>
                <w:shd w:val="clear" w:color="auto" w:fill="FFFFFF"/>
                <w:lang w:val="en-US"/>
              </w:rPr>
              <w:t>. P. 18203-18209.</w:t>
            </w:r>
          </w:p>
        </w:tc>
        <w:tc>
          <w:tcPr>
            <w:tcW w:w="450" w:type="pct"/>
          </w:tcPr>
          <w:p w:rsidR="00595E5E" w:rsidRPr="003B559E" w:rsidRDefault="00595E5E" w:rsidP="003B559E">
            <w:pPr>
              <w:jc w:val="center"/>
              <w:rPr>
                <w:lang w:val="en-US"/>
              </w:rPr>
            </w:pPr>
            <w:r w:rsidRPr="003B559E">
              <w:t>3</w:t>
            </w:r>
            <w:r w:rsidRPr="003B559E">
              <w:rPr>
                <w:lang w:val="en-US"/>
              </w:rPr>
              <w:t>,</w:t>
            </w:r>
            <w:r w:rsidRPr="003B559E">
              <w:t>0</w:t>
            </w:r>
            <w:r w:rsidRPr="003B559E">
              <w:rPr>
                <w:lang w:val="en-US"/>
              </w:rPr>
              <w:t>69</w:t>
            </w:r>
          </w:p>
        </w:tc>
        <w:tc>
          <w:tcPr>
            <w:tcW w:w="450" w:type="pct"/>
          </w:tcPr>
          <w:p w:rsidR="00595E5E" w:rsidRPr="003B559E" w:rsidRDefault="00595E5E" w:rsidP="003B559E">
            <w:pPr>
              <w:jc w:val="center"/>
              <w:rPr>
                <w:color w:val="000000"/>
                <w:lang w:val="en-US"/>
              </w:rPr>
            </w:pPr>
            <w:r w:rsidRPr="003B559E">
              <w:rPr>
                <w:color w:val="000000"/>
              </w:rPr>
              <w:t>27,6</w:t>
            </w:r>
            <w:r w:rsidRPr="003B559E">
              <w:rPr>
                <w:color w:val="000000"/>
                <w:lang w:val="en-US"/>
              </w:rPr>
              <w:t>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Bespyatov M.A. </w:t>
            </w:r>
            <w:r w:rsidRPr="003B559E">
              <w:rPr>
                <w:rFonts w:ascii="Times New Roman" w:eastAsia="CharisSIL" w:hAnsi="Times New Roman"/>
                <w:sz w:val="24"/>
                <w:szCs w:val="24"/>
                <w:lang w:val="en-US"/>
              </w:rPr>
              <w:t>«</w:t>
            </w:r>
            <w:r w:rsidRPr="003B559E">
              <w:rPr>
                <w:rFonts w:ascii="Times New Roman" w:hAnsi="Times New Roman"/>
                <w:sz w:val="24"/>
                <w:szCs w:val="24"/>
                <w:lang w:val="en-US"/>
              </w:rPr>
              <w:t>Redetermination of low-temperature heat capacity of Cu(C</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Chemical Thermodynamics. 2019. V. 137. P. 1-6.</w:t>
            </w:r>
          </w:p>
        </w:tc>
        <w:tc>
          <w:tcPr>
            <w:tcW w:w="450" w:type="pct"/>
          </w:tcPr>
          <w:p w:rsidR="00595E5E" w:rsidRPr="003B559E" w:rsidRDefault="00595E5E" w:rsidP="003B559E">
            <w:pPr>
              <w:jc w:val="center"/>
              <w:rPr>
                <w:rStyle w:val="ui-dialog-contentui-widget-content"/>
                <w:lang w:val="en-US"/>
              </w:rPr>
            </w:pPr>
            <w:r w:rsidRPr="003B559E">
              <w:rPr>
                <w:rStyle w:val="ui-dialog-contentui-widget-content"/>
                <w:lang w:val="en-US"/>
              </w:rPr>
              <w:t>2,29</w:t>
            </w:r>
          </w:p>
        </w:tc>
        <w:tc>
          <w:tcPr>
            <w:tcW w:w="450" w:type="pct"/>
          </w:tcPr>
          <w:p w:rsidR="00595E5E" w:rsidRPr="003B559E" w:rsidRDefault="00595E5E" w:rsidP="003B559E">
            <w:pPr>
              <w:jc w:val="center"/>
              <w:rPr>
                <w:color w:val="000000"/>
              </w:rPr>
            </w:pPr>
            <w:r w:rsidRPr="003B559E">
              <w:rPr>
                <w:color w:val="000000"/>
              </w:rPr>
              <w:t>103,05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Bespyatov M.A., Kuzin T.M. «Low-temperature thermodynamic properties of Al(C</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HF</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 Journal of Chemical Thermodynamics. 2019. V. 138. P. 98-103.</w:t>
            </w:r>
          </w:p>
        </w:tc>
        <w:tc>
          <w:tcPr>
            <w:tcW w:w="450" w:type="pct"/>
          </w:tcPr>
          <w:p w:rsidR="00595E5E" w:rsidRPr="003B559E" w:rsidRDefault="00595E5E" w:rsidP="003B559E">
            <w:pPr>
              <w:jc w:val="center"/>
              <w:rPr>
                <w:lang w:val="en-US"/>
              </w:rPr>
            </w:pPr>
            <w:r w:rsidRPr="003B559E">
              <w:rPr>
                <w:lang w:val="en-US"/>
              </w:rPr>
              <w:t>2,29</w:t>
            </w:r>
          </w:p>
        </w:tc>
        <w:tc>
          <w:tcPr>
            <w:tcW w:w="450" w:type="pct"/>
          </w:tcPr>
          <w:p w:rsidR="00595E5E" w:rsidRPr="003B559E" w:rsidRDefault="00595E5E" w:rsidP="003B559E">
            <w:pPr>
              <w:jc w:val="center"/>
              <w:rPr>
                <w:color w:val="000000"/>
              </w:rPr>
            </w:pPr>
            <w:r w:rsidRPr="003B559E">
              <w:rPr>
                <w:color w:val="000000"/>
              </w:rPr>
              <w:t>51,53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Bissengaliyeva M.R., Gogol D.B., Bespyatov M.A., Taimassova S.T., Bekturganov N.S. «Thermodynamic and magnetic properties of compounds in the system MeO-Nd</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-Mo(W)O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(Me = Mg, Ca, Sr)» // Materials Research Express 2019. V. 6. P. 106109.</w:t>
            </w:r>
          </w:p>
        </w:tc>
        <w:tc>
          <w:tcPr>
            <w:tcW w:w="450" w:type="pct"/>
          </w:tcPr>
          <w:p w:rsidR="00595E5E" w:rsidRPr="003B559E" w:rsidRDefault="00595E5E" w:rsidP="003B559E">
            <w:pPr>
              <w:jc w:val="center"/>
              <w:rPr>
                <w:lang w:val="en-US"/>
              </w:rPr>
            </w:pPr>
            <w:r w:rsidRPr="003B559E">
              <w:rPr>
                <w:lang w:val="en-US"/>
              </w:rPr>
              <w:t>1,449</w:t>
            </w:r>
          </w:p>
        </w:tc>
        <w:tc>
          <w:tcPr>
            <w:tcW w:w="450" w:type="pct"/>
          </w:tcPr>
          <w:p w:rsidR="00595E5E" w:rsidRPr="003B559E" w:rsidRDefault="00595E5E" w:rsidP="003B559E">
            <w:pPr>
              <w:jc w:val="center"/>
              <w:rPr>
                <w:color w:val="000000"/>
              </w:rPr>
            </w:pPr>
            <w:r w:rsidRPr="003B559E">
              <w:rPr>
                <w:color w:val="000000"/>
              </w:rPr>
              <w:t>13,04</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Abrosimova N., Yurkevich N., Zvereva V., Devyatova A., Gaskova O.,  Saeva O., Korneeva T., Shuvaeva O., Pal’chik N., Chernukhin V., Reutsky A. “Gas Transfer of Metals during the Destruction of Efflorescent Sulfates from the Belovo Plant Sulfide Slag, Russia” // Minerals. 2019. V. 9. № 6. P. 344.</w:t>
            </w:r>
          </w:p>
        </w:tc>
        <w:tc>
          <w:tcPr>
            <w:tcW w:w="450" w:type="pct"/>
          </w:tcPr>
          <w:p w:rsidR="00595E5E" w:rsidRPr="002F71C8" w:rsidRDefault="00595E5E" w:rsidP="003B559E">
            <w:pPr>
              <w:jc w:val="center"/>
              <w:rPr>
                <w:lang w:val="en-US"/>
              </w:rPr>
            </w:pPr>
            <w:r w:rsidRPr="002F71C8">
              <w:rPr>
                <w:lang w:val="en-US"/>
              </w:rPr>
              <w:t>2,25</w:t>
            </w:r>
          </w:p>
        </w:tc>
        <w:tc>
          <w:tcPr>
            <w:tcW w:w="450" w:type="pct"/>
          </w:tcPr>
          <w:p w:rsidR="00595E5E" w:rsidRPr="002F71C8" w:rsidRDefault="00595E5E" w:rsidP="003B559E">
            <w:pPr>
              <w:jc w:val="center"/>
              <w:rPr>
                <w:color w:val="000000"/>
              </w:rPr>
            </w:pPr>
            <w:r w:rsidRPr="002F71C8">
              <w:rPr>
                <w:color w:val="000000"/>
              </w:rPr>
              <w:t>10,13</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Silantyeva  N., Zapolsky A., Yurkevich N., Saeva O., Shevko A.,  Shuvaeva O., Edelev  A.  “Assessment of acidbase accounting of mine waste rocks and mobility of potentially toxic elements of the Razdolinsky ore field (Krasnoyarsk Territory)” // Bull. Tomsk Polyechnt. Univers. Geo Assets Ingineer. 2018. V.329, №12. P.55-72.</w:t>
            </w:r>
            <w:r w:rsidRPr="002F71C8">
              <w:rPr>
                <w:rFonts w:ascii="Times New Roman" w:hAnsi="Times New Roman"/>
                <w:sz w:val="24"/>
                <w:szCs w:val="24"/>
                <w:shd w:val="clear" w:color="auto" w:fill="FFFFFF"/>
                <w:lang w:val="en-US"/>
              </w:rPr>
              <w:t xml:space="preserve"> </w:t>
            </w:r>
            <w:r w:rsidRPr="002F71C8">
              <w:rPr>
                <w:rFonts w:ascii="Times New Roman" w:hAnsi="Times New Roman"/>
                <w:sz w:val="24"/>
                <w:szCs w:val="24"/>
                <w:shd w:val="clear" w:color="auto" w:fill="FFFFFF"/>
              </w:rPr>
              <w:t>Есть</w:t>
            </w:r>
            <w:r w:rsidRPr="002F71C8">
              <w:rPr>
                <w:rFonts w:ascii="Times New Roman" w:hAnsi="Times New Roman"/>
                <w:sz w:val="24"/>
                <w:szCs w:val="24"/>
                <w:shd w:val="clear" w:color="auto" w:fill="FFFFFF"/>
                <w:lang w:val="en-US"/>
              </w:rPr>
              <w:t xml:space="preserve"> </w:t>
            </w:r>
            <w:r w:rsidRPr="002F71C8">
              <w:rPr>
                <w:rFonts w:ascii="Times New Roman" w:hAnsi="Times New Roman"/>
                <w:sz w:val="24"/>
                <w:szCs w:val="24"/>
                <w:shd w:val="clear" w:color="auto" w:fill="FFFFFF"/>
              </w:rPr>
              <w:t>в</w:t>
            </w:r>
            <w:r w:rsidRPr="002F71C8">
              <w:rPr>
                <w:rFonts w:ascii="Times New Roman" w:hAnsi="Times New Roman"/>
                <w:sz w:val="24"/>
                <w:szCs w:val="24"/>
                <w:shd w:val="clear" w:color="auto" w:fill="FFFFFF"/>
                <w:lang w:val="en-US"/>
              </w:rPr>
              <w:t xml:space="preserve"> WoS</w:t>
            </w:r>
          </w:p>
        </w:tc>
        <w:tc>
          <w:tcPr>
            <w:tcW w:w="450" w:type="pct"/>
          </w:tcPr>
          <w:p w:rsidR="00595E5E" w:rsidRPr="002F71C8" w:rsidRDefault="00595E5E" w:rsidP="003B559E">
            <w:pPr>
              <w:jc w:val="center"/>
            </w:pPr>
            <w:r w:rsidRPr="002F71C8">
              <w:t>0</w:t>
            </w:r>
          </w:p>
        </w:tc>
        <w:tc>
          <w:tcPr>
            <w:tcW w:w="450" w:type="pct"/>
          </w:tcPr>
          <w:p w:rsidR="00595E5E" w:rsidRPr="002F71C8" w:rsidRDefault="00595E5E" w:rsidP="003B559E">
            <w:pPr>
              <w:jc w:val="center"/>
              <w:rPr>
                <w:color w:val="000000"/>
              </w:rPr>
            </w:pPr>
            <w:r w:rsidRPr="002F71C8">
              <w:rPr>
                <w:color w:val="000000"/>
              </w:rPr>
              <w:t>0</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en-US"/>
              </w:rPr>
              <w:t>Bortnikova S., Yurkevich N., Devyatova A., Abrosimova N., Saeva O., Cherny N., Pal’chik N., Danilenko I.,  Shuvaeva O., Troitskii D. “Transfer of chemical elements in vapor-gas streams at the dehydration of secondary sulfates” (Conference Paper) // 35 Web of Conferences.2019. V.98. № 05004.</w:t>
            </w:r>
            <w:r w:rsidRPr="002F71C8">
              <w:rPr>
                <w:rFonts w:ascii="Times New Roman" w:hAnsi="Times New Roman"/>
                <w:sz w:val="24"/>
                <w:szCs w:val="24"/>
                <w:shd w:val="clear" w:color="auto" w:fill="FFFFFF"/>
                <w:lang w:val="en-US"/>
              </w:rPr>
              <w:t xml:space="preserve"> Нет </w:t>
            </w:r>
            <w:r w:rsidRPr="002F71C8">
              <w:rPr>
                <w:rFonts w:ascii="Times New Roman" w:hAnsi="Times New Roman"/>
                <w:sz w:val="24"/>
                <w:szCs w:val="24"/>
                <w:shd w:val="clear" w:color="auto" w:fill="FFFFFF"/>
              </w:rPr>
              <w:t>в</w:t>
            </w:r>
            <w:r w:rsidRPr="002F71C8">
              <w:rPr>
                <w:rFonts w:ascii="Times New Roman" w:hAnsi="Times New Roman"/>
                <w:sz w:val="24"/>
                <w:szCs w:val="24"/>
                <w:shd w:val="clear" w:color="auto" w:fill="FFFFFF"/>
                <w:lang w:val="en-US"/>
              </w:rPr>
              <w:t xml:space="preserve"> WoS</w:t>
            </w:r>
          </w:p>
        </w:tc>
        <w:tc>
          <w:tcPr>
            <w:tcW w:w="450" w:type="pct"/>
          </w:tcPr>
          <w:p w:rsidR="00595E5E" w:rsidRPr="002F71C8" w:rsidRDefault="00595E5E" w:rsidP="003B559E">
            <w:pPr>
              <w:jc w:val="center"/>
            </w:pPr>
            <w:r w:rsidRPr="002F71C8">
              <w:t>0</w:t>
            </w:r>
          </w:p>
        </w:tc>
        <w:tc>
          <w:tcPr>
            <w:tcW w:w="450" w:type="pct"/>
          </w:tcPr>
          <w:p w:rsidR="00595E5E" w:rsidRPr="002F71C8" w:rsidRDefault="00595E5E" w:rsidP="003B559E">
            <w:pPr>
              <w:jc w:val="center"/>
              <w:rPr>
                <w:color w:val="000000"/>
              </w:rPr>
            </w:pPr>
            <w:r w:rsidRPr="002F71C8">
              <w:rPr>
                <w:color w:val="000000"/>
              </w:rPr>
              <w:t>0</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2F71C8">
              <w:rPr>
                <w:rFonts w:ascii="Times New Roman" w:hAnsi="Times New Roman"/>
                <w:sz w:val="24"/>
                <w:szCs w:val="24"/>
                <w:lang w:val="en-US"/>
              </w:rPr>
              <w:t>Bortnikova S., Yurkevich N., Devyatova A., Saeva O., Shuvaeva O., Makas A., Troshkov M., Abrosimova N., Kirillov M., Korneeva T., Kremleva T., Fefilov N., Shigabaeva G. “Mechanisms of low-temperature vapor-gas streams formation from sulfide mine waste” // Sci. Total. Env. 2019. V.647. P. 411-419.</w:t>
            </w:r>
          </w:p>
        </w:tc>
        <w:tc>
          <w:tcPr>
            <w:tcW w:w="450" w:type="pct"/>
          </w:tcPr>
          <w:p w:rsidR="00595E5E" w:rsidRPr="002F71C8" w:rsidRDefault="00595E5E" w:rsidP="003B559E">
            <w:pPr>
              <w:jc w:val="center"/>
              <w:rPr>
                <w:lang w:val="en-US"/>
              </w:rPr>
            </w:pPr>
            <w:r w:rsidRPr="002F71C8">
              <w:t>5</w:t>
            </w:r>
            <w:r w:rsidRPr="002F71C8">
              <w:rPr>
                <w:lang w:val="en-US"/>
              </w:rPr>
              <w:t>,589</w:t>
            </w:r>
          </w:p>
        </w:tc>
        <w:tc>
          <w:tcPr>
            <w:tcW w:w="450" w:type="pct"/>
          </w:tcPr>
          <w:p w:rsidR="00595E5E" w:rsidRPr="002F71C8" w:rsidRDefault="00595E5E" w:rsidP="003B559E">
            <w:pPr>
              <w:jc w:val="center"/>
              <w:rPr>
                <w:color w:val="000000"/>
              </w:rPr>
            </w:pPr>
            <w:r w:rsidRPr="002F71C8">
              <w:rPr>
                <w:color w:val="000000"/>
              </w:rPr>
              <w:t>25,15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Brylev K.A., Akhmadeev B.S., Elistratova J.G., Nizameev I.R., Gubaidullin A.T., Kholin K.V., Kashnik I.V., Kitamura N., Kim S.-J., Mironov Y.V., Mustafina A.R.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}(SO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10–</w:t>
            </w:r>
            <w:r w:rsidRPr="003B559E">
              <w:rPr>
                <w:rFonts w:ascii="Times New Roman" w:hAnsi="Times New Roman"/>
                <w:sz w:val="24"/>
                <w:szCs w:val="24"/>
                <w:lang w:val="en-US"/>
              </w:rPr>
              <w:t xml:space="preserve"> (Q = S or Se): Facile Synthesis and Properties of the Most Highly Charged Octahedral Cluster Complexes and High Magnetic Relaxivity of Their Colloids with Gd</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Ions” // Inorg. Chem. 2019. V.58. P. 15889–15897.</w:t>
            </w:r>
          </w:p>
        </w:tc>
        <w:tc>
          <w:tcPr>
            <w:tcW w:w="450" w:type="pct"/>
          </w:tcPr>
          <w:p w:rsidR="00595E5E" w:rsidRPr="003B559E" w:rsidRDefault="00595E5E" w:rsidP="003B559E">
            <w:pPr>
              <w:jc w:val="cente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articleauthor-link"/>
                <w:rFonts w:ascii="Times New Roman" w:hAnsi="Times New Roman"/>
                <w:sz w:val="24"/>
                <w:szCs w:val="24"/>
                <w:shd w:val="clear" w:color="auto" w:fill="FFFFFF"/>
                <w:lang w:val="en-US"/>
              </w:rPr>
              <w:t xml:space="preserve">Bulushev D.A., </w:t>
            </w:r>
            <w:r w:rsidRPr="003B559E">
              <w:rPr>
                <w:rFonts w:ascii="Times New Roman" w:hAnsi="Times New Roman"/>
                <w:sz w:val="24"/>
                <w:szCs w:val="24"/>
                <w:lang w:val="en-US"/>
              </w:rPr>
              <w:t>Chuvilin A.L., Sobolev V.I., Pirutko L.V., Fedoseeva Yu.V., Lobiak E.V., Modin E., Okotrub A.V.,</w:t>
            </w:r>
            <w:r w:rsidRPr="003B559E">
              <w:rPr>
                <w:rStyle w:val="articleauthor-link"/>
                <w:rFonts w:ascii="Times New Roman" w:hAnsi="Times New Roman"/>
                <w:sz w:val="24"/>
                <w:szCs w:val="24"/>
                <w:shd w:val="clear" w:color="auto" w:fill="FFFFFF"/>
                <w:lang w:val="en-US"/>
              </w:rPr>
              <w:t xml:space="preserve"> Bulusheva L.G. “</w:t>
            </w:r>
            <w:r w:rsidRPr="003B559E">
              <w:rPr>
                <w:rFonts w:ascii="Times New Roman" w:hAnsi="Times New Roman"/>
                <w:bCs/>
                <w:sz w:val="24"/>
                <w:szCs w:val="24"/>
                <w:lang w:val="en-US"/>
              </w:rPr>
              <w:t>Single Au Atoms on the Surface of N-Free and N-Doped Carbon: Interaction with Formic Acid and Methanol Molecules</w:t>
            </w:r>
            <w:r w:rsidRPr="003B559E">
              <w:rPr>
                <w:rFonts w:ascii="Times New Roman" w:hAnsi="Times New Roman"/>
                <w:sz w:val="24"/>
                <w:szCs w:val="24"/>
                <w:lang w:val="en-US"/>
              </w:rPr>
              <w:t>” // Topics in Catalysis. 2019. V. 62, №5-6. P.508–517.</w:t>
            </w:r>
          </w:p>
        </w:tc>
        <w:tc>
          <w:tcPr>
            <w:tcW w:w="450" w:type="pct"/>
          </w:tcPr>
          <w:p w:rsidR="00595E5E" w:rsidRPr="003B559E" w:rsidRDefault="00595E5E" w:rsidP="003B559E">
            <w:pPr>
              <w:jc w:val="center"/>
              <w:rPr>
                <w:lang w:val="en-US"/>
              </w:rPr>
            </w:pPr>
            <w:r w:rsidRPr="003B559E">
              <w:rPr>
                <w:lang w:val="en-US"/>
              </w:rPr>
              <w:t>2,226</w:t>
            </w:r>
          </w:p>
        </w:tc>
        <w:tc>
          <w:tcPr>
            <w:tcW w:w="450" w:type="pct"/>
          </w:tcPr>
          <w:p w:rsidR="00595E5E" w:rsidRPr="003B559E" w:rsidRDefault="00595E5E" w:rsidP="003B559E">
            <w:pPr>
              <w:jc w:val="center"/>
              <w:rPr>
                <w:color w:val="000000"/>
              </w:rPr>
            </w:pPr>
            <w:r w:rsidRPr="003B559E">
              <w:rPr>
                <w:color w:val="000000"/>
              </w:rPr>
              <w:t>11,13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articleauthor-link"/>
                <w:rFonts w:ascii="Times New Roman" w:hAnsi="Times New Roman"/>
                <w:sz w:val="24"/>
                <w:szCs w:val="24"/>
                <w:shd w:val="clear" w:color="auto" w:fill="FFFFFF"/>
                <w:lang w:val="en-US"/>
              </w:rPr>
              <w:t>Bulushev D.A.,</w:t>
            </w:r>
            <w:r w:rsidRPr="003B559E">
              <w:rPr>
                <w:rFonts w:ascii="Times New Roman" w:hAnsi="Times New Roman"/>
                <w:sz w:val="24"/>
                <w:szCs w:val="24"/>
                <w:lang w:val="en-US"/>
              </w:rPr>
              <w:t xml:space="preserve"> Sobolev V.I., Pirutko L.V., </w:t>
            </w:r>
            <w:r w:rsidRPr="003B559E">
              <w:rPr>
                <w:rFonts w:ascii="Times New Roman" w:hAnsi="Times New Roman"/>
                <w:sz w:val="24"/>
                <w:szCs w:val="24"/>
                <w:shd w:val="clear" w:color="auto" w:fill="FFFFFF"/>
                <w:lang w:val="en-US"/>
              </w:rPr>
              <w:t>Starostina</w:t>
            </w:r>
            <w:r w:rsidRPr="003B559E">
              <w:rPr>
                <w:rFonts w:ascii="Times New Roman" w:hAnsi="Times New Roman"/>
                <w:sz w:val="24"/>
                <w:szCs w:val="24"/>
                <w:lang w:val="en-US"/>
              </w:rPr>
              <w:t xml:space="preserve"> A.V., Asanov I.P., Modin E., Chuvilin A.L., Gupta N., </w:t>
            </w:r>
            <w:r w:rsidRPr="003B559E">
              <w:rPr>
                <w:rStyle w:val="articleauthor-link"/>
                <w:rFonts w:ascii="Times New Roman" w:hAnsi="Times New Roman"/>
                <w:sz w:val="24"/>
                <w:szCs w:val="24"/>
                <w:shd w:val="clear" w:color="auto" w:fill="FFFFFF"/>
                <w:lang w:val="en-US"/>
              </w:rPr>
              <w:t>Okotrub A.V., Bulusheva L.G. “</w:t>
            </w:r>
            <w:r w:rsidRPr="003B559E">
              <w:rPr>
                <w:rFonts w:ascii="Times New Roman" w:hAnsi="Times New Roman"/>
                <w:bCs/>
                <w:sz w:val="24"/>
                <w:szCs w:val="24"/>
                <w:lang w:val="en-US"/>
              </w:rPr>
              <w:t>Hydrogen Production from Formic Acid over Au Catalysts Supported on Carbon: Comparison with Au Catalysts Supported on SiO</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 xml:space="preserve"> and Al</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  Catalysts. 2019. V. 9, №4. P.376.</w:t>
            </w:r>
          </w:p>
        </w:tc>
        <w:tc>
          <w:tcPr>
            <w:tcW w:w="450" w:type="pct"/>
          </w:tcPr>
          <w:p w:rsidR="00595E5E" w:rsidRPr="003B559E" w:rsidRDefault="00595E5E" w:rsidP="003B559E">
            <w:pPr>
              <w:jc w:val="center"/>
              <w:rPr>
                <w:lang w:val="en-US"/>
              </w:rPr>
            </w:pPr>
            <w:r w:rsidRPr="003B559E">
              <w:rPr>
                <w:lang w:val="en-US"/>
              </w:rPr>
              <w:t>3,444</w:t>
            </w:r>
          </w:p>
        </w:tc>
        <w:tc>
          <w:tcPr>
            <w:tcW w:w="450" w:type="pct"/>
          </w:tcPr>
          <w:p w:rsidR="00595E5E" w:rsidRPr="003B559E" w:rsidRDefault="00595E5E" w:rsidP="003B559E">
            <w:pPr>
              <w:jc w:val="center"/>
              <w:rPr>
                <w:color w:val="000000"/>
              </w:rPr>
            </w:pPr>
            <w:r w:rsidRPr="003B559E">
              <w:rPr>
                <w:color w:val="000000"/>
              </w:rPr>
              <w:t>15,50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shd w:val="clear" w:color="auto" w:fill="FFFFFF"/>
                <w:lang w:val="en-US"/>
              </w:rPr>
              <w:t>Bulusheva L.G</w:t>
            </w:r>
            <w:r w:rsidRPr="003B559E">
              <w:rPr>
                <w:rFonts w:ascii="Times New Roman" w:hAnsi="Times New Roman"/>
                <w:sz w:val="24"/>
                <w:szCs w:val="24"/>
                <w:lang w:val="en-US"/>
              </w:rPr>
              <w:t>, Sysoev V.I., Lobiak E.V., Fedoseeva Yu.V., Makarova</w:t>
            </w:r>
            <w:r w:rsidRPr="003B559E">
              <w:rPr>
                <w:rStyle w:val="apple-converted-space"/>
                <w:rFonts w:ascii="Times New Roman" w:hAnsi="Times New Roman"/>
                <w:sz w:val="24"/>
                <w:szCs w:val="24"/>
                <w:lang w:val="en-US"/>
              </w:rPr>
              <w:t xml:space="preserve"> A.A., </w:t>
            </w:r>
            <w:r w:rsidRPr="003B559E">
              <w:rPr>
                <w:rStyle w:val="apple-converted-space"/>
                <w:rFonts w:ascii="Times New Roman" w:hAnsi="Times New Roman"/>
                <w:sz w:val="24"/>
                <w:szCs w:val="24"/>
                <w:lang w:val="en-US"/>
              </w:rPr>
              <w:lastRenderedPageBreak/>
              <w:t xml:space="preserve">Dubois M., </w:t>
            </w:r>
            <w:r w:rsidRPr="003B559E">
              <w:rPr>
                <w:rStyle w:val="articleauthor-link"/>
                <w:rFonts w:ascii="Times New Roman" w:hAnsi="Times New Roman"/>
                <w:sz w:val="24"/>
                <w:szCs w:val="24"/>
                <w:shd w:val="clear" w:color="auto" w:fill="FFFFFF"/>
                <w:lang w:val="en-US"/>
              </w:rPr>
              <w:t xml:space="preserve">Flahaut E., </w:t>
            </w:r>
            <w:r w:rsidRPr="003B559E">
              <w:rPr>
                <w:rFonts w:ascii="Times New Roman" w:hAnsi="Times New Roman"/>
                <w:sz w:val="24"/>
                <w:szCs w:val="24"/>
                <w:shd w:val="clear" w:color="auto" w:fill="FFFFFF"/>
                <w:lang w:val="en-US"/>
              </w:rPr>
              <w:t>Okotrub A.V</w:t>
            </w:r>
            <w:r w:rsidRPr="003B559E">
              <w:rPr>
                <w:rFonts w:ascii="Times New Roman" w:hAnsi="Times New Roman"/>
                <w:sz w:val="24"/>
                <w:szCs w:val="24"/>
                <w:lang w:val="en-US"/>
              </w:rPr>
              <w:t>. “</w:t>
            </w:r>
            <w:r w:rsidRPr="003B559E">
              <w:rPr>
                <w:rFonts w:ascii="Times New Roman" w:hAnsi="Times New Roman"/>
                <w:bCs/>
                <w:sz w:val="24"/>
                <w:szCs w:val="24"/>
                <w:lang w:val="en-US"/>
              </w:rPr>
              <w:t>Chlorinated holey double-walled carbon nanotubes for relative humidity sensors” // Carbon. 2019. V. 148. P.413-420.</w:t>
            </w:r>
          </w:p>
        </w:tc>
        <w:tc>
          <w:tcPr>
            <w:tcW w:w="450" w:type="pct"/>
          </w:tcPr>
          <w:p w:rsidR="00595E5E" w:rsidRPr="003B559E" w:rsidRDefault="00595E5E" w:rsidP="003B559E">
            <w:pPr>
              <w:jc w:val="center"/>
              <w:rPr>
                <w:lang w:val="en-US"/>
              </w:rPr>
            </w:pPr>
            <w:r w:rsidRPr="003B559E">
              <w:rPr>
                <w:lang w:val="en-US"/>
              </w:rPr>
              <w:lastRenderedPageBreak/>
              <w:t>7,466</w:t>
            </w:r>
          </w:p>
        </w:tc>
        <w:tc>
          <w:tcPr>
            <w:tcW w:w="450" w:type="pct"/>
          </w:tcPr>
          <w:p w:rsidR="00595E5E" w:rsidRPr="003B559E" w:rsidRDefault="00595E5E" w:rsidP="003B559E">
            <w:pPr>
              <w:jc w:val="center"/>
              <w:rPr>
                <w:color w:val="000000"/>
              </w:rPr>
            </w:pPr>
            <w:r w:rsidRPr="003B559E">
              <w:rPr>
                <w:color w:val="000000"/>
              </w:rPr>
              <w:t>42,00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Buryi M., Laguta V., Fasoli M., Moretti F., Jurek K., Trubitsyn M., Volnianskii M., Nagorny S., Shlegel V.N., Vedda A., Nikl M. «</w:t>
            </w:r>
            <w:r w:rsidRPr="003B559E">
              <w:rPr>
                <w:rFonts w:ascii="Times New Roman" w:hAnsi="Times New Roman"/>
                <w:bCs/>
                <w:sz w:val="24"/>
                <w:szCs w:val="24"/>
                <w:lang w:val="en-US"/>
              </w:rPr>
              <w:t>Charge trapping processes and energy transfer studied in lead molybdate by EPR and TSL</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J</w:t>
            </w:r>
            <w:r w:rsidRPr="003B559E">
              <w:rPr>
                <w:rFonts w:ascii="Times New Roman" w:hAnsi="Times New Roman"/>
                <w:sz w:val="24"/>
                <w:szCs w:val="24"/>
                <w:bdr w:val="none" w:sz="0" w:space="0" w:color="auto" w:frame="1"/>
                <w:lang w:val="en-US"/>
              </w:rPr>
              <w:t>ournal of Luminescence,</w:t>
            </w:r>
            <w:r w:rsidRPr="003B559E">
              <w:rPr>
                <w:rFonts w:ascii="Times New Roman" w:hAnsi="Times New Roman"/>
                <w:sz w:val="24"/>
                <w:szCs w:val="24"/>
                <w:bdr w:val="none" w:sz="0" w:space="0" w:color="auto" w:frame="1"/>
                <w:shd w:val="clear" w:color="auto" w:fill="FFFFFF"/>
                <w:lang w:val="en-US"/>
              </w:rPr>
              <w:t xml:space="preserve"> V. 205, January (2019), 457-466</w:t>
            </w:r>
          </w:p>
        </w:tc>
        <w:tc>
          <w:tcPr>
            <w:tcW w:w="450" w:type="pct"/>
          </w:tcPr>
          <w:p w:rsidR="00595E5E" w:rsidRPr="003B559E" w:rsidRDefault="00595E5E" w:rsidP="003B559E">
            <w:pPr>
              <w:jc w:val="center"/>
              <w:rPr>
                <w:lang w:val="en-US"/>
              </w:rPr>
            </w:pPr>
            <w:r w:rsidRPr="003B559E">
              <w:rPr>
                <w:lang w:val="en-US"/>
              </w:rPr>
              <w:t>2,961</w:t>
            </w:r>
          </w:p>
        </w:tc>
        <w:tc>
          <w:tcPr>
            <w:tcW w:w="450" w:type="pct"/>
          </w:tcPr>
          <w:p w:rsidR="00595E5E" w:rsidRPr="003B559E" w:rsidRDefault="00595E5E" w:rsidP="003B559E">
            <w:pPr>
              <w:jc w:val="center"/>
              <w:rPr>
                <w:color w:val="000000"/>
              </w:rPr>
            </w:pPr>
            <w:r w:rsidRPr="003B559E">
              <w:rPr>
                <w:color w:val="000000"/>
              </w:rPr>
              <w:t>13,32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Cheplakova A.M., Kovalenko K.A., Samsonenko D.G.,</w:t>
            </w:r>
            <w:r w:rsidRPr="003B559E">
              <w:rPr>
                <w:rFonts w:ascii="Times New Roman" w:hAnsi="Times New Roman"/>
                <w:sz w:val="24"/>
                <w:szCs w:val="24"/>
                <w:lang w:val="en-US"/>
              </w:rPr>
              <w:t xml:space="preserve"> Vinogradov A.S., Karpov V.M., Platonov V.E.,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“Structural diversity of zinc(II) coordination polymers with octafluorobiphenyl-4,4′-dicarboxylate based on mononuclear, paddle wheel and cuboidal units”. // CrystEngComm. 2019. V. 21, No. 15. P. 2524–2533.</w:t>
            </w:r>
          </w:p>
        </w:tc>
        <w:tc>
          <w:tcPr>
            <w:tcW w:w="450" w:type="pct"/>
          </w:tcPr>
          <w:p w:rsidR="00595E5E" w:rsidRPr="003B559E" w:rsidRDefault="00595E5E" w:rsidP="003B559E">
            <w:pPr>
              <w:jc w:val="center"/>
              <w:rPr>
                <w:lang w:val="en-US"/>
              </w:rPr>
            </w:pPr>
            <w:r w:rsidRPr="003B559E">
              <w:rPr>
                <w:lang w:val="en-US"/>
              </w:rPr>
              <w:t>3,382</w:t>
            </w:r>
          </w:p>
        </w:tc>
        <w:tc>
          <w:tcPr>
            <w:tcW w:w="450" w:type="pct"/>
          </w:tcPr>
          <w:p w:rsidR="00595E5E" w:rsidRPr="003B559E" w:rsidRDefault="00595E5E" w:rsidP="003B559E">
            <w:pPr>
              <w:jc w:val="center"/>
              <w:rPr>
                <w:color w:val="000000"/>
              </w:rPr>
            </w:pPr>
            <w:r w:rsidRPr="003B559E">
              <w:rPr>
                <w:color w:val="000000"/>
              </w:rPr>
              <w:t>21,74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bookmarkStart w:id="4" w:name="corrAuthorTitle"/>
            <w:bookmarkEnd w:id="4"/>
            <w:r w:rsidRPr="003B559E">
              <w:rPr>
                <w:rFonts w:ascii="Times New Roman" w:hAnsi="Times New Roman"/>
                <w:color w:val="000000" w:themeColor="text1"/>
                <w:sz w:val="24"/>
                <w:szCs w:val="24"/>
                <w:lang w:val="en-US"/>
              </w:rPr>
              <w:t>Chernyshov V.V., Gatilov Y. V., Yarovaya O. I., Koskin I. P., Yarovoy S. S., Brylev K. A.b,c and Salakhutdinov N. F. «The first example of the stereoselective synthesis and crystal structure of a spirobicycloquinazolinone based on (–)-fenchone and anthranilamide» // Acta Cryst. C STRUCTURAL CHEMISTRY 2019. V 75, P. 1675–1680</w:t>
            </w:r>
          </w:p>
        </w:tc>
        <w:tc>
          <w:tcPr>
            <w:tcW w:w="450" w:type="pct"/>
          </w:tcPr>
          <w:p w:rsidR="00595E5E" w:rsidRPr="003B559E" w:rsidRDefault="00595E5E" w:rsidP="003B559E">
            <w:pPr>
              <w:jc w:val="center"/>
              <w:rPr>
                <w:color w:val="000000" w:themeColor="text1"/>
              </w:rPr>
            </w:pPr>
            <w:r w:rsidRPr="003B559E">
              <w:rPr>
                <w:color w:val="000000" w:themeColor="text1"/>
              </w:rPr>
              <w:t>0,93</w:t>
            </w:r>
          </w:p>
        </w:tc>
        <w:tc>
          <w:tcPr>
            <w:tcW w:w="450" w:type="pct"/>
          </w:tcPr>
          <w:p w:rsidR="00595E5E" w:rsidRPr="003B559E" w:rsidRDefault="00595E5E" w:rsidP="003B559E">
            <w:pPr>
              <w:jc w:val="center"/>
              <w:rPr>
                <w:color w:val="000000" w:themeColor="text1"/>
              </w:rPr>
            </w:pPr>
            <w:r w:rsidRPr="003B559E">
              <w:rPr>
                <w:color w:val="000000" w:themeColor="text1"/>
              </w:rPr>
              <w:t>5,98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 xml:space="preserve">Chunaev D.S., Lukanin V.I., Shukshin V.E., Zverev P.G., </w:t>
            </w:r>
            <w:r w:rsidRPr="003B559E">
              <w:rPr>
                <w:rStyle w:val="a5"/>
                <w:rFonts w:ascii="Times New Roman" w:hAnsi="Times New Roman"/>
                <w:b w:val="0"/>
                <w:bCs w:val="0"/>
                <w:sz w:val="24"/>
                <w:szCs w:val="24"/>
                <w:shd w:val="clear" w:color="auto" w:fill="FFFFFF"/>
                <w:lang w:val="en-US"/>
              </w:rPr>
              <w:t>Shlegel V.N., Grigorieva V.D.</w:t>
            </w:r>
            <w:r w:rsidRPr="003B559E">
              <w:rPr>
                <w:rFonts w:ascii="Times New Roman" w:hAnsi="Times New Roman"/>
                <w:sz w:val="24"/>
                <w:szCs w:val="24"/>
                <w:lang w:val="en-US"/>
              </w:rPr>
              <w:t xml:space="preserve"> «</w:t>
            </w:r>
            <w:r w:rsidRPr="003B559E">
              <w:rPr>
                <w:rFonts w:ascii="Times New Roman" w:hAnsi="Times New Roman"/>
                <w:bCs/>
                <w:color w:val="000000"/>
                <w:sz w:val="24"/>
                <w:szCs w:val="24"/>
                <w:lang w:val="en-US"/>
              </w:rPr>
              <w:t>Stimulated Raman scattering in disodium ditungstate crystal</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Laser Physics Letters</w:t>
            </w:r>
            <w:r w:rsidRPr="003B559E">
              <w:rPr>
                <w:rFonts w:ascii="Times New Roman" w:hAnsi="Times New Roman"/>
                <w:sz w:val="24"/>
                <w:szCs w:val="24"/>
                <w:lang w:val="en-US"/>
              </w:rPr>
              <w:t>, </w:t>
            </w:r>
            <w:r w:rsidRPr="003B559E">
              <w:rPr>
                <w:rFonts w:ascii="Times New Roman" w:hAnsi="Times New Roman"/>
                <w:sz w:val="24"/>
                <w:szCs w:val="24"/>
                <w:bdr w:val="none" w:sz="0" w:space="0" w:color="auto" w:frame="1"/>
                <w:lang w:val="en-US"/>
              </w:rPr>
              <w:t>V. 17</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Number 1, 015801</w:t>
            </w:r>
          </w:p>
        </w:tc>
        <w:tc>
          <w:tcPr>
            <w:tcW w:w="450" w:type="pct"/>
          </w:tcPr>
          <w:p w:rsidR="00595E5E" w:rsidRPr="003B559E" w:rsidRDefault="00595E5E" w:rsidP="003B559E">
            <w:pPr>
              <w:jc w:val="center"/>
              <w:rPr>
                <w:lang w:val="en-US"/>
              </w:rPr>
            </w:pPr>
            <w:r w:rsidRPr="003B559E">
              <w:rPr>
                <w:lang w:val="en-US"/>
              </w:rPr>
              <w:t>2,328</w:t>
            </w:r>
          </w:p>
        </w:tc>
        <w:tc>
          <w:tcPr>
            <w:tcW w:w="450" w:type="pct"/>
          </w:tcPr>
          <w:p w:rsidR="00595E5E" w:rsidRPr="003B559E" w:rsidRDefault="00595E5E" w:rsidP="003B559E">
            <w:pPr>
              <w:jc w:val="center"/>
              <w:rPr>
                <w:color w:val="000000"/>
              </w:rPr>
            </w:pPr>
            <w:r w:rsidRPr="003B559E">
              <w:rPr>
                <w:color w:val="000000"/>
              </w:rPr>
              <w:t>17,46</w:t>
            </w:r>
          </w:p>
        </w:tc>
      </w:tr>
      <w:tr w:rsidR="00595E5E" w:rsidRPr="003B559E" w:rsidTr="00595E5E">
        <w:tc>
          <w:tcPr>
            <w:tcW w:w="4100" w:type="pct"/>
          </w:tcPr>
          <w:p w:rsidR="00595E5E" w:rsidRPr="003B559E" w:rsidRDefault="00595E5E" w:rsidP="003B559E">
            <w:pPr>
              <w:pStyle w:val="aff"/>
              <w:numPr>
                <w:ilvl w:val="0"/>
                <w:numId w:val="4"/>
              </w:numPr>
              <w:ind w:hanging="720"/>
              <w:rPr>
                <w:rFonts w:ascii="Times New Roman" w:hAnsi="Times New Roman"/>
                <w:sz w:val="24"/>
                <w:szCs w:val="24"/>
                <w:lang w:val="en-US"/>
              </w:rPr>
            </w:pPr>
            <w:r w:rsidRPr="003B559E">
              <w:rPr>
                <w:rFonts w:ascii="Times New Roman" w:hAnsi="Times New Roman"/>
                <w:sz w:val="24"/>
                <w:szCs w:val="24"/>
                <w:lang w:val="en-US"/>
              </w:rPr>
              <w:t>Demesh M., Mudryi A., Pavlyuk A., Castellano-Hernández  E.,  Kränkel C.,  Kuleshov N. . Cross sections and transition intensities of Tb3+ in KY(WO4)2  // OSA Contin. – 2019. – Vol. 2, №2. – P. 2364-2367.</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Demkin A.G., Kolesov B.A. “Tautomeric Hydrogen Bond in Dimers of Ibuprofen” // J. Phys. Chem. A 2019. V. 123. P. 5537−5541.</w:t>
            </w:r>
          </w:p>
        </w:tc>
        <w:tc>
          <w:tcPr>
            <w:tcW w:w="450" w:type="pct"/>
          </w:tcPr>
          <w:p w:rsidR="00595E5E" w:rsidRPr="003B559E" w:rsidRDefault="00595E5E" w:rsidP="003B559E">
            <w:pPr>
              <w:jc w:val="center"/>
              <w:rPr>
                <w:lang w:val="en-US"/>
              </w:rPr>
            </w:pPr>
            <w:r w:rsidRPr="003B559E">
              <w:rPr>
                <w:lang w:val="en-US"/>
              </w:rPr>
              <w:t>2,641</w:t>
            </w:r>
          </w:p>
        </w:tc>
        <w:tc>
          <w:tcPr>
            <w:tcW w:w="450" w:type="pct"/>
          </w:tcPr>
          <w:p w:rsidR="00595E5E" w:rsidRPr="003B559E" w:rsidRDefault="00595E5E" w:rsidP="003B559E">
            <w:pPr>
              <w:jc w:val="center"/>
              <w:rPr>
                <w:color w:val="000000"/>
              </w:rPr>
            </w:pPr>
            <w:r w:rsidRPr="003B559E">
              <w:rPr>
                <w:color w:val="000000"/>
              </w:rPr>
              <w:t>59,42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Denisenko</w:t>
            </w:r>
            <w:r w:rsidRPr="003B559E">
              <w:rPr>
                <w:rFonts w:ascii="Times New Roman" w:hAnsi="Times New Roman"/>
                <w:sz w:val="24"/>
                <w:szCs w:val="24"/>
              </w:rPr>
              <w:t xml:space="preserve"> </w:t>
            </w:r>
            <w:r w:rsidRPr="003B559E">
              <w:rPr>
                <w:rFonts w:ascii="Times New Roman" w:hAnsi="Times New Roman"/>
                <w:sz w:val="24"/>
                <w:szCs w:val="24"/>
                <w:lang w:val="en-US"/>
              </w:rPr>
              <w:t>Yu</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Molokeev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Krylov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Aleksandrovsky</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Oreshonkov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Atuchin</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Azarapin</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Plyusnin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Sal</w:t>
            </w:r>
            <w:r w:rsidRPr="003B559E">
              <w:rPr>
                <w:rFonts w:ascii="Times New Roman" w:hAnsi="Times New Roman"/>
                <w:sz w:val="24"/>
                <w:szCs w:val="24"/>
              </w:rPr>
              <w:t>’</w:t>
            </w:r>
            <w:r w:rsidRPr="003B559E">
              <w:rPr>
                <w:rFonts w:ascii="Times New Roman" w:hAnsi="Times New Roman"/>
                <w:sz w:val="24"/>
                <w:szCs w:val="24"/>
                <w:lang w:val="en-US"/>
              </w:rPr>
              <w:t>nikova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Andreev</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High</w:t>
            </w:r>
            <w:r w:rsidRPr="003B559E">
              <w:rPr>
                <w:rFonts w:ascii="Times New Roman" w:hAnsi="Times New Roman"/>
                <w:sz w:val="24"/>
                <w:szCs w:val="24"/>
              </w:rPr>
              <w:t>-</w:t>
            </w:r>
            <w:r w:rsidRPr="003B559E">
              <w:rPr>
                <w:rFonts w:ascii="Times New Roman" w:hAnsi="Times New Roman"/>
                <w:sz w:val="24"/>
                <w:szCs w:val="24"/>
                <w:lang w:val="en-US"/>
              </w:rPr>
              <w:t>Temperature</w:t>
            </w:r>
            <w:r w:rsidRPr="003B559E">
              <w:rPr>
                <w:rFonts w:ascii="Times New Roman" w:hAnsi="Times New Roman"/>
                <w:sz w:val="24"/>
                <w:szCs w:val="24"/>
              </w:rPr>
              <w:t xml:space="preserve"> </w:t>
            </w:r>
            <w:r w:rsidRPr="003B559E">
              <w:rPr>
                <w:rFonts w:ascii="Times New Roman" w:hAnsi="Times New Roman"/>
                <w:sz w:val="24"/>
                <w:szCs w:val="24"/>
                <w:lang w:val="en-US"/>
              </w:rPr>
              <w:t>Oxidation</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Europium</w:t>
            </w:r>
            <w:r w:rsidRPr="003B559E">
              <w:rPr>
                <w:rFonts w:ascii="Times New Roman" w:hAnsi="Times New Roman"/>
                <w:sz w:val="24"/>
                <w:szCs w:val="24"/>
              </w:rPr>
              <w:t xml:space="preserve"> (</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Sulfide</w:t>
            </w:r>
            <w:r w:rsidRPr="003B559E">
              <w:rPr>
                <w:rFonts w:ascii="Times New Roman" w:hAnsi="Times New Roman"/>
                <w:sz w:val="24"/>
                <w:szCs w:val="24"/>
              </w:rPr>
              <w:t xml:space="preserve">“ // </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Indust</w:t>
            </w:r>
            <w:r w:rsidRPr="003B559E">
              <w:rPr>
                <w:rFonts w:ascii="Times New Roman" w:hAnsi="Times New Roman"/>
                <w:sz w:val="24"/>
                <w:szCs w:val="24"/>
              </w:rPr>
              <w:t xml:space="preserve">. </w:t>
            </w:r>
            <w:r w:rsidRPr="003B559E">
              <w:rPr>
                <w:rFonts w:ascii="Times New Roman" w:hAnsi="Times New Roman"/>
                <w:sz w:val="24"/>
                <w:szCs w:val="24"/>
                <w:lang w:val="en-US"/>
              </w:rPr>
              <w:t>Eng</w:t>
            </w:r>
            <w:r w:rsidRPr="003B559E">
              <w:rPr>
                <w:rFonts w:ascii="Times New Roman" w:hAnsi="Times New Roman"/>
                <w:sz w:val="24"/>
                <w:szCs w:val="24"/>
              </w:rPr>
              <w:t xml:space="preserve">. </w:t>
            </w:r>
            <w:r w:rsidRPr="003B559E">
              <w:rPr>
                <w:rFonts w:ascii="Times New Roman" w:hAnsi="Times New Roman"/>
                <w:sz w:val="24"/>
                <w:szCs w:val="24"/>
                <w:lang w:val="en-US"/>
              </w:rPr>
              <w:t>Chem</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79. </w:t>
            </w:r>
            <w:r w:rsidRPr="003B559E">
              <w:rPr>
                <w:rFonts w:ascii="Times New Roman" w:hAnsi="Times New Roman"/>
                <w:sz w:val="24"/>
                <w:szCs w:val="24"/>
                <w:lang w:val="en-US"/>
              </w:rPr>
              <w:t>P</w:t>
            </w:r>
            <w:r w:rsidRPr="003B559E">
              <w:rPr>
                <w:rFonts w:ascii="Times New Roman" w:hAnsi="Times New Roman"/>
                <w:sz w:val="24"/>
                <w:szCs w:val="24"/>
              </w:rPr>
              <w:t>. 62–70.</w:t>
            </w:r>
          </w:p>
        </w:tc>
        <w:tc>
          <w:tcPr>
            <w:tcW w:w="450" w:type="pct"/>
          </w:tcPr>
          <w:p w:rsidR="00595E5E" w:rsidRPr="003B559E" w:rsidRDefault="00595E5E" w:rsidP="003B559E">
            <w:pPr>
              <w:jc w:val="center"/>
              <w:rPr>
                <w:lang w:val="en-US"/>
              </w:rPr>
            </w:pPr>
            <w:r w:rsidRPr="003B559E">
              <w:rPr>
                <w:lang w:val="en-US"/>
              </w:rPr>
              <w:t>4,978</w:t>
            </w:r>
          </w:p>
        </w:tc>
        <w:tc>
          <w:tcPr>
            <w:tcW w:w="450" w:type="pct"/>
          </w:tcPr>
          <w:p w:rsidR="00595E5E" w:rsidRPr="003B559E" w:rsidRDefault="00595E5E" w:rsidP="003B559E">
            <w:pPr>
              <w:jc w:val="center"/>
              <w:rPr>
                <w:color w:val="000000"/>
              </w:rPr>
            </w:pPr>
            <w:r w:rsidRPr="003B559E">
              <w:rPr>
                <w:color w:val="000000"/>
              </w:rPr>
              <w:t>22,40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themeColor="text1"/>
                <w:sz w:val="24"/>
                <w:szCs w:val="24"/>
                <w:lang w:val="en-US"/>
              </w:rPr>
              <w:t>Diab M., S. Floquet, M. Haouas, P.A. Abramov, X. López, D. Landy, A. Damond, C. Falaise, V. Guérineau, D. Touboul, D. Naoufal, E. Cadot  «Encapsulation of Chaotropic closo</w:t>
            </w:r>
            <w:r w:rsidRPr="003B559E">
              <w:rPr>
                <w:rFonts w:ascii="Cambria Math" w:hAnsi="Cambria Math" w:cs="Cambria Math"/>
                <w:color w:val="000000" w:themeColor="text1"/>
                <w:sz w:val="24"/>
                <w:szCs w:val="24"/>
                <w:lang w:val="en-US"/>
              </w:rPr>
              <w:t>‐</w:t>
            </w:r>
            <w:r w:rsidRPr="003B559E">
              <w:rPr>
                <w:rFonts w:ascii="Times New Roman" w:hAnsi="Times New Roman"/>
                <w:color w:val="000000" w:themeColor="text1"/>
                <w:sz w:val="24"/>
                <w:szCs w:val="24"/>
                <w:lang w:val="en-US"/>
              </w:rPr>
              <w:t>Decahydrodecaborate Clusters Within Cyclodextrins: Synthesis, Solution Studies, and DFT Calculations», Eur. J. Inorg. Chem., 2019, V. 2019, N. 29, P. 3373-3382</w:t>
            </w:r>
          </w:p>
        </w:tc>
        <w:tc>
          <w:tcPr>
            <w:tcW w:w="450" w:type="pct"/>
          </w:tcPr>
          <w:p w:rsidR="00595E5E" w:rsidRPr="003B559E" w:rsidRDefault="00595E5E" w:rsidP="003B559E">
            <w:pPr>
              <w:jc w:val="center"/>
              <w:rPr>
                <w:color w:val="000000" w:themeColor="text1"/>
                <w:lang w:val="en-US"/>
              </w:rPr>
            </w:pPr>
            <w:r w:rsidRPr="003B559E">
              <w:rPr>
                <w:color w:val="000000" w:themeColor="text1"/>
                <w:lang w:val="en-US"/>
              </w:rPr>
              <w:t>2,578</w:t>
            </w:r>
          </w:p>
        </w:tc>
        <w:tc>
          <w:tcPr>
            <w:tcW w:w="450" w:type="pct"/>
          </w:tcPr>
          <w:p w:rsidR="00595E5E" w:rsidRPr="003B559E" w:rsidRDefault="00595E5E" w:rsidP="003B559E">
            <w:pPr>
              <w:jc w:val="center"/>
              <w:rPr>
                <w:color w:val="000000" w:themeColor="text1"/>
                <w:lang w:val="en-US"/>
              </w:rPr>
            </w:pPr>
            <w:r w:rsidRPr="003B559E">
              <w:rPr>
                <w:color w:val="000000" w:themeColor="text1"/>
              </w:rPr>
              <w:t>11</w:t>
            </w:r>
            <w:r w:rsidRPr="003B559E">
              <w:rPr>
                <w:color w:val="000000" w:themeColor="text1"/>
                <w:lang w:val="en-US"/>
              </w:rPr>
              <w:t>,</w:t>
            </w:r>
            <w:r w:rsidRPr="003B559E">
              <w:rPr>
                <w:color w:val="000000" w:themeColor="text1"/>
              </w:rPr>
              <w:t>6</w:t>
            </w:r>
            <w:r w:rsidRPr="003B559E">
              <w:rPr>
                <w:color w:val="000000" w:themeColor="text1"/>
                <w:lang w:val="en-US"/>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Dorovskikh S.I., Vikulova E.S., Kal’nyi D.B., Shubin Y.V., Asanov I.P.,</w:t>
            </w:r>
            <w:r w:rsidRPr="003B559E">
              <w:rPr>
                <w:rFonts w:ascii="Times New Roman" w:hAnsi="Times New Roman"/>
                <w:sz w:val="24"/>
                <w:szCs w:val="24"/>
                <w:lang w:val="en-US"/>
              </w:rPr>
              <w:t xml:space="preserve"> Maximovskiy E.A., Gutakovskii A.K., Morozova N.B., Basova T.V. “Bimetallic Pt, Ir-containing coatings formed by MOCVD for medical applications” // Journal of Materials Science: Materials in Medicine. 2019. V. 30, № 6. P. 69.</w:t>
            </w:r>
          </w:p>
        </w:tc>
        <w:tc>
          <w:tcPr>
            <w:tcW w:w="450" w:type="pct"/>
          </w:tcPr>
          <w:p w:rsidR="00595E5E" w:rsidRPr="003B559E" w:rsidRDefault="00595E5E" w:rsidP="003B559E">
            <w:pPr>
              <w:jc w:val="center"/>
              <w:rPr>
                <w:bCs/>
                <w:iCs/>
                <w:lang w:val="de-DE"/>
              </w:rPr>
            </w:pPr>
            <w:r w:rsidRPr="003B559E">
              <w:rPr>
                <w:bCs/>
                <w:iCs/>
                <w:lang w:val="de-DE"/>
              </w:rPr>
              <w:t>2,467</w:t>
            </w:r>
          </w:p>
        </w:tc>
        <w:tc>
          <w:tcPr>
            <w:tcW w:w="450" w:type="pct"/>
          </w:tcPr>
          <w:p w:rsidR="00595E5E" w:rsidRPr="003B559E" w:rsidRDefault="00595E5E" w:rsidP="003B559E">
            <w:pPr>
              <w:jc w:val="center"/>
              <w:rPr>
                <w:color w:val="000000"/>
              </w:rPr>
            </w:pPr>
            <w:r w:rsidRPr="003B559E">
              <w:rPr>
                <w:color w:val="000000"/>
              </w:rPr>
              <w:t>12,34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Dovydenko I.S.,</w:t>
            </w:r>
            <w:r w:rsidRPr="003B559E">
              <w:rPr>
                <w:rFonts w:ascii="Times New Roman" w:hAnsi="Times New Roman"/>
                <w:bCs/>
                <w:sz w:val="24"/>
                <w:szCs w:val="24"/>
                <w:lang w:val="en-US"/>
              </w:rPr>
              <w:t xml:space="preserve"> Laricheva Y.A.</w:t>
            </w:r>
            <w:r w:rsidRPr="003B559E">
              <w:rPr>
                <w:rFonts w:ascii="Times New Roman" w:hAnsi="Times New Roman"/>
                <w:sz w:val="24"/>
                <w:szCs w:val="24"/>
                <w:lang w:val="en-US"/>
              </w:rPr>
              <w:t>,. Korchagina K.V, Grigoryeva A.E., Ryabchikova E.I., Kompankov N.B., Pischur D.P.,</w:t>
            </w:r>
            <w:r w:rsidRPr="003B559E">
              <w:rPr>
                <w:rFonts w:ascii="Times New Roman" w:hAnsi="Times New Roman"/>
                <w:bCs/>
                <w:sz w:val="24"/>
                <w:szCs w:val="24"/>
                <w:lang w:val="en-US"/>
              </w:rPr>
              <w:t xml:space="preserve"> Gushchin A.L.</w:t>
            </w:r>
            <w:r w:rsidRPr="003B559E">
              <w:rPr>
                <w:rFonts w:ascii="Times New Roman" w:hAnsi="Times New Roman"/>
                <w:sz w:val="24"/>
                <w:szCs w:val="24"/>
                <w:lang w:val="en-US"/>
              </w:rPr>
              <w:t>, Apartsin, Sokolov M.N. "Interaction of Hydrophobic Tungsten Cluster Complexes with a Phospholipid Bilayer" // J. Phys. Chem. B. 2019. V. 123, № 41. Р. 8829-8837.</w:t>
            </w:r>
          </w:p>
        </w:tc>
        <w:tc>
          <w:tcPr>
            <w:tcW w:w="450" w:type="pct"/>
          </w:tcPr>
          <w:p w:rsidR="00595E5E" w:rsidRPr="003B559E" w:rsidRDefault="00595E5E" w:rsidP="003B559E">
            <w:pPr>
              <w:jc w:val="center"/>
              <w:rPr>
                <w:lang w:val="en-US"/>
              </w:rPr>
            </w:pPr>
            <w:r w:rsidRPr="003B559E">
              <w:rPr>
                <w:lang w:val="en-US"/>
              </w:rPr>
              <w:t>2,923</w:t>
            </w:r>
          </w:p>
        </w:tc>
        <w:tc>
          <w:tcPr>
            <w:tcW w:w="450" w:type="pct"/>
          </w:tcPr>
          <w:p w:rsidR="00595E5E" w:rsidRPr="003B559E" w:rsidRDefault="00595E5E" w:rsidP="003B559E">
            <w:pPr>
              <w:jc w:val="center"/>
              <w:rPr>
                <w:color w:val="000000"/>
              </w:rPr>
            </w:pPr>
            <w:r w:rsidRPr="003B559E">
              <w:rPr>
                <w:color w:val="000000"/>
              </w:rPr>
              <w:t>13,15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Drebushchak, V.A., Drebushchak, T.N., Ogienko, A.G., Yunoshev, A.S. “Crystallization of sodium chloride dihydrate (hydrohalite)” // Journal of Crystal Growth. 2019. V. 517. P. 17-23.</w:t>
            </w:r>
          </w:p>
        </w:tc>
        <w:tc>
          <w:tcPr>
            <w:tcW w:w="450" w:type="pct"/>
          </w:tcPr>
          <w:p w:rsidR="00595E5E" w:rsidRPr="003B559E" w:rsidRDefault="00595E5E" w:rsidP="003B559E">
            <w:pPr>
              <w:jc w:val="center"/>
              <w:rPr>
                <w:lang w:val="en-US"/>
              </w:rPr>
            </w:pPr>
            <w:r w:rsidRPr="003B559E">
              <w:rPr>
                <w:lang w:val="en-US"/>
              </w:rPr>
              <w:t>1,573</w:t>
            </w:r>
          </w:p>
        </w:tc>
        <w:tc>
          <w:tcPr>
            <w:tcW w:w="450" w:type="pct"/>
          </w:tcPr>
          <w:p w:rsidR="00595E5E" w:rsidRPr="003B559E" w:rsidRDefault="00595E5E" w:rsidP="003B559E">
            <w:pPr>
              <w:jc w:val="center"/>
              <w:rPr>
                <w:color w:val="000000"/>
              </w:rPr>
            </w:pPr>
            <w:r w:rsidRPr="003B559E">
              <w:rPr>
                <w:color w:val="000000"/>
              </w:rPr>
              <w:t>17,70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Dyukova I.I., Lavrenova L.G., Kuz'menko T.A., Komarov V.Y., Sukhikh T.S., Vorontsova E.V. «Coordination compounds of Co(II) and Cu(II) halides with 2,4-dimethyl-1,2,4-triazolo[1,5-a]benzimidazole» // Inorg. Chim. Acta. 2019. V.486. P.406-411.</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18,25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iCs/>
                <w:sz w:val="24"/>
                <w:szCs w:val="24"/>
                <w:lang w:val="en-US"/>
              </w:rPr>
              <w:t xml:space="preserve">Elistratova J., Akhmadeev B., </w:t>
            </w:r>
            <w:r w:rsidRPr="003B559E">
              <w:rPr>
                <w:rFonts w:ascii="Times New Roman" w:hAnsi="Times New Roman"/>
                <w:bCs/>
                <w:iCs/>
                <w:sz w:val="24"/>
                <w:szCs w:val="24"/>
                <w:lang w:val="en-US"/>
              </w:rPr>
              <w:t>Korenev V.</w:t>
            </w:r>
            <w:r w:rsidRPr="003B559E">
              <w:rPr>
                <w:rFonts w:ascii="Times New Roman" w:hAnsi="Times New Roman"/>
                <w:iCs/>
                <w:sz w:val="24"/>
                <w:szCs w:val="24"/>
                <w:lang w:val="en-US"/>
              </w:rPr>
              <w:t xml:space="preserve">, </w:t>
            </w:r>
            <w:r w:rsidRPr="003B559E">
              <w:rPr>
                <w:rFonts w:ascii="Times New Roman" w:hAnsi="Times New Roman"/>
                <w:bCs/>
                <w:iCs/>
                <w:sz w:val="24"/>
                <w:szCs w:val="24"/>
                <w:lang w:val="en-US"/>
              </w:rPr>
              <w:t>Sokolov M.</w:t>
            </w:r>
            <w:r w:rsidRPr="003B559E">
              <w:rPr>
                <w:rFonts w:ascii="Times New Roman" w:hAnsi="Times New Roman"/>
                <w:iCs/>
                <w:sz w:val="24"/>
                <w:szCs w:val="24"/>
                <w:lang w:val="en-US"/>
              </w:rPr>
              <w:t xml:space="preserve">, Nizameev I., Ismaev I., Kadirov M., Sapunova A., Voloshina A., Amirov R., Mustafina A. “Aqueous solutions of triblock copolymers used as the media affecting the magnetic relaxation properties of gadolinium ions trapped by metal-oxide nanostructures” </w:t>
            </w:r>
            <w:r w:rsidRPr="003B559E">
              <w:rPr>
                <w:rFonts w:ascii="Times New Roman" w:hAnsi="Times New Roman"/>
                <w:bCs/>
                <w:iCs/>
                <w:sz w:val="24"/>
                <w:szCs w:val="24"/>
                <w:lang w:val="en-US"/>
              </w:rPr>
              <w:t xml:space="preserve">// </w:t>
            </w:r>
            <w:r w:rsidRPr="003B559E">
              <w:rPr>
                <w:rFonts w:ascii="Times New Roman" w:hAnsi="Times New Roman"/>
                <w:iCs/>
                <w:sz w:val="24"/>
                <w:szCs w:val="24"/>
                <w:lang w:val="en-US"/>
              </w:rPr>
              <w:t>J. Mol. Liq.</w:t>
            </w:r>
            <w:r w:rsidRPr="003B559E">
              <w:rPr>
                <w:rFonts w:ascii="Times New Roman" w:hAnsi="Times New Roman"/>
                <w:bCs/>
                <w:iCs/>
                <w:sz w:val="24"/>
                <w:szCs w:val="24"/>
                <w:lang w:val="en-US"/>
              </w:rPr>
              <w:t xml:space="preserve"> </w:t>
            </w:r>
            <w:r w:rsidRPr="003B559E">
              <w:rPr>
                <w:rFonts w:ascii="Times New Roman" w:hAnsi="Times New Roman"/>
                <w:iCs/>
                <w:sz w:val="24"/>
                <w:szCs w:val="24"/>
                <w:lang w:val="en-US"/>
              </w:rPr>
              <w:t>2019. V. 296.</w:t>
            </w:r>
          </w:p>
        </w:tc>
        <w:tc>
          <w:tcPr>
            <w:tcW w:w="450" w:type="pct"/>
          </w:tcPr>
          <w:p w:rsidR="00595E5E" w:rsidRPr="003B559E" w:rsidRDefault="00595E5E" w:rsidP="003B559E">
            <w:pPr>
              <w:jc w:val="center"/>
              <w:rPr>
                <w:lang w:val="en-US"/>
              </w:rPr>
            </w:pPr>
            <w:r w:rsidRPr="003B559E">
              <w:rPr>
                <w:lang w:val="en-US"/>
              </w:rPr>
              <w:t>4,561</w:t>
            </w:r>
          </w:p>
        </w:tc>
        <w:tc>
          <w:tcPr>
            <w:tcW w:w="450" w:type="pct"/>
          </w:tcPr>
          <w:p w:rsidR="00595E5E" w:rsidRPr="003B559E" w:rsidRDefault="00595E5E" w:rsidP="003B559E">
            <w:pPr>
              <w:jc w:val="center"/>
              <w:rPr>
                <w:color w:val="000000"/>
              </w:rPr>
            </w:pPr>
            <w:r w:rsidRPr="003B559E">
              <w:rPr>
                <w:color w:val="000000"/>
              </w:rPr>
              <w:t>20,52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Elistratova J., Mukhametshina A., Kholin K., Nizameev I., Mikhailov M., Sokolov M., Khairullin R., Miftakhova R., Shammas G., Kadirov M., Petrov K., Rizvanov A., Mustafina A. </w:t>
            </w:r>
            <w:r w:rsidRPr="003B559E">
              <w:rPr>
                <w:rFonts w:ascii="Times New Roman" w:hAnsi="Times New Roman"/>
                <w:sz w:val="24"/>
                <w:szCs w:val="24"/>
                <w:lang w:val="en-US"/>
              </w:rPr>
              <w:t>“</w:t>
            </w:r>
            <w:r w:rsidRPr="003B559E">
              <w:rPr>
                <w:rFonts w:ascii="Times New Roman" w:hAnsi="Times New Roman"/>
                <w:bCs/>
                <w:iCs/>
                <w:sz w:val="24"/>
                <w:szCs w:val="24"/>
                <w:lang w:val="en-US"/>
              </w:rPr>
              <w:t xml:space="preserve">Interfacial uploading of luminescent hexamolybdenum cluster units onto amino-decorated silica nanoparticles as new design of </w:t>
            </w:r>
            <w:r w:rsidRPr="003B559E">
              <w:rPr>
                <w:rFonts w:ascii="Times New Roman" w:hAnsi="Times New Roman"/>
                <w:bCs/>
                <w:iCs/>
                <w:sz w:val="24"/>
                <w:szCs w:val="24"/>
                <w:lang w:val="en-US"/>
              </w:rPr>
              <w:lastRenderedPageBreak/>
              <w:t>nanomaterial for cellular imaging and photodynamic therapy</w:t>
            </w:r>
            <w:r w:rsidRPr="003B559E">
              <w:rPr>
                <w:rFonts w:ascii="Times New Roman" w:hAnsi="Times New Roman"/>
                <w:sz w:val="24"/>
                <w:szCs w:val="24"/>
                <w:lang w:val="en-US"/>
              </w:rPr>
              <w:t xml:space="preserve">” // </w:t>
            </w:r>
            <w:r w:rsidRPr="003B559E">
              <w:rPr>
                <w:rFonts w:ascii="Times New Roman" w:hAnsi="Times New Roman"/>
                <w:bCs/>
                <w:iCs/>
                <w:sz w:val="24"/>
                <w:szCs w:val="24"/>
                <w:lang w:val="en-US"/>
              </w:rPr>
              <w:t>Journal of Colloid and Interface Science</w:t>
            </w:r>
            <w:r w:rsidRPr="003B559E">
              <w:rPr>
                <w:rFonts w:ascii="Times New Roman" w:hAnsi="Times New Roman"/>
                <w:color w:val="000000"/>
                <w:sz w:val="24"/>
                <w:szCs w:val="24"/>
                <w:lang w:val="en-US"/>
              </w:rPr>
              <w:t>.</w:t>
            </w:r>
            <w:r w:rsidRPr="003B559E">
              <w:rPr>
                <w:rFonts w:ascii="Times New Roman" w:hAnsi="Times New Roman"/>
                <w:sz w:val="24"/>
                <w:szCs w:val="24"/>
                <w:lang w:val="en-US"/>
              </w:rPr>
              <w:t xml:space="preserve"> 2019. V. 538. P. 387</w:t>
            </w:r>
            <w:r w:rsidRPr="003B559E">
              <w:rPr>
                <w:rFonts w:ascii="Times New Roman" w:hAnsi="Times New Roman"/>
                <w:bCs/>
                <w:iCs/>
                <w:sz w:val="24"/>
                <w:szCs w:val="24"/>
                <w:lang w:val="en-US"/>
              </w:rPr>
              <w:t>–396</w:t>
            </w:r>
            <w:r w:rsidRPr="003B559E">
              <w:rPr>
                <w:rFonts w:ascii="Times New Roman" w:hAnsi="Times New Roman"/>
                <w:sz w:val="24"/>
                <w:szCs w:val="24"/>
                <w:lang w:val="en-US"/>
              </w:rPr>
              <w:t>.</w:t>
            </w:r>
          </w:p>
        </w:tc>
        <w:tc>
          <w:tcPr>
            <w:tcW w:w="450" w:type="pct"/>
          </w:tcPr>
          <w:p w:rsidR="00595E5E" w:rsidRPr="003B559E" w:rsidRDefault="00595E5E" w:rsidP="003B559E">
            <w:pPr>
              <w:jc w:val="center"/>
              <w:rPr>
                <w:lang w:val="en-US"/>
              </w:rPr>
            </w:pPr>
            <w:r w:rsidRPr="003B559E">
              <w:rPr>
                <w:lang w:val="en-US"/>
              </w:rPr>
              <w:lastRenderedPageBreak/>
              <w:t>6,361</w:t>
            </w:r>
          </w:p>
        </w:tc>
        <w:tc>
          <w:tcPr>
            <w:tcW w:w="450" w:type="pct"/>
          </w:tcPr>
          <w:p w:rsidR="00595E5E" w:rsidRPr="003B559E" w:rsidRDefault="00595E5E" w:rsidP="003B559E">
            <w:pPr>
              <w:jc w:val="center"/>
              <w:rPr>
                <w:color w:val="000000"/>
              </w:rPr>
            </w:pPr>
            <w:r w:rsidRPr="003B559E">
              <w:rPr>
                <w:color w:val="000000"/>
              </w:rPr>
              <w:t>28,62</w:t>
            </w:r>
          </w:p>
        </w:tc>
      </w:tr>
      <w:tr w:rsidR="00595E5E" w:rsidRPr="003B559E" w:rsidTr="00595E5E">
        <w:tc>
          <w:tcPr>
            <w:tcW w:w="4100" w:type="pct"/>
          </w:tcPr>
          <w:p w:rsidR="00595E5E" w:rsidRPr="00595E5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highlight w:val="cyan"/>
                <w:lang w:val="en-US"/>
              </w:rPr>
              <w:t>Enakieva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Y</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Y</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Sinelshchikova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A</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Grigoriev</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M</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S</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Chernyshev</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V</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V</w:t>
            </w:r>
            <w:r w:rsidRPr="003B559E">
              <w:rPr>
                <w:rFonts w:ascii="Times New Roman" w:hAnsi="Times New Roman"/>
                <w:sz w:val="24"/>
                <w:szCs w:val="24"/>
                <w:highlight w:val="cyan"/>
              </w:rPr>
              <w:t xml:space="preserve">., </w:t>
            </w:r>
            <w:r w:rsidRPr="003B559E">
              <w:rPr>
                <w:rFonts w:ascii="Times New Roman" w:hAnsi="Times New Roman"/>
                <w:bCs/>
                <w:sz w:val="24"/>
                <w:szCs w:val="24"/>
                <w:highlight w:val="cyan"/>
                <w:lang w:val="en-US"/>
              </w:rPr>
              <w:t>Kovalenko</w:t>
            </w:r>
            <w:r w:rsidRPr="003B559E">
              <w:rPr>
                <w:rFonts w:ascii="Times New Roman" w:hAnsi="Times New Roman"/>
                <w:bCs/>
                <w:sz w:val="24"/>
                <w:szCs w:val="24"/>
                <w:highlight w:val="cyan"/>
              </w:rPr>
              <w:t xml:space="preserve"> </w:t>
            </w:r>
            <w:r w:rsidRPr="003B559E">
              <w:rPr>
                <w:rFonts w:ascii="Times New Roman" w:hAnsi="Times New Roman"/>
                <w:bCs/>
                <w:sz w:val="24"/>
                <w:szCs w:val="24"/>
                <w:highlight w:val="cyan"/>
                <w:lang w:val="en-US"/>
              </w:rPr>
              <w:t>K</w:t>
            </w:r>
            <w:r w:rsidRPr="003B559E">
              <w:rPr>
                <w:rFonts w:ascii="Times New Roman" w:hAnsi="Times New Roman"/>
                <w:bCs/>
                <w:sz w:val="24"/>
                <w:szCs w:val="24"/>
                <w:highlight w:val="cyan"/>
              </w:rPr>
              <w:t>.</w:t>
            </w:r>
            <w:r w:rsidRPr="003B559E">
              <w:rPr>
                <w:rFonts w:ascii="Times New Roman" w:hAnsi="Times New Roman"/>
                <w:bCs/>
                <w:sz w:val="24"/>
                <w:szCs w:val="24"/>
                <w:highlight w:val="cyan"/>
                <w:lang w:val="en-US"/>
              </w:rPr>
              <w:t>A</w:t>
            </w:r>
            <w:r w:rsidRPr="003B559E">
              <w:rPr>
                <w:rFonts w:ascii="Times New Roman" w:hAnsi="Times New Roman"/>
                <w:bCs/>
                <w:sz w:val="24"/>
                <w:szCs w:val="24"/>
                <w:highlight w:val="cyan"/>
              </w:rPr>
              <w:t>.,</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Stenina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I</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Yaroslavtsev</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A</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B</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Gorbunova</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Y</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G</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Tsivadze</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A</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Y</w:t>
            </w:r>
            <w:r w:rsidRPr="003B559E">
              <w:rPr>
                <w:rFonts w:ascii="Times New Roman" w:hAnsi="Times New Roman"/>
                <w:sz w:val="24"/>
                <w:szCs w:val="24"/>
                <w:highlight w:val="cyan"/>
              </w:rPr>
              <w:t>. “</w:t>
            </w:r>
            <w:r w:rsidRPr="003B559E">
              <w:rPr>
                <w:rFonts w:ascii="Times New Roman" w:hAnsi="Times New Roman"/>
                <w:sz w:val="24"/>
                <w:szCs w:val="24"/>
                <w:highlight w:val="cyan"/>
                <w:lang w:val="en-US"/>
              </w:rPr>
              <w:t>Highly</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Proton</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Conductive</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Zinc</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Metal</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Organic</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Framework</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Based</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On</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Nickel</w:t>
            </w:r>
            <w:r w:rsidRPr="003B559E">
              <w:rPr>
                <w:rFonts w:ascii="Times New Roman" w:hAnsi="Times New Roman"/>
                <w:sz w:val="24"/>
                <w:szCs w:val="24"/>
                <w:highlight w:val="cyan"/>
              </w:rPr>
              <w:t>(</w:t>
            </w:r>
            <w:r w:rsidRPr="003B559E">
              <w:rPr>
                <w:rFonts w:ascii="Times New Roman" w:hAnsi="Times New Roman"/>
                <w:sz w:val="24"/>
                <w:szCs w:val="24"/>
                <w:highlight w:val="cyan"/>
                <w:lang w:val="en-US"/>
              </w:rPr>
              <w:t>II</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Porphyrinylphosphonate</w:t>
            </w:r>
            <w:r w:rsidRPr="003B559E">
              <w:rPr>
                <w:rFonts w:ascii="Times New Roman" w:hAnsi="Times New Roman"/>
                <w:sz w:val="24"/>
                <w:szCs w:val="24"/>
                <w:highlight w:val="cyan"/>
              </w:rPr>
              <w:t xml:space="preserve">”. // </w:t>
            </w:r>
            <w:r w:rsidRPr="003B559E">
              <w:rPr>
                <w:rFonts w:ascii="Times New Roman" w:hAnsi="Times New Roman"/>
                <w:sz w:val="24"/>
                <w:szCs w:val="24"/>
                <w:highlight w:val="cyan"/>
                <w:lang w:val="en-US"/>
              </w:rPr>
              <w:t>Chem</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Eur</w:t>
            </w:r>
            <w:r w:rsidRPr="003B559E">
              <w:rPr>
                <w:rFonts w:ascii="Times New Roman" w:hAnsi="Times New Roman"/>
                <w:sz w:val="24"/>
                <w:szCs w:val="24"/>
                <w:highlight w:val="cyan"/>
              </w:rPr>
              <w:t xml:space="preserve">. </w:t>
            </w:r>
            <w:r w:rsidRPr="003B559E">
              <w:rPr>
                <w:rFonts w:ascii="Times New Roman" w:hAnsi="Times New Roman"/>
                <w:sz w:val="24"/>
                <w:szCs w:val="24"/>
                <w:highlight w:val="cyan"/>
                <w:lang w:val="en-US"/>
              </w:rPr>
              <w:t>J</w:t>
            </w:r>
            <w:r w:rsidRPr="003B559E">
              <w:rPr>
                <w:rFonts w:ascii="Times New Roman" w:hAnsi="Times New Roman"/>
                <w:sz w:val="24"/>
                <w:szCs w:val="24"/>
                <w:highlight w:val="cyan"/>
              </w:rPr>
              <w:t xml:space="preserve">. 2019. </w:t>
            </w:r>
            <w:r w:rsidRPr="003B559E">
              <w:rPr>
                <w:rFonts w:ascii="Times New Roman" w:hAnsi="Times New Roman"/>
                <w:sz w:val="24"/>
                <w:szCs w:val="24"/>
                <w:highlight w:val="cyan"/>
                <w:lang w:val="en-US"/>
              </w:rPr>
              <w:t>V</w:t>
            </w:r>
            <w:r w:rsidRPr="00595E5E">
              <w:rPr>
                <w:rFonts w:ascii="Times New Roman" w:hAnsi="Times New Roman"/>
                <w:sz w:val="24"/>
                <w:szCs w:val="24"/>
                <w:highlight w:val="cyan"/>
              </w:rPr>
              <w:t xml:space="preserve">. 25, </w:t>
            </w:r>
            <w:r w:rsidRPr="003B559E">
              <w:rPr>
                <w:rFonts w:ascii="Times New Roman" w:hAnsi="Times New Roman"/>
                <w:sz w:val="24"/>
                <w:szCs w:val="24"/>
                <w:highlight w:val="cyan"/>
                <w:lang w:val="en-US"/>
              </w:rPr>
              <w:t>No</w:t>
            </w:r>
            <w:r w:rsidRPr="00595E5E">
              <w:rPr>
                <w:rFonts w:ascii="Times New Roman" w:hAnsi="Times New Roman"/>
                <w:sz w:val="24"/>
                <w:szCs w:val="24"/>
                <w:highlight w:val="cyan"/>
              </w:rPr>
              <w:t xml:space="preserve">. 45. </w:t>
            </w:r>
            <w:r w:rsidRPr="003B559E">
              <w:rPr>
                <w:rFonts w:ascii="Times New Roman" w:hAnsi="Times New Roman"/>
                <w:sz w:val="24"/>
                <w:szCs w:val="24"/>
                <w:highlight w:val="cyan"/>
                <w:lang w:val="en-US"/>
              </w:rPr>
              <w:t>P</w:t>
            </w:r>
            <w:r w:rsidRPr="00595E5E">
              <w:rPr>
                <w:rFonts w:ascii="Times New Roman" w:hAnsi="Times New Roman"/>
                <w:sz w:val="24"/>
                <w:szCs w:val="24"/>
                <w:highlight w:val="cyan"/>
              </w:rPr>
              <w:t xml:space="preserve">. </w:t>
            </w:r>
            <w:bookmarkStart w:id="5" w:name="journalInfo2"/>
            <w:bookmarkEnd w:id="5"/>
            <w:r w:rsidRPr="00595E5E">
              <w:rPr>
                <w:rFonts w:ascii="Times New Roman" w:hAnsi="Times New Roman"/>
                <w:sz w:val="24"/>
                <w:szCs w:val="24"/>
                <w:highlight w:val="cyan"/>
              </w:rPr>
              <w:t>10552</w:t>
            </w:r>
            <w:r w:rsidRPr="00595E5E">
              <w:rPr>
                <w:rFonts w:ascii="Times New Roman" w:eastAsia="Arial Unicode MS" w:hAnsi="Times New Roman"/>
                <w:kern w:val="2"/>
                <w:sz w:val="24"/>
                <w:szCs w:val="24"/>
                <w:highlight w:val="cyan"/>
                <w:lang w:eastAsia="zh-CN" w:bidi="hi-IN"/>
              </w:rPr>
              <w:t>–</w:t>
            </w:r>
            <w:r w:rsidRPr="00595E5E">
              <w:rPr>
                <w:rFonts w:ascii="Times New Roman" w:hAnsi="Times New Roman"/>
                <w:sz w:val="24"/>
                <w:szCs w:val="24"/>
                <w:highlight w:val="cyan"/>
              </w:rPr>
              <w:t>10556.</w:t>
            </w:r>
          </w:p>
        </w:tc>
        <w:tc>
          <w:tcPr>
            <w:tcW w:w="450" w:type="pct"/>
          </w:tcPr>
          <w:p w:rsidR="00595E5E" w:rsidRPr="003B559E" w:rsidRDefault="00595E5E" w:rsidP="003B559E">
            <w:pPr>
              <w:tabs>
                <w:tab w:val="left" w:pos="561"/>
                <w:tab w:val="left" w:pos="1309"/>
              </w:tabs>
              <w:jc w:val="center"/>
              <w:rPr>
                <w:lang w:val="en-US"/>
              </w:rPr>
            </w:pPr>
            <w:r w:rsidRPr="003B559E">
              <w:rPr>
                <w:lang w:val="en-US"/>
              </w:rPr>
              <w:t>5,16</w:t>
            </w:r>
          </w:p>
        </w:tc>
        <w:tc>
          <w:tcPr>
            <w:tcW w:w="450" w:type="pct"/>
          </w:tcPr>
          <w:p w:rsidR="00595E5E" w:rsidRPr="003B559E" w:rsidRDefault="00595E5E" w:rsidP="003B559E">
            <w:pPr>
              <w:jc w:val="center"/>
              <w:rPr>
                <w:color w:val="000000"/>
              </w:rPr>
            </w:pPr>
            <w:r w:rsidRPr="003B559E">
              <w:rPr>
                <w:color w:val="000000"/>
              </w:rPr>
              <w:t>25,80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Eremina J.A., Lider E.V., Samsonenko D.G., Sheludyakova L.A., Berezin A.S., Klyushova L.S., Ostrovskii V.A., Trifonov R.E. “Mixed-ligand copper(II) complexes with tetrazole derivatives and 2,2′-bipyridine, 1,10-phenanthroline: Synthesis, structure and cytotoxic activity” // Inorg. Chim. Acta 2019. V. 487. P. 138-144.</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13,69</w:t>
            </w:r>
          </w:p>
        </w:tc>
      </w:tr>
      <w:tr w:rsidR="00595E5E" w:rsidRPr="003255E8" w:rsidTr="00595E5E">
        <w:tc>
          <w:tcPr>
            <w:tcW w:w="4100" w:type="pct"/>
          </w:tcPr>
          <w:p w:rsidR="00595E5E" w:rsidRPr="003255E8" w:rsidRDefault="00595E5E" w:rsidP="0065546E">
            <w:pPr>
              <w:pStyle w:val="a3"/>
              <w:numPr>
                <w:ilvl w:val="0"/>
                <w:numId w:val="4"/>
              </w:numPr>
              <w:spacing w:after="0" w:line="240" w:lineRule="auto"/>
              <w:ind w:hanging="720"/>
              <w:jc w:val="both"/>
              <w:rPr>
                <w:rFonts w:ascii="Times New Roman" w:hAnsi="Times New Roman"/>
                <w:spacing w:val="4"/>
                <w:sz w:val="24"/>
                <w:szCs w:val="24"/>
                <w:shd w:val="clear" w:color="auto" w:fill="FCFCFC"/>
                <w:lang w:val="en-US"/>
              </w:rPr>
            </w:pPr>
            <w:r w:rsidRPr="003255E8">
              <w:rPr>
                <w:rFonts w:ascii="Times New Roman" w:hAnsi="Times New Roman"/>
                <w:sz w:val="24"/>
                <w:szCs w:val="24"/>
                <w:lang w:val="en-US"/>
              </w:rPr>
              <w:t xml:space="preserve">Fedorov, V. E., Naumov, N. G. «Octahedral Chalcogenide Rhenium Clusters: From Solids to Isolated Cluster Complexes» In book </w:t>
            </w:r>
            <w:r w:rsidRPr="003255E8">
              <w:rPr>
                <w:rFonts w:ascii="Times New Roman" w:hAnsi="Times New Roman"/>
                <w:i/>
                <w:iCs/>
                <w:sz w:val="24"/>
                <w:szCs w:val="24"/>
                <w:lang w:val="en-US"/>
              </w:rPr>
              <w:t>Ligated Transition Metal Clusters in Solid-state Chemistry: The legacy of Marcel Sergent</w:t>
            </w:r>
            <w:r w:rsidRPr="003255E8">
              <w:rPr>
                <w:rFonts w:ascii="Times New Roman" w:hAnsi="Times New Roman"/>
                <w:sz w:val="24"/>
                <w:szCs w:val="24"/>
                <w:lang w:val="en-US"/>
              </w:rPr>
              <w:t xml:space="preserve">, ed., Halet, J.-F., . ISBN: 978-3-030-25123-9, Springer International Publishing. </w:t>
            </w:r>
            <w:r w:rsidRPr="003255E8">
              <w:rPr>
                <w:rFonts w:ascii="Times New Roman" w:hAnsi="Times New Roman"/>
                <w:sz w:val="24"/>
                <w:szCs w:val="24"/>
              </w:rPr>
              <w:t>Опубл</w:t>
            </w:r>
            <w:r w:rsidRPr="003255E8">
              <w:rPr>
                <w:rFonts w:ascii="Times New Roman" w:hAnsi="Times New Roman"/>
                <w:sz w:val="24"/>
                <w:szCs w:val="24"/>
                <w:lang w:val="en-US"/>
              </w:rPr>
              <w:t xml:space="preserve">. </w:t>
            </w:r>
            <w:r w:rsidRPr="003255E8">
              <w:rPr>
                <w:rFonts w:ascii="Times New Roman" w:hAnsi="Times New Roman"/>
                <w:sz w:val="24"/>
                <w:szCs w:val="24"/>
              </w:rPr>
              <w:t>в</w:t>
            </w:r>
            <w:r w:rsidRPr="003255E8">
              <w:rPr>
                <w:rFonts w:ascii="Times New Roman" w:hAnsi="Times New Roman"/>
                <w:sz w:val="24"/>
                <w:szCs w:val="24"/>
                <w:lang w:val="en-US"/>
              </w:rPr>
              <w:t xml:space="preserve"> </w:t>
            </w:r>
            <w:r w:rsidRPr="003255E8">
              <w:rPr>
                <w:rFonts w:ascii="Times New Roman" w:hAnsi="Times New Roman"/>
                <w:sz w:val="24"/>
                <w:szCs w:val="24"/>
              </w:rPr>
              <w:t>Серия</w:t>
            </w:r>
            <w:r w:rsidRPr="003255E8">
              <w:rPr>
                <w:rFonts w:ascii="Times New Roman" w:hAnsi="Times New Roman"/>
                <w:sz w:val="24"/>
                <w:szCs w:val="24"/>
                <w:lang w:val="en-US"/>
              </w:rPr>
              <w:t xml:space="preserve"> </w:t>
            </w:r>
            <w:r w:rsidRPr="003255E8">
              <w:rPr>
                <w:rFonts w:ascii="Times New Roman" w:hAnsi="Times New Roman"/>
                <w:sz w:val="24"/>
                <w:szCs w:val="24"/>
              </w:rPr>
              <w:t>книг</w:t>
            </w:r>
            <w:r w:rsidRPr="003255E8">
              <w:rPr>
                <w:rFonts w:ascii="Times New Roman" w:hAnsi="Times New Roman"/>
                <w:sz w:val="24"/>
                <w:szCs w:val="24"/>
                <w:lang w:val="en-US"/>
              </w:rPr>
              <w:t xml:space="preserve">: </w:t>
            </w:r>
            <w:r w:rsidRPr="003255E8">
              <w:rPr>
                <w:rFonts w:ascii="Times New Roman" w:hAnsi="Times New Roman"/>
                <w:bCs/>
                <w:color w:val="2A2D35"/>
                <w:sz w:val="24"/>
                <w:szCs w:val="24"/>
                <w:shd w:val="clear" w:color="auto" w:fill="FFFFFF"/>
                <w:lang w:val="en-US"/>
              </w:rPr>
              <w:t>Structure and Bonding</w:t>
            </w:r>
            <w:r w:rsidRPr="003255E8">
              <w:rPr>
                <w:rFonts w:ascii="Times New Roman" w:hAnsi="Times New Roman"/>
                <w:sz w:val="24"/>
                <w:szCs w:val="24"/>
                <w:lang w:val="en-US"/>
              </w:rPr>
              <w:t>, 2019, V.180, P 31-74. ИФ = 1,121</w:t>
            </w:r>
          </w:p>
        </w:tc>
        <w:tc>
          <w:tcPr>
            <w:tcW w:w="450" w:type="pct"/>
          </w:tcPr>
          <w:p w:rsidR="00595E5E" w:rsidRPr="003255E8" w:rsidRDefault="00595E5E" w:rsidP="003B559E">
            <w:pPr>
              <w:jc w:val="center"/>
              <w:rPr>
                <w:lang w:val="en-US"/>
              </w:rPr>
            </w:pPr>
            <w:r w:rsidRPr="003255E8">
              <w:rPr>
                <w:lang w:val="en-US"/>
              </w:rPr>
              <w:t>1,121</w:t>
            </w:r>
          </w:p>
        </w:tc>
        <w:tc>
          <w:tcPr>
            <w:tcW w:w="450" w:type="pct"/>
          </w:tcPr>
          <w:p w:rsidR="00595E5E" w:rsidRPr="003255E8" w:rsidRDefault="00595E5E" w:rsidP="003B559E">
            <w:pPr>
              <w:jc w:val="center"/>
              <w:rPr>
                <w:color w:val="000000" w:themeColor="text1"/>
                <w:lang w:val="en-US"/>
              </w:rPr>
            </w:pPr>
            <w:r w:rsidRPr="003255E8">
              <w:rPr>
                <w:color w:val="000000" w:themeColor="text1"/>
                <w:lang w:val="en-US"/>
              </w:rPr>
              <w:t>25,22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Fedoseeva</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Okotrub</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Koroteev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Borzdov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Palyanov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Shubin</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Maksimovskiy</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Makarova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ü</w:t>
            </w:r>
            <w:r w:rsidRPr="003B559E">
              <w:rPr>
                <w:rFonts w:ascii="Times New Roman" w:hAnsi="Times New Roman"/>
                <w:sz w:val="24"/>
                <w:szCs w:val="24"/>
                <w:lang w:val="en-US"/>
              </w:rPr>
              <w:t>nchgesang</w:t>
            </w:r>
            <w:r w:rsidRPr="003B559E">
              <w:rPr>
                <w:rFonts w:ascii="Times New Roman" w:hAnsi="Times New Roman"/>
                <w:sz w:val="24"/>
                <w:szCs w:val="24"/>
              </w:rPr>
              <w:t xml:space="preserve"> </w:t>
            </w:r>
            <w:r w:rsidRPr="003B559E">
              <w:rPr>
                <w:rFonts w:ascii="Times New Roman" w:hAnsi="Times New Roman"/>
                <w:sz w:val="24"/>
                <w:szCs w:val="24"/>
                <w:lang w:val="en-US"/>
              </w:rPr>
              <w:t>W</w:t>
            </w:r>
            <w:r w:rsidRPr="003B559E">
              <w:rPr>
                <w:rFonts w:ascii="Times New Roman" w:hAnsi="Times New Roman"/>
                <w:sz w:val="24"/>
                <w:szCs w:val="24"/>
              </w:rPr>
              <w:t xml:space="preserve">., </w:t>
            </w:r>
            <w:r w:rsidRPr="003B559E">
              <w:rPr>
                <w:rFonts w:ascii="Times New Roman" w:hAnsi="Times New Roman"/>
                <w:sz w:val="24"/>
                <w:szCs w:val="24"/>
                <w:lang w:val="en-US"/>
              </w:rPr>
              <w:t>Bulusheva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Vyalikh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Graphitization</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vertAlign w:val="superscript"/>
              </w:rPr>
              <w:t>13</w:t>
            </w:r>
            <w:r w:rsidRPr="003B559E">
              <w:rPr>
                <w:rFonts w:ascii="Times New Roman" w:hAnsi="Times New Roman"/>
                <w:sz w:val="24"/>
                <w:szCs w:val="24"/>
                <w:lang w:val="en-US"/>
              </w:rPr>
              <w:t>C</w:t>
            </w:r>
            <w:r w:rsidRPr="003B559E">
              <w:rPr>
                <w:rFonts w:ascii="Times New Roman" w:hAnsi="Times New Roman"/>
                <w:sz w:val="24"/>
                <w:szCs w:val="24"/>
              </w:rPr>
              <w:t xml:space="preserve"> </w:t>
            </w:r>
            <w:r w:rsidRPr="003B559E">
              <w:rPr>
                <w:rFonts w:ascii="Times New Roman" w:hAnsi="Times New Roman"/>
                <w:sz w:val="24"/>
                <w:szCs w:val="24"/>
                <w:lang w:val="en-US"/>
              </w:rPr>
              <w:t>enriched</w:t>
            </w:r>
            <w:r w:rsidRPr="003B559E">
              <w:rPr>
                <w:rFonts w:ascii="Times New Roman" w:hAnsi="Times New Roman"/>
                <w:sz w:val="24"/>
                <w:szCs w:val="24"/>
              </w:rPr>
              <w:t xml:space="preserve"> </w:t>
            </w:r>
            <w:r w:rsidRPr="003B559E">
              <w:rPr>
                <w:rFonts w:ascii="Times New Roman" w:hAnsi="Times New Roman"/>
                <w:sz w:val="24"/>
                <w:szCs w:val="24"/>
                <w:lang w:val="en-US"/>
              </w:rPr>
              <w:t>fine</w:t>
            </w:r>
            <w:r w:rsidRPr="003B559E">
              <w:rPr>
                <w:rFonts w:ascii="Times New Roman" w:hAnsi="Times New Roman"/>
                <w:sz w:val="24"/>
                <w:szCs w:val="24"/>
              </w:rPr>
              <w:t>-</w:t>
            </w:r>
            <w:r w:rsidRPr="003B559E">
              <w:rPr>
                <w:rFonts w:ascii="Times New Roman" w:hAnsi="Times New Roman"/>
                <w:sz w:val="24"/>
                <w:szCs w:val="24"/>
                <w:lang w:val="en-US"/>
              </w:rPr>
              <w:t>grained</w:t>
            </w:r>
            <w:r w:rsidRPr="003B559E">
              <w:rPr>
                <w:rFonts w:ascii="Times New Roman" w:hAnsi="Times New Roman"/>
                <w:sz w:val="24"/>
                <w:szCs w:val="24"/>
              </w:rPr>
              <w:t xml:space="preserve"> </w:t>
            </w:r>
            <w:r w:rsidRPr="003B559E">
              <w:rPr>
                <w:rFonts w:ascii="Times New Roman" w:hAnsi="Times New Roman"/>
                <w:sz w:val="24"/>
                <w:szCs w:val="24"/>
                <w:lang w:val="en-US"/>
              </w:rPr>
              <w:t>graphitic</w:t>
            </w:r>
            <w:r w:rsidRPr="003B559E">
              <w:rPr>
                <w:rFonts w:ascii="Times New Roman" w:hAnsi="Times New Roman"/>
                <w:sz w:val="24"/>
                <w:szCs w:val="24"/>
              </w:rPr>
              <w:t xml:space="preserve"> </w:t>
            </w:r>
            <w:r w:rsidRPr="003B559E">
              <w:rPr>
                <w:rFonts w:ascii="Times New Roman" w:hAnsi="Times New Roman"/>
                <w:sz w:val="24"/>
                <w:szCs w:val="24"/>
                <w:lang w:val="en-US"/>
              </w:rPr>
              <w:t>material</w:t>
            </w:r>
            <w:r w:rsidRPr="003B559E">
              <w:rPr>
                <w:rFonts w:ascii="Times New Roman" w:hAnsi="Times New Roman"/>
                <w:sz w:val="24"/>
                <w:szCs w:val="24"/>
              </w:rPr>
              <w:t xml:space="preserve"> </w:t>
            </w:r>
            <w:r w:rsidRPr="003B559E">
              <w:rPr>
                <w:rFonts w:ascii="Times New Roman" w:hAnsi="Times New Roman"/>
                <w:sz w:val="24"/>
                <w:szCs w:val="24"/>
                <w:lang w:val="en-US"/>
              </w:rPr>
              <w:t>under</w:t>
            </w:r>
            <w:r w:rsidRPr="003B559E">
              <w:rPr>
                <w:rFonts w:ascii="Times New Roman" w:hAnsi="Times New Roman"/>
                <w:sz w:val="24"/>
                <w:szCs w:val="24"/>
              </w:rPr>
              <w:t xml:space="preserve"> </w:t>
            </w:r>
            <w:r w:rsidRPr="003B559E">
              <w:rPr>
                <w:rFonts w:ascii="Times New Roman" w:hAnsi="Times New Roman"/>
                <w:sz w:val="24"/>
                <w:szCs w:val="24"/>
                <w:lang w:val="en-US"/>
              </w:rPr>
              <w:t>high</w:t>
            </w:r>
            <w:r w:rsidRPr="003B559E">
              <w:rPr>
                <w:rFonts w:ascii="Times New Roman" w:hAnsi="Times New Roman"/>
                <w:sz w:val="24"/>
                <w:szCs w:val="24"/>
              </w:rPr>
              <w:t>-</w:t>
            </w:r>
            <w:r w:rsidRPr="003B559E">
              <w:rPr>
                <w:rFonts w:ascii="Times New Roman" w:hAnsi="Times New Roman"/>
                <w:sz w:val="24"/>
                <w:szCs w:val="24"/>
                <w:lang w:val="en-US"/>
              </w:rPr>
              <w:t>pressure</w:t>
            </w:r>
            <w:r w:rsidRPr="003B559E">
              <w:rPr>
                <w:rFonts w:ascii="Times New Roman" w:hAnsi="Times New Roman"/>
                <w:sz w:val="24"/>
                <w:szCs w:val="24"/>
              </w:rPr>
              <w:t xml:space="preserve"> </w:t>
            </w:r>
            <w:r w:rsidRPr="003B559E">
              <w:rPr>
                <w:rFonts w:ascii="Times New Roman" w:hAnsi="Times New Roman"/>
                <w:sz w:val="24"/>
                <w:szCs w:val="24"/>
                <w:lang w:val="en-US"/>
              </w:rPr>
              <w:t>annealing</w:t>
            </w:r>
            <w:r w:rsidRPr="003B559E">
              <w:rPr>
                <w:rFonts w:ascii="Times New Roman" w:hAnsi="Times New Roman"/>
                <w:sz w:val="24"/>
                <w:szCs w:val="24"/>
              </w:rPr>
              <w:t xml:space="preserve">” // </w:t>
            </w:r>
            <w:r w:rsidRPr="003B559E">
              <w:rPr>
                <w:rFonts w:ascii="Times New Roman" w:hAnsi="Times New Roman"/>
                <w:sz w:val="24"/>
                <w:szCs w:val="24"/>
                <w:lang w:val="en-US"/>
              </w:rPr>
              <w:t>Carbon</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141. </w:t>
            </w:r>
            <w:r w:rsidRPr="003B559E">
              <w:rPr>
                <w:rFonts w:ascii="Times New Roman" w:hAnsi="Times New Roman"/>
                <w:sz w:val="24"/>
                <w:szCs w:val="24"/>
                <w:lang w:val="en-US"/>
              </w:rPr>
              <w:t>P</w:t>
            </w:r>
            <w:r w:rsidRPr="003B559E">
              <w:rPr>
                <w:rFonts w:ascii="Times New Roman" w:hAnsi="Times New Roman"/>
                <w:sz w:val="24"/>
                <w:szCs w:val="24"/>
              </w:rPr>
              <w:t>. 323-330.</w:t>
            </w:r>
          </w:p>
        </w:tc>
        <w:tc>
          <w:tcPr>
            <w:tcW w:w="450" w:type="pct"/>
          </w:tcPr>
          <w:p w:rsidR="00595E5E" w:rsidRPr="003B559E" w:rsidRDefault="00595E5E" w:rsidP="003B559E">
            <w:pPr>
              <w:jc w:val="center"/>
              <w:rPr>
                <w:lang w:val="en-US"/>
              </w:rPr>
            </w:pPr>
            <w:r w:rsidRPr="003B559E">
              <w:rPr>
                <w:lang w:val="en-US"/>
              </w:rPr>
              <w:t>7,466</w:t>
            </w:r>
          </w:p>
        </w:tc>
        <w:tc>
          <w:tcPr>
            <w:tcW w:w="450" w:type="pct"/>
          </w:tcPr>
          <w:p w:rsidR="00595E5E" w:rsidRPr="003B559E" w:rsidRDefault="00595E5E" w:rsidP="003B559E">
            <w:pPr>
              <w:jc w:val="center"/>
              <w:rPr>
                <w:color w:val="000000"/>
              </w:rPr>
            </w:pPr>
            <w:r w:rsidRPr="003B559E">
              <w:rPr>
                <w:color w:val="000000"/>
              </w:rPr>
              <w:t>33,60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Filatov E.Yu., Zadesenets A.V., Komogortsev S.V., Plyusnin P.E., Chepurov A.A., Korenev S.V. Study of Co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Pt</w:t>
            </w:r>
            <w:r w:rsidRPr="003B559E">
              <w:rPr>
                <w:rFonts w:ascii="Times New Roman" w:hAnsi="Times New Roman"/>
                <w:bCs/>
                <w:sz w:val="24"/>
                <w:szCs w:val="24"/>
                <w:vertAlign w:val="subscript"/>
                <w:lang w:val="en-US"/>
              </w:rPr>
              <w:t>1−x</w:t>
            </w:r>
            <w:r w:rsidRPr="003B559E">
              <w:rPr>
                <w:rFonts w:ascii="Times New Roman" w:hAnsi="Times New Roman"/>
                <w:bCs/>
                <w:sz w:val="24"/>
                <w:szCs w:val="24"/>
                <w:lang w:val="en-US"/>
              </w:rPr>
              <w:t xml:space="preserve"> nanoalloy formation mechanism via single-source precursors // Powder Diffr. </w:t>
            </w:r>
            <w:r w:rsidRPr="003B559E">
              <w:rPr>
                <w:rFonts w:ascii="Times New Roman" w:hAnsi="Times New Roman"/>
                <w:sz w:val="24"/>
                <w:szCs w:val="24"/>
                <w:lang w:val="en-US"/>
              </w:rPr>
              <w:t>2019. V.34, P. S27-S31.</w:t>
            </w:r>
          </w:p>
        </w:tc>
        <w:tc>
          <w:tcPr>
            <w:tcW w:w="450" w:type="pct"/>
          </w:tcPr>
          <w:p w:rsidR="00595E5E" w:rsidRPr="003B559E" w:rsidRDefault="00595E5E" w:rsidP="003B559E">
            <w:pPr>
              <w:jc w:val="center"/>
              <w:rPr>
                <w:lang w:val="en-US"/>
              </w:rPr>
            </w:pPr>
            <w:r w:rsidRPr="003B559E">
              <w:rPr>
                <w:lang w:val="en-US"/>
              </w:rPr>
              <w:t>0,511</w:t>
            </w:r>
          </w:p>
        </w:tc>
        <w:tc>
          <w:tcPr>
            <w:tcW w:w="450" w:type="pct"/>
          </w:tcPr>
          <w:p w:rsidR="00595E5E" w:rsidRPr="003B559E" w:rsidRDefault="00595E5E" w:rsidP="003B559E">
            <w:pPr>
              <w:jc w:val="center"/>
              <w:rPr>
                <w:color w:val="000000"/>
              </w:rPr>
            </w:pPr>
            <w:r w:rsidRPr="003B559E">
              <w:rPr>
                <w:color w:val="000000"/>
              </w:rPr>
              <w:t>3,83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Filimonov, V.D., Krasnokutskaya, E.A., Kassanova, A.Z., Fedorova, V.A., Stankevich, K.S., Naumov, N.G., Bondarev, A.A., Kataeva, V.A. “Synthesis, structure, and synthetic potential of arenediazonium trifluoromethanesulfonates as stable and safe diazonium salts” // </w:t>
            </w:r>
            <w:r w:rsidRPr="003B559E">
              <w:rPr>
                <w:rFonts w:ascii="Times New Roman" w:hAnsi="Times New Roman"/>
                <w:iCs/>
                <w:sz w:val="24"/>
                <w:szCs w:val="24"/>
                <w:lang w:val="en-US"/>
              </w:rPr>
              <w:t xml:space="preserve">Eur. J. Org. Chem. </w:t>
            </w:r>
            <w:r w:rsidRPr="003B559E">
              <w:rPr>
                <w:rFonts w:ascii="Times New Roman" w:hAnsi="Times New Roman"/>
                <w:bCs/>
                <w:sz w:val="24"/>
                <w:szCs w:val="24"/>
                <w:lang w:val="en-US"/>
              </w:rPr>
              <w:t>2019.</w:t>
            </w:r>
            <w:r w:rsidRPr="003B559E">
              <w:rPr>
                <w:rFonts w:ascii="Times New Roman" w:hAnsi="Times New Roman"/>
                <w:sz w:val="24"/>
                <w:szCs w:val="24"/>
                <w:lang w:val="en-US"/>
              </w:rPr>
              <w:t xml:space="preserve"> V.2019, №4. P. 665-674.</w:t>
            </w:r>
          </w:p>
        </w:tc>
        <w:tc>
          <w:tcPr>
            <w:tcW w:w="450" w:type="pct"/>
          </w:tcPr>
          <w:p w:rsidR="00595E5E" w:rsidRPr="003B559E" w:rsidRDefault="00595E5E" w:rsidP="003B559E">
            <w:pPr>
              <w:jc w:val="center"/>
              <w:rPr>
                <w:lang w:val="en-US"/>
              </w:rPr>
            </w:pPr>
            <w:r w:rsidRPr="003B559E">
              <w:rPr>
                <w:lang w:val="en-US"/>
              </w:rPr>
              <w:t>3,029</w:t>
            </w:r>
          </w:p>
        </w:tc>
        <w:tc>
          <w:tcPr>
            <w:tcW w:w="450" w:type="pct"/>
          </w:tcPr>
          <w:p w:rsidR="00595E5E" w:rsidRPr="003B559E" w:rsidRDefault="00595E5E" w:rsidP="003B559E">
            <w:pPr>
              <w:jc w:val="center"/>
              <w:rPr>
                <w:color w:val="000000"/>
              </w:rPr>
            </w:pPr>
            <w:r w:rsidRPr="003B559E">
              <w:rPr>
                <w:color w:val="000000"/>
              </w:rPr>
              <w:t>17,04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Fomenko</w:t>
            </w:r>
            <w:r w:rsidRPr="003B559E">
              <w:rPr>
                <w:rFonts w:ascii="Times New Roman" w:hAnsi="Times New Roman"/>
                <w:bCs/>
                <w:sz w:val="24"/>
                <w:szCs w:val="24"/>
              </w:rPr>
              <w:t xml:space="preserve"> </w:t>
            </w:r>
            <w:r w:rsidRPr="003B559E">
              <w:rPr>
                <w:rFonts w:ascii="Times New Roman" w:hAnsi="Times New Roman"/>
                <w:bCs/>
                <w:sz w:val="24"/>
                <w:szCs w:val="24"/>
                <w:lang w:val="en-US"/>
              </w:rPr>
              <w:t>I</w:t>
            </w:r>
            <w:r w:rsidRPr="003B559E">
              <w:rPr>
                <w:rFonts w:ascii="Times New Roman" w:hAnsi="Times New Roman"/>
                <w:bCs/>
                <w:sz w:val="24"/>
                <w:szCs w:val="24"/>
              </w:rPr>
              <w:t>.</w:t>
            </w:r>
            <w:r w:rsidRPr="003B559E">
              <w:rPr>
                <w:rFonts w:ascii="Times New Roman" w:hAnsi="Times New Roman"/>
                <w:bCs/>
                <w:sz w:val="24"/>
                <w:szCs w:val="24"/>
                <w:lang w:val="en-US"/>
              </w:rPr>
              <w:t>S</w:t>
            </w:r>
            <w:r w:rsidRPr="003B559E">
              <w:rPr>
                <w:rFonts w:ascii="Times New Roman" w:hAnsi="Times New Roman"/>
                <w:bCs/>
                <w:sz w:val="24"/>
                <w:szCs w:val="24"/>
              </w:rPr>
              <w:t xml:space="preserve">., </w:t>
            </w:r>
            <w:r w:rsidRPr="003B559E">
              <w:rPr>
                <w:rFonts w:ascii="Times New Roman" w:hAnsi="Times New Roman"/>
                <w:bCs/>
                <w:sz w:val="24"/>
                <w:szCs w:val="24"/>
                <w:lang w:val="en-US"/>
              </w:rPr>
              <w:t>Gushchin</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L</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Shul</w:t>
            </w:r>
            <w:r w:rsidRPr="003B559E">
              <w:rPr>
                <w:rFonts w:ascii="Times New Roman" w:hAnsi="Times New Roman"/>
                <w:sz w:val="24"/>
                <w:szCs w:val="24"/>
              </w:rPr>
              <w:t>’</w:t>
            </w:r>
            <w:r w:rsidRPr="003B559E">
              <w:rPr>
                <w:rFonts w:ascii="Times New Roman" w:hAnsi="Times New Roman"/>
                <w:sz w:val="24"/>
                <w:szCs w:val="24"/>
                <w:lang w:val="en-US"/>
              </w:rPr>
              <w:t>pina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Ikonnikov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Kuznetsov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Pombeiro</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J</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Kozlov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Shul</w:t>
            </w:r>
            <w:r w:rsidRPr="003B559E">
              <w:rPr>
                <w:rFonts w:ascii="Times New Roman" w:hAnsi="Times New Roman"/>
                <w:sz w:val="24"/>
                <w:szCs w:val="24"/>
              </w:rPr>
              <w:t>’</w:t>
            </w:r>
            <w:r w:rsidRPr="003B559E">
              <w:rPr>
                <w:rFonts w:ascii="Times New Roman" w:hAnsi="Times New Roman"/>
                <w:sz w:val="24"/>
                <w:szCs w:val="24"/>
                <w:lang w:val="en-US"/>
              </w:rPr>
              <w:t>pin</w:t>
            </w:r>
            <w:r w:rsidRPr="003B559E">
              <w:rPr>
                <w:rFonts w:ascii="Times New Roman" w:hAnsi="Times New Roman"/>
                <w:sz w:val="24"/>
                <w:szCs w:val="24"/>
              </w:rPr>
              <w:t xml:space="preserve"> </w:t>
            </w:r>
            <w:r w:rsidRPr="003B559E">
              <w:rPr>
                <w:rFonts w:ascii="Times New Roman" w:hAnsi="Times New Roman"/>
                <w:sz w:val="24"/>
                <w:szCs w:val="24"/>
                <w:lang w:val="en-US"/>
              </w:rPr>
              <w:t>G</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 "</w:t>
            </w:r>
            <w:r w:rsidRPr="003B559E">
              <w:rPr>
                <w:rFonts w:ascii="Times New Roman" w:hAnsi="Times New Roman"/>
                <w:sz w:val="24"/>
                <w:szCs w:val="24"/>
                <w:lang w:val="en-US"/>
              </w:rPr>
              <w:t>New</w:t>
            </w:r>
            <w:r w:rsidRPr="003B559E">
              <w:rPr>
                <w:rFonts w:ascii="Times New Roman" w:hAnsi="Times New Roman"/>
                <w:sz w:val="24"/>
                <w:szCs w:val="24"/>
              </w:rPr>
              <w:t xml:space="preserve"> </w:t>
            </w:r>
            <w:r w:rsidRPr="003B559E">
              <w:rPr>
                <w:rFonts w:ascii="Times New Roman" w:hAnsi="Times New Roman"/>
                <w:sz w:val="24"/>
                <w:szCs w:val="24"/>
                <w:lang w:val="en-US"/>
              </w:rPr>
              <w:t>oxidovanadium</w:t>
            </w:r>
            <w:r w:rsidRPr="003B559E">
              <w:rPr>
                <w:rFonts w:ascii="Times New Roman" w:hAnsi="Times New Roman"/>
                <w:sz w:val="24"/>
                <w:szCs w:val="24"/>
              </w:rPr>
              <w:t>(</w:t>
            </w:r>
            <w:r w:rsidRPr="003B559E">
              <w:rPr>
                <w:rFonts w:ascii="Times New Roman" w:hAnsi="Times New Roman"/>
                <w:sz w:val="24"/>
                <w:szCs w:val="24"/>
                <w:lang w:val="en-US"/>
              </w:rPr>
              <w:t>IV</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2,2’-</w:t>
            </w:r>
            <w:r w:rsidRPr="003B559E">
              <w:rPr>
                <w:rFonts w:ascii="Times New Roman" w:hAnsi="Times New Roman"/>
                <w:sz w:val="24"/>
                <w:szCs w:val="24"/>
                <w:lang w:val="en-US"/>
              </w:rPr>
              <w:t>bipyridine</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1,10-</w:t>
            </w:r>
            <w:r w:rsidRPr="003B559E">
              <w:rPr>
                <w:rFonts w:ascii="Times New Roman" w:hAnsi="Times New Roman"/>
                <w:sz w:val="24"/>
                <w:szCs w:val="24"/>
                <w:lang w:val="en-US"/>
              </w:rPr>
              <w:t>phenathroline</w:t>
            </w:r>
            <w:r w:rsidRPr="003B559E">
              <w:rPr>
                <w:rFonts w:ascii="Times New Roman" w:hAnsi="Times New Roman"/>
                <w:sz w:val="24"/>
                <w:szCs w:val="24"/>
              </w:rPr>
              <w:t xml:space="preserve"> </w:t>
            </w:r>
            <w:r w:rsidRPr="003B559E">
              <w:rPr>
                <w:rFonts w:ascii="Times New Roman" w:hAnsi="Times New Roman"/>
                <w:sz w:val="24"/>
                <w:szCs w:val="24"/>
                <w:lang w:val="en-US"/>
              </w:rPr>
              <w:t>ligands</w:t>
            </w:r>
            <w:r w:rsidRPr="003B559E">
              <w:rPr>
                <w:rFonts w:ascii="Times New Roman" w:hAnsi="Times New Roman"/>
                <w:sz w:val="24"/>
                <w:szCs w:val="24"/>
              </w:rPr>
              <w:t xml:space="preserve">. </w:t>
            </w:r>
            <w:r w:rsidRPr="003B559E">
              <w:rPr>
                <w:rFonts w:ascii="Times New Roman" w:hAnsi="Times New Roman"/>
                <w:sz w:val="24"/>
                <w:szCs w:val="24"/>
                <w:lang w:val="en-US"/>
              </w:rPr>
              <w:t>Synthesis, structure and high catalytic activity in oxidations of alkanes and alcohols with peroxides" // Catalysts. 2019. V. 9. P. 217</w:t>
            </w:r>
          </w:p>
        </w:tc>
        <w:tc>
          <w:tcPr>
            <w:tcW w:w="450" w:type="pct"/>
          </w:tcPr>
          <w:p w:rsidR="00595E5E" w:rsidRPr="003B559E" w:rsidRDefault="00595E5E" w:rsidP="003B559E">
            <w:pPr>
              <w:jc w:val="center"/>
              <w:rPr>
                <w:rFonts w:eastAsia="SFRM1000"/>
                <w:iCs/>
                <w:lang w:val="en-US"/>
              </w:rPr>
            </w:pPr>
            <w:r w:rsidRPr="003B559E">
              <w:rPr>
                <w:rFonts w:eastAsia="SFRM1000"/>
                <w:iCs/>
                <w:lang w:val="en-US"/>
              </w:rPr>
              <w:t>3,444</w:t>
            </w:r>
          </w:p>
        </w:tc>
        <w:tc>
          <w:tcPr>
            <w:tcW w:w="450" w:type="pct"/>
          </w:tcPr>
          <w:p w:rsidR="00595E5E" w:rsidRPr="003B559E" w:rsidRDefault="00595E5E" w:rsidP="003B559E">
            <w:pPr>
              <w:jc w:val="center"/>
              <w:rPr>
                <w:color w:val="000000"/>
              </w:rPr>
            </w:pPr>
            <w:r w:rsidRPr="003B559E">
              <w:rPr>
                <w:color w:val="000000"/>
              </w:rPr>
              <w:t>15,50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Gao E.J., Lui D.S., Xing J.L., Feng Y.H., Su J.Q., Liu J.X., Zhao H.W., Wang N., Jia Z.L.,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Zhu M.C. “A Recyclable bi-functional Luminescent Zinc (II) metal–organic framework as highly selective and sensitive sensing probe for nitroaromatic explosives and Fe</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ions”. // Applied Organomet. Chem. 2019. V. 33, N 9. e5109.</w:t>
            </w:r>
          </w:p>
        </w:tc>
        <w:tc>
          <w:tcPr>
            <w:tcW w:w="450" w:type="pct"/>
          </w:tcPr>
          <w:p w:rsidR="00595E5E" w:rsidRPr="003B559E" w:rsidRDefault="00595E5E" w:rsidP="003B559E">
            <w:pPr>
              <w:jc w:val="center"/>
              <w:rPr>
                <w:lang w:val="en-US"/>
              </w:rPr>
            </w:pPr>
            <w:r w:rsidRPr="003B559E">
              <w:rPr>
                <w:lang w:val="en-US"/>
              </w:rPr>
              <w:t>3,259</w:t>
            </w:r>
          </w:p>
        </w:tc>
        <w:tc>
          <w:tcPr>
            <w:tcW w:w="450" w:type="pct"/>
          </w:tcPr>
          <w:p w:rsidR="00595E5E" w:rsidRPr="003B559E" w:rsidRDefault="00595E5E" w:rsidP="003B559E">
            <w:pPr>
              <w:jc w:val="center"/>
              <w:rPr>
                <w:color w:val="000000"/>
              </w:rPr>
            </w:pPr>
            <w:r w:rsidRPr="003B559E">
              <w:rPr>
                <w:color w:val="000000"/>
              </w:rPr>
              <w:t>14,67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Gayfulin Ya.M., Brylev K.A., Ryzhikov M.R., S</w:t>
            </w:r>
            <w:r w:rsidRPr="003B559E">
              <w:rPr>
                <w:rFonts w:ascii="Times New Roman" w:hAnsi="Times New Roman"/>
                <w:bCs/>
                <w:sz w:val="24"/>
                <w:szCs w:val="24"/>
                <w:lang w:val="en-US"/>
              </w:rPr>
              <w:t>amsonenko D.G.,</w:t>
            </w:r>
            <w:r w:rsidRPr="003B559E">
              <w:rPr>
                <w:rFonts w:ascii="Times New Roman" w:hAnsi="Times New Roman"/>
                <w:sz w:val="24"/>
                <w:szCs w:val="24"/>
                <w:lang w:val="en-US"/>
              </w:rPr>
              <w:t xml:space="preserve"> Kitamura N., Mironov Yu.V. “Luminescent twelve-nuclear rhenium clusters”. // Dalton Trans. 2019. V. 48, No. 33. P. 12522–12530.</w:t>
            </w:r>
          </w:p>
        </w:tc>
        <w:tc>
          <w:tcPr>
            <w:tcW w:w="450" w:type="pct"/>
          </w:tcPr>
          <w:p w:rsidR="00595E5E" w:rsidRPr="003B559E" w:rsidRDefault="00595E5E" w:rsidP="003B559E">
            <w:pPr>
              <w:jc w:val="center"/>
              <w:rPr>
                <w:lang w:val="en-US"/>
              </w:rPr>
            </w:pPr>
            <w:r w:rsidRPr="003B559E">
              <w:rPr>
                <w:lang w:val="en-US"/>
              </w:rPr>
              <w:t>4,052</w:t>
            </w:r>
          </w:p>
        </w:tc>
        <w:tc>
          <w:tcPr>
            <w:tcW w:w="450" w:type="pct"/>
          </w:tcPr>
          <w:p w:rsidR="00595E5E" w:rsidRPr="003B559E" w:rsidRDefault="00595E5E" w:rsidP="003B559E">
            <w:pPr>
              <w:jc w:val="center"/>
              <w:rPr>
                <w:color w:val="000000"/>
              </w:rPr>
            </w:pPr>
            <w:r w:rsidRPr="003B559E">
              <w:rPr>
                <w:color w:val="000000"/>
              </w:rPr>
              <w:t>30,39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Gerasimova T. P., Vandyukov A. E., Katsyuba S. A., </w:t>
            </w:r>
            <w:r w:rsidRPr="003B559E">
              <w:rPr>
                <w:rFonts w:ascii="Times New Roman" w:hAnsi="Times New Roman"/>
                <w:bCs/>
                <w:sz w:val="24"/>
                <w:szCs w:val="24"/>
                <w:lang w:val="en-US"/>
              </w:rPr>
              <w:t>Lavrenova L. G.</w:t>
            </w:r>
            <w:r w:rsidRPr="003B559E">
              <w:rPr>
                <w:rFonts w:ascii="Times New Roman" w:hAnsi="Times New Roman"/>
                <w:sz w:val="24"/>
                <w:szCs w:val="24"/>
                <w:lang w:val="en-US"/>
              </w:rPr>
              <w:t>, Shekurov R. P., Khrizanforov M. N. IR and Raman markers of Fe(II) spin state in the spin-crossover complex of iron(II) nitrate with tris(3,5-dimethylpyrazol-1-yl)methane // Journal of Physics: Conf. Series. 2019. V. 1310 P. 1-6.</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Golovneva E.I., Golovnev I.F., Igoshkin A.M. « Numerical modeling of interface diffusion during heating of spherical metal heterostructure »//</w:t>
            </w:r>
            <w:r w:rsidRPr="003B559E">
              <w:rPr>
                <w:rFonts w:ascii="Times New Roman" w:hAnsi="Times New Roman"/>
                <w:sz w:val="24"/>
                <w:szCs w:val="24"/>
                <w:lang w:val="en-US"/>
              </w:rPr>
              <w:t xml:space="preserve"> Journal of Physics: Conference Series. 2019. V. </w:t>
            </w:r>
            <w:r w:rsidRPr="003B559E">
              <w:rPr>
                <w:rFonts w:ascii="Times New Roman" w:hAnsi="Times New Roman"/>
                <w:bCs/>
                <w:sz w:val="24"/>
                <w:szCs w:val="24"/>
                <w:lang w:val="en-US"/>
              </w:rPr>
              <w:t xml:space="preserve">1369. P. </w:t>
            </w:r>
            <w:r w:rsidRPr="003B559E">
              <w:rPr>
                <w:rFonts w:ascii="Times New Roman" w:hAnsi="Times New Roman"/>
                <w:sz w:val="24"/>
                <w:szCs w:val="24"/>
                <w:lang w:val="en-US"/>
              </w:rPr>
              <w:t xml:space="preserve">012023.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 Scopus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744585" w:rsidRDefault="00595E5E"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744585">
              <w:rPr>
                <w:rStyle w:val="title-text"/>
                <w:rFonts w:ascii="Times New Roman" w:hAnsi="Times New Roman"/>
                <w:sz w:val="24"/>
                <w:szCs w:val="24"/>
                <w:lang w:val="en-US"/>
              </w:rPr>
              <w:t>Golub</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F</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S</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Beloshapkin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S</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Gusel</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nikov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Bolotov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Parmon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V</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N</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Bulushev</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D</w:t>
            </w:r>
            <w:r w:rsidRPr="00744585">
              <w:rPr>
                <w:rStyle w:val="title-text"/>
                <w:rFonts w:ascii="Times New Roman" w:hAnsi="Times New Roman"/>
                <w:sz w:val="24"/>
                <w:szCs w:val="24"/>
              </w:rPr>
              <w:t>.</w:t>
            </w:r>
            <w:r w:rsidRPr="00744585">
              <w:rPr>
                <w:rStyle w:val="title-text"/>
                <w:rFonts w:ascii="Times New Roman" w:hAnsi="Times New Roman"/>
                <w:sz w:val="24"/>
                <w:szCs w:val="24"/>
                <w:lang w:val="en-US"/>
              </w:rPr>
              <w:t>A</w:t>
            </w:r>
            <w:r w:rsidRPr="00744585">
              <w:rPr>
                <w:rStyle w:val="title-text"/>
                <w:rFonts w:ascii="Times New Roman" w:hAnsi="Times New Roman"/>
                <w:sz w:val="24"/>
                <w:szCs w:val="24"/>
              </w:rPr>
              <w:t xml:space="preserve">.  </w:t>
            </w:r>
            <w:r w:rsidRPr="00744585">
              <w:rPr>
                <w:rStyle w:val="title-text"/>
                <w:rFonts w:ascii="Times New Roman" w:hAnsi="Times New Roman"/>
                <w:sz w:val="24"/>
                <w:szCs w:val="24"/>
                <w:lang w:val="en-US"/>
              </w:rPr>
              <w:t xml:space="preserve">“Boosting hydrogen production from formic acid over Pd catalysts by deposition of N-containing precursors on the carbon </w:t>
            </w:r>
            <w:r w:rsidRPr="00744585">
              <w:rPr>
                <w:rFonts w:ascii="Times New Roman" w:hAnsi="Times New Roman"/>
                <w:bCs/>
                <w:sz w:val="24"/>
                <w:szCs w:val="24"/>
                <w:lang w:val="en-US"/>
              </w:rPr>
              <w:t>support</w:t>
            </w:r>
            <w:r w:rsidRPr="00744585">
              <w:rPr>
                <w:rStyle w:val="title-text"/>
                <w:rFonts w:ascii="Times New Roman" w:hAnsi="Times New Roman"/>
                <w:sz w:val="24"/>
                <w:szCs w:val="24"/>
                <w:lang w:val="en-US"/>
              </w:rPr>
              <w:t>” Energies 2019, 12, 3885 (13).</w:t>
            </w:r>
          </w:p>
        </w:tc>
        <w:tc>
          <w:tcPr>
            <w:tcW w:w="450" w:type="pct"/>
          </w:tcPr>
          <w:p w:rsidR="00595E5E" w:rsidRPr="00744585" w:rsidRDefault="00595E5E" w:rsidP="003B559E">
            <w:pPr>
              <w:jc w:val="center"/>
              <w:rPr>
                <w:lang w:val="en-US"/>
              </w:rPr>
            </w:pPr>
            <w:r w:rsidRPr="00744585">
              <w:rPr>
                <w:lang w:val="en-US"/>
              </w:rPr>
              <w:t>2,707</w:t>
            </w:r>
          </w:p>
        </w:tc>
        <w:tc>
          <w:tcPr>
            <w:tcW w:w="450" w:type="pct"/>
          </w:tcPr>
          <w:p w:rsidR="00595E5E" w:rsidRPr="00744585" w:rsidRDefault="00595E5E" w:rsidP="003B559E">
            <w:pPr>
              <w:jc w:val="center"/>
              <w:rPr>
                <w:color w:val="000000"/>
              </w:rPr>
            </w:pPr>
            <w:r w:rsidRPr="00744585">
              <w:rPr>
                <w:color w:val="000000"/>
              </w:rPr>
              <w:t>20,30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Gorokh I.D., Adonin S.A., Novikov A.S., Sokolov M.N., </w:t>
            </w:r>
            <w:r w:rsidRPr="003B559E">
              <w:rPr>
                <w:rFonts w:ascii="Times New Roman" w:hAnsi="Times New Roman"/>
                <w:bCs/>
                <w:sz w:val="24"/>
                <w:szCs w:val="24"/>
                <w:lang w:val="en-US"/>
              </w:rPr>
              <w:t>Samsonenko D.G., Fedin V.P.</w:t>
            </w:r>
            <w:r w:rsidRPr="003B559E">
              <w:rPr>
                <w:rFonts w:ascii="Times New Roman" w:hAnsi="Times New Roman"/>
                <w:sz w:val="24"/>
                <w:szCs w:val="24"/>
                <w:lang w:val="en-US"/>
              </w:rPr>
              <w:t xml:space="preserve"> “Polybromides of pyridinium and quinolinium-type cations: Cation-induced structural diversity and theoretical analysis of Br</w:t>
            </w:r>
            <w:r w:rsidRPr="003B559E">
              <w:rPr>
                <w:rFonts w:ascii="Cambria Math" w:hAnsi="Cambria Math" w:cs="Cambria Math"/>
                <w:sz w:val="24"/>
                <w:szCs w:val="24"/>
                <w:lang w:val="en-US"/>
              </w:rPr>
              <w:t>⋯</w:t>
            </w:r>
            <w:r w:rsidRPr="003B559E">
              <w:rPr>
                <w:rFonts w:ascii="Times New Roman" w:hAnsi="Times New Roman"/>
                <w:sz w:val="24"/>
                <w:szCs w:val="24"/>
                <w:lang w:val="en-US"/>
              </w:rPr>
              <w:t>Br interactions”. // J. Mol. Struct. 2019. V. 1179. P. 725–731.</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15,90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rPr>
              <w:lastRenderedPageBreak/>
              <w:t xml:space="preserve">Gorokh I.D., Adonin S.A., Novikov A.S., Usoltsev A.N., Plyusnin P.E., Korolkov I.V.,  Sokolov M.N., </w:t>
            </w:r>
            <w:r w:rsidRPr="003B559E">
              <w:rPr>
                <w:rFonts w:ascii="Times New Roman" w:hAnsi="Times New Roman"/>
                <w:bCs/>
                <w:sz w:val="24"/>
                <w:szCs w:val="24"/>
              </w:rPr>
              <w:t>Fedin V.P.</w:t>
            </w:r>
            <w:r w:rsidRPr="003B559E">
              <w:rPr>
                <w:rFonts w:ascii="Times New Roman" w:hAnsi="Times New Roman"/>
                <w:sz w:val="24"/>
                <w:szCs w:val="24"/>
              </w:rPr>
              <w:t xml:space="preserve"> “Halobismuthates with 3-iodopyridinium cations: Halogen bonding-assisted crystal packing”. // Pol</w:t>
            </w:r>
            <w:r w:rsidRPr="003B559E">
              <w:rPr>
                <w:rFonts w:ascii="Times New Roman" w:hAnsi="Times New Roman"/>
                <w:sz w:val="24"/>
                <w:szCs w:val="24"/>
                <w:lang w:val="en-US"/>
              </w:rPr>
              <w:t>y</w:t>
            </w:r>
            <w:r w:rsidRPr="003B559E">
              <w:rPr>
                <w:rFonts w:ascii="Times New Roman" w:hAnsi="Times New Roman"/>
                <w:sz w:val="24"/>
                <w:szCs w:val="24"/>
              </w:rPr>
              <w:t>hedron. 2019. V. 166. P. 137</w:t>
            </w:r>
            <w:r w:rsidRPr="003B559E">
              <w:rPr>
                <w:rFonts w:ascii="Times New Roman" w:eastAsia="Arial Unicode MS" w:hAnsi="Times New Roman"/>
                <w:kern w:val="2"/>
                <w:sz w:val="24"/>
                <w:szCs w:val="24"/>
                <w:lang w:eastAsia="zh-CN" w:bidi="hi-IN"/>
              </w:rPr>
              <w:t>–</w:t>
            </w:r>
            <w:r w:rsidRPr="003B559E">
              <w:rPr>
                <w:rFonts w:ascii="Times New Roman" w:hAnsi="Times New Roman"/>
                <w:sz w:val="24"/>
                <w:szCs w:val="24"/>
              </w:rPr>
              <w:t>140.</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12,85</w:t>
            </w:r>
          </w:p>
        </w:tc>
      </w:tr>
      <w:tr w:rsidR="00595E5E" w:rsidRPr="003B559E" w:rsidTr="00595E5E">
        <w:tc>
          <w:tcPr>
            <w:tcW w:w="4100" w:type="pct"/>
          </w:tcPr>
          <w:p w:rsidR="00595E5E" w:rsidRPr="003B559E" w:rsidRDefault="00595E5E"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Grigorieva V.D., Shlegel V.N., Ivannikova N.V., Bekker T.B., Yelisseyev A.P., Kuznetsov A.B. «</w:t>
            </w:r>
            <w:r w:rsidRPr="003B559E">
              <w:rPr>
                <w:rFonts w:ascii="Times New Roman" w:hAnsi="Times New Roman"/>
                <w:bCs/>
                <w:sz w:val="24"/>
                <w:szCs w:val="24"/>
                <w:lang w:val="en-US"/>
              </w:rPr>
              <w:t>Na</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Mo</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7</w:t>
            </w:r>
            <w:r w:rsidRPr="003B559E">
              <w:rPr>
                <w:rFonts w:ascii="Times New Roman" w:hAnsi="Times New Roman"/>
                <w:bCs/>
                <w:sz w:val="24"/>
                <w:szCs w:val="24"/>
                <w:lang w:val="en-US"/>
              </w:rPr>
              <w:t> scintillating crystals: Growth, morphology and optical properties</w:t>
            </w:r>
            <w:r w:rsidRPr="003B559E">
              <w:rPr>
                <w:rFonts w:ascii="Times New Roman" w:hAnsi="Times New Roman"/>
                <w:sz w:val="24"/>
                <w:szCs w:val="24"/>
                <w:lang w:val="en-US"/>
              </w:rPr>
              <w:t xml:space="preserve">» Journal of Crystal Growth </w:t>
            </w:r>
            <w:r w:rsidRPr="003B559E">
              <w:rPr>
                <w:rFonts w:ascii="Times New Roman" w:hAnsi="Times New Roman"/>
                <w:bCs/>
                <w:sz w:val="24"/>
                <w:szCs w:val="24"/>
                <w:lang w:val="en-US"/>
              </w:rPr>
              <w:t>507</w:t>
            </w:r>
            <w:r w:rsidRPr="003B559E">
              <w:rPr>
                <w:rFonts w:ascii="Times New Roman" w:hAnsi="Times New Roman"/>
                <w:sz w:val="24"/>
                <w:szCs w:val="24"/>
                <w:lang w:val="en-US"/>
              </w:rPr>
              <w:t>, (2019), 31-37.</w:t>
            </w:r>
          </w:p>
        </w:tc>
        <w:tc>
          <w:tcPr>
            <w:tcW w:w="450" w:type="pct"/>
          </w:tcPr>
          <w:p w:rsidR="00595E5E" w:rsidRPr="003B559E" w:rsidRDefault="00595E5E" w:rsidP="003B559E">
            <w:pPr>
              <w:jc w:val="center"/>
              <w:rPr>
                <w:lang w:val="en-US"/>
              </w:rPr>
            </w:pPr>
            <w:r w:rsidRPr="003B559E">
              <w:rPr>
                <w:lang w:val="en-US"/>
              </w:rPr>
              <w:t>1,573</w:t>
            </w:r>
          </w:p>
        </w:tc>
        <w:tc>
          <w:tcPr>
            <w:tcW w:w="450" w:type="pct"/>
          </w:tcPr>
          <w:p w:rsidR="00595E5E" w:rsidRPr="003B559E" w:rsidRDefault="00595E5E" w:rsidP="003B559E">
            <w:pPr>
              <w:jc w:val="center"/>
              <w:rPr>
                <w:color w:val="000000"/>
              </w:rPr>
            </w:pPr>
            <w:r w:rsidRPr="003B559E">
              <w:rPr>
                <w:color w:val="000000"/>
              </w:rPr>
              <w:t>11,80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Grigorieva V.D.; Shlegel V.N.; Borovlev Y.A.; Ryadun A.A.; Bekker T.B. “Bolometric molybdate crystals grown by low-thermal-gradient Czochralski technique” // Journal of Crystal Growth. 2019. V. 523. P. 125144.</w:t>
            </w:r>
          </w:p>
        </w:tc>
        <w:tc>
          <w:tcPr>
            <w:tcW w:w="450" w:type="pct"/>
          </w:tcPr>
          <w:p w:rsidR="00595E5E" w:rsidRPr="003B559E" w:rsidRDefault="00595E5E" w:rsidP="003B559E">
            <w:pPr>
              <w:jc w:val="center"/>
              <w:rPr>
                <w:lang w:val="en-US"/>
              </w:rPr>
            </w:pPr>
            <w:r w:rsidRPr="003B559E">
              <w:rPr>
                <w:lang w:val="en-US"/>
              </w:rPr>
              <w:t>1,573</w:t>
            </w:r>
          </w:p>
        </w:tc>
        <w:tc>
          <w:tcPr>
            <w:tcW w:w="450" w:type="pct"/>
          </w:tcPr>
          <w:p w:rsidR="00595E5E" w:rsidRPr="003B559E" w:rsidRDefault="00595E5E" w:rsidP="003B559E">
            <w:pPr>
              <w:jc w:val="center"/>
              <w:rPr>
                <w:color w:val="000000"/>
              </w:rPr>
            </w:pPr>
            <w:r w:rsidRPr="003B559E">
              <w:rPr>
                <w:color w:val="000000"/>
              </w:rPr>
              <w:t>14,16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Gromilov S.,</w:t>
            </w:r>
            <w:r w:rsidRPr="003B559E">
              <w:rPr>
                <w:rFonts w:ascii="Times New Roman" w:hAnsi="Times New Roman"/>
                <w:bCs/>
                <w:sz w:val="24"/>
                <w:szCs w:val="24"/>
                <w:lang w:val="en-US"/>
              </w:rPr>
              <w:t xml:space="preserve"> </w:t>
            </w:r>
            <w:r w:rsidRPr="003B559E">
              <w:rPr>
                <w:rFonts w:ascii="Times New Roman" w:hAnsi="Times New Roman"/>
                <w:sz w:val="24"/>
                <w:szCs w:val="24"/>
              </w:rPr>
              <w:t>С</w:t>
            </w:r>
            <w:r w:rsidRPr="003B559E">
              <w:rPr>
                <w:rFonts w:ascii="Times New Roman" w:hAnsi="Times New Roman"/>
                <w:sz w:val="24"/>
                <w:szCs w:val="24"/>
                <w:lang w:val="en-US"/>
              </w:rPr>
              <w:t>hepurov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 xml:space="preserve">Sonin V.,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Zhimulev E., Sukhih A., Chepurov A., Shcheglov D.</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«Formation of two new crystal modifications of Fe</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3-x</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at 5.5 GPa» // J. Appl. Cryst. 2019. 52. P. 1378-1384.</w:t>
            </w:r>
          </w:p>
        </w:tc>
        <w:tc>
          <w:tcPr>
            <w:tcW w:w="450" w:type="pct"/>
          </w:tcPr>
          <w:p w:rsidR="00595E5E" w:rsidRPr="003B559E" w:rsidRDefault="00595E5E" w:rsidP="003B559E">
            <w:pPr>
              <w:jc w:val="center"/>
              <w:rPr>
                <w:lang w:val="en-US"/>
              </w:rPr>
            </w:pPr>
            <w:r w:rsidRPr="003B559E">
              <w:rPr>
                <w:lang w:val="en-US"/>
              </w:rPr>
              <w:t>2,867</w:t>
            </w:r>
          </w:p>
        </w:tc>
        <w:tc>
          <w:tcPr>
            <w:tcW w:w="450" w:type="pct"/>
          </w:tcPr>
          <w:p w:rsidR="00595E5E" w:rsidRPr="003B559E" w:rsidRDefault="00595E5E" w:rsidP="003B559E">
            <w:pPr>
              <w:jc w:val="center"/>
              <w:rPr>
                <w:color w:val="000000"/>
              </w:rPr>
            </w:pPr>
            <w:r w:rsidRPr="003B559E">
              <w:rPr>
                <w:color w:val="000000"/>
              </w:rPr>
              <w:t>18,43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Gulyaeva O.A., Solodovnikova Z.A., Slodovnikov S.F., Yudin V.N., Zolotova E.S., Komarov V.Y. «Subsolidus phase relations and structures of solid solutions in the systems K</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MoO</w:t>
            </w:r>
            <w:r w:rsidRPr="003B559E">
              <w:rPr>
                <w:rFonts w:ascii="Times New Roman" w:hAnsi="Times New Roman"/>
                <w:sz w:val="24"/>
                <w:szCs w:val="24"/>
                <w:vertAlign w:val="subscript"/>
                <w:lang w:val="en-US"/>
              </w:rPr>
              <w:t xml:space="preserve">4 </w:t>
            </w:r>
            <w:r w:rsidRPr="003B559E">
              <w:rPr>
                <w:rFonts w:ascii="Times New Roman" w:hAnsi="Times New Roman"/>
                <w:sz w:val="24"/>
                <w:szCs w:val="24"/>
                <w:lang w:val="en-US"/>
              </w:rPr>
              <w:t>– Na</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MoO</w:t>
            </w:r>
            <w:r w:rsidRPr="003B559E">
              <w:rPr>
                <w:rFonts w:ascii="Times New Roman" w:hAnsi="Times New Roman"/>
                <w:sz w:val="24"/>
                <w:szCs w:val="24"/>
                <w:vertAlign w:val="subscript"/>
                <w:lang w:val="en-US"/>
              </w:rPr>
              <w:t xml:space="preserve">4 </w:t>
            </w:r>
            <w:r w:rsidRPr="003B559E">
              <w:rPr>
                <w:rFonts w:ascii="Times New Roman" w:hAnsi="Times New Roman"/>
                <w:sz w:val="24"/>
                <w:szCs w:val="24"/>
                <w:lang w:val="en-US"/>
              </w:rPr>
              <w:t>– MMoO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(M =  Mn, Zn)”» // Journal of Solid State Chemistry. 2019. V. 272. P.148-156.</w:t>
            </w:r>
          </w:p>
        </w:tc>
        <w:tc>
          <w:tcPr>
            <w:tcW w:w="450" w:type="pct"/>
          </w:tcPr>
          <w:p w:rsidR="00595E5E" w:rsidRPr="003B559E" w:rsidRDefault="00595E5E" w:rsidP="003B559E">
            <w:pPr>
              <w:jc w:val="center"/>
              <w:rPr>
                <w:lang w:val="en-US"/>
              </w:rPr>
            </w:pPr>
            <w:r w:rsidRPr="003B559E">
              <w:rPr>
                <w:lang w:val="en-US"/>
              </w:rPr>
              <w:t>2,291</w:t>
            </w:r>
          </w:p>
        </w:tc>
        <w:tc>
          <w:tcPr>
            <w:tcW w:w="450" w:type="pct"/>
          </w:tcPr>
          <w:p w:rsidR="00595E5E" w:rsidRPr="003B559E" w:rsidRDefault="00595E5E" w:rsidP="003B559E">
            <w:pPr>
              <w:jc w:val="center"/>
              <w:rPr>
                <w:color w:val="000000"/>
              </w:rPr>
            </w:pPr>
            <w:r w:rsidRPr="003B559E">
              <w:rPr>
                <w:color w:val="000000"/>
              </w:rPr>
              <w:t>17,18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pt-BR"/>
              </w:rPr>
              <w:t>Gurova</w:t>
            </w:r>
            <w:r w:rsidRPr="003B559E">
              <w:rPr>
                <w:rStyle w:val="apple-converted-space"/>
                <w:rFonts w:ascii="Times New Roman" w:hAnsi="Times New Roman"/>
                <w:sz w:val="24"/>
                <w:szCs w:val="24"/>
                <w:lang w:val="en-US"/>
              </w:rPr>
              <w:t xml:space="preserve"> </w:t>
            </w:r>
            <w:r w:rsidRPr="003B559E">
              <w:rPr>
                <w:rStyle w:val="apple-converted-space"/>
                <w:rFonts w:ascii="Times New Roman" w:hAnsi="Times New Roman"/>
                <w:sz w:val="24"/>
                <w:szCs w:val="24"/>
                <w:lang w:val="pt-BR"/>
              </w:rPr>
              <w:t>O</w:t>
            </w:r>
            <w:r w:rsidRPr="003B559E">
              <w:rPr>
                <w:rStyle w:val="apple-converted-space"/>
                <w:rFonts w:ascii="Times New Roman" w:hAnsi="Times New Roman"/>
                <w:sz w:val="24"/>
                <w:szCs w:val="24"/>
                <w:lang w:val="en-US"/>
              </w:rPr>
              <w:t>.</w:t>
            </w:r>
            <w:r w:rsidRPr="003B559E">
              <w:rPr>
                <w:rStyle w:val="apple-converted-space"/>
                <w:rFonts w:ascii="Times New Roman" w:hAnsi="Times New Roman"/>
                <w:sz w:val="24"/>
                <w:szCs w:val="24"/>
                <w:lang w:val="pt-BR"/>
              </w:rPr>
              <w:t>A</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pt-BR"/>
              </w:rPr>
              <w:t>Arhipov</w:t>
            </w:r>
            <w:r w:rsidRPr="003B559E">
              <w:rPr>
                <w:rStyle w:val="apple-converted-space"/>
                <w:rFonts w:ascii="Times New Roman" w:hAnsi="Times New Roman"/>
                <w:sz w:val="24"/>
                <w:szCs w:val="24"/>
                <w:lang w:val="en-US"/>
              </w:rPr>
              <w:t xml:space="preserve"> </w:t>
            </w:r>
            <w:r w:rsidRPr="003B559E">
              <w:rPr>
                <w:rStyle w:val="apple-converted-space"/>
                <w:rFonts w:ascii="Times New Roman" w:hAnsi="Times New Roman"/>
                <w:sz w:val="24"/>
                <w:szCs w:val="24"/>
                <w:lang w:val="pt-BR"/>
              </w:rPr>
              <w:t>V</w:t>
            </w:r>
            <w:r w:rsidRPr="003B559E">
              <w:rPr>
                <w:rStyle w:val="apple-converted-space"/>
                <w:rFonts w:ascii="Times New Roman" w:hAnsi="Times New Roman"/>
                <w:sz w:val="24"/>
                <w:szCs w:val="24"/>
                <w:lang w:val="en-US"/>
              </w:rPr>
              <w:t>.</w:t>
            </w:r>
            <w:r w:rsidRPr="003B559E">
              <w:rPr>
                <w:rStyle w:val="apple-converted-space"/>
                <w:rFonts w:ascii="Times New Roman" w:hAnsi="Times New Roman"/>
                <w:sz w:val="24"/>
                <w:szCs w:val="24"/>
                <w:lang w:val="pt-BR"/>
              </w:rPr>
              <w:t>E</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en-US"/>
              </w:rPr>
              <w:t>Koroteev V.O., Guselnikova T.Ya., Asanov I.P., Sedelnikova O.V., Okotrub A.V. “Purification</w:t>
            </w:r>
            <w:r w:rsidRPr="003B559E">
              <w:rPr>
                <w:rFonts w:ascii="Times New Roman" w:hAnsi="Times New Roman"/>
                <w:bCs/>
                <w:sz w:val="24"/>
                <w:szCs w:val="24"/>
                <w:lang w:val="en-US"/>
              </w:rPr>
              <w:t xml:space="preserve"> of Single-Walled Carbon Nanotubes Using Acid Treatment and Magnetic Separation” // </w:t>
            </w:r>
            <w:r w:rsidRPr="003B559E">
              <w:rPr>
                <w:rStyle w:val="a8"/>
                <w:rFonts w:ascii="Times New Roman" w:hAnsi="Times New Roman"/>
                <w:i w:val="0"/>
                <w:sz w:val="24"/>
                <w:szCs w:val="24"/>
                <w:shd w:val="clear" w:color="auto" w:fill="FFFFFF"/>
                <w:lang w:val="en-US"/>
              </w:rPr>
              <w:t>Physica Status Solidi (B) Basic Research</w:t>
            </w:r>
            <w:r w:rsidRPr="003B559E">
              <w:rPr>
                <w:rFonts w:ascii="Times New Roman" w:hAnsi="Times New Roman"/>
                <w:sz w:val="24"/>
                <w:szCs w:val="24"/>
                <w:lang w:val="en-US"/>
              </w:rPr>
              <w:t>. 2019. V. 256, № 9. P.1800742.</w:t>
            </w:r>
          </w:p>
        </w:tc>
        <w:tc>
          <w:tcPr>
            <w:tcW w:w="450" w:type="pct"/>
          </w:tcPr>
          <w:p w:rsidR="00595E5E" w:rsidRPr="003B559E" w:rsidRDefault="00595E5E" w:rsidP="003B559E">
            <w:pPr>
              <w:jc w:val="center"/>
              <w:rPr>
                <w:lang w:val="en-US"/>
              </w:rPr>
            </w:pPr>
            <w:r w:rsidRPr="003B559E">
              <w:rPr>
                <w:lang w:val="en-US"/>
              </w:rPr>
              <w:t>1,454</w:t>
            </w:r>
          </w:p>
        </w:tc>
        <w:tc>
          <w:tcPr>
            <w:tcW w:w="450" w:type="pct"/>
          </w:tcPr>
          <w:p w:rsidR="00595E5E" w:rsidRPr="003B559E" w:rsidRDefault="00595E5E" w:rsidP="003B559E">
            <w:pPr>
              <w:jc w:val="center"/>
              <w:rPr>
                <w:color w:val="000000"/>
              </w:rPr>
            </w:pPr>
            <w:r w:rsidRPr="003B559E">
              <w:rPr>
                <w:color w:val="000000"/>
              </w:rPr>
              <w:t>9,35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Gushchin A.L.</w:t>
            </w:r>
            <w:r w:rsidRPr="003B559E">
              <w:rPr>
                <w:rFonts w:ascii="Times New Roman" w:hAnsi="Times New Roman"/>
                <w:sz w:val="24"/>
                <w:szCs w:val="24"/>
                <w:lang w:val="en-US"/>
              </w:rPr>
              <w:t xml:space="preserve">, Ooi B.-L., Harris P., Abramov P.A., Sokolov M.N. A Novel Niobium Cluster Aqua Ion with Capping </w:t>
            </w:r>
            <w:r w:rsidRPr="003B559E">
              <w:rPr>
                <w:rFonts w:ascii="Times New Roman" w:hAnsi="Times New Roman"/>
                <w:sz w:val="24"/>
                <w:szCs w:val="24"/>
              </w:rPr>
              <w:t>μ</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-Se Ligand // </w:t>
            </w:r>
            <w:r w:rsidRPr="003B559E">
              <w:rPr>
                <w:rFonts w:ascii="Times New Roman" w:hAnsi="Times New Roman"/>
                <w:bCs/>
                <w:iCs/>
                <w:sz w:val="24"/>
                <w:szCs w:val="24"/>
                <w:lang w:val="en-US"/>
              </w:rPr>
              <w:t xml:space="preserve">Z. Anorg. Allg. Chem. V. </w:t>
            </w:r>
            <w:r w:rsidRPr="003B559E">
              <w:rPr>
                <w:rFonts w:ascii="Times New Roman" w:hAnsi="Times New Roman"/>
                <w:sz w:val="24"/>
                <w:szCs w:val="24"/>
                <w:lang w:val="en-US"/>
              </w:rPr>
              <w:t>645, № 4. P. 398.</w:t>
            </w:r>
          </w:p>
        </w:tc>
        <w:tc>
          <w:tcPr>
            <w:tcW w:w="450" w:type="pct"/>
          </w:tcPr>
          <w:p w:rsidR="00595E5E" w:rsidRPr="003B559E" w:rsidRDefault="00595E5E" w:rsidP="003B559E">
            <w:pPr>
              <w:jc w:val="center"/>
              <w:rPr>
                <w:lang w:val="en-US"/>
              </w:rPr>
            </w:pPr>
            <w:r w:rsidRPr="003B559E">
              <w:rPr>
                <w:lang w:val="en-US"/>
              </w:rPr>
              <w:t>1,337</w:t>
            </w:r>
          </w:p>
        </w:tc>
        <w:tc>
          <w:tcPr>
            <w:tcW w:w="450" w:type="pct"/>
          </w:tcPr>
          <w:p w:rsidR="00595E5E" w:rsidRPr="003B559E" w:rsidRDefault="00595E5E" w:rsidP="003B559E">
            <w:pPr>
              <w:jc w:val="center"/>
              <w:rPr>
                <w:color w:val="000000"/>
              </w:rPr>
            </w:pPr>
            <w:r w:rsidRPr="003B559E">
              <w:rPr>
                <w:color w:val="000000"/>
              </w:rPr>
              <w:t>12,03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Gushchin A.L.</w:t>
            </w:r>
            <w:r w:rsidRPr="003B559E">
              <w:rPr>
                <w:rFonts w:ascii="Times New Roman" w:hAnsi="Times New Roman"/>
                <w:sz w:val="24"/>
                <w:szCs w:val="24"/>
                <w:lang w:val="en-US"/>
              </w:rPr>
              <w:t xml:space="preserve">, Rogachev A.V., </w:t>
            </w:r>
            <w:r w:rsidRPr="003B559E">
              <w:rPr>
                <w:rFonts w:ascii="Times New Roman" w:hAnsi="Times New Roman"/>
                <w:bCs/>
                <w:sz w:val="24"/>
                <w:szCs w:val="24"/>
                <w:lang w:val="en-US"/>
              </w:rPr>
              <w:t>Fomenko I.S., Romashev N.F.</w:t>
            </w:r>
            <w:r w:rsidRPr="003B559E">
              <w:rPr>
                <w:rFonts w:ascii="Times New Roman" w:hAnsi="Times New Roman"/>
                <w:sz w:val="24"/>
                <w:szCs w:val="24"/>
                <w:lang w:val="en-US"/>
              </w:rPr>
              <w:t xml:space="preserve">, Nadolinny V.A., Abramov P.A., </w:t>
            </w:r>
            <w:r w:rsidRPr="003B559E">
              <w:rPr>
                <w:rFonts w:ascii="Times New Roman" w:hAnsi="Times New Roman"/>
                <w:bCs/>
                <w:sz w:val="24"/>
                <w:szCs w:val="24"/>
                <w:lang w:val="en-US"/>
              </w:rPr>
              <w:t>Laricheva Y.A.</w:t>
            </w:r>
            <w:r w:rsidRPr="003B559E">
              <w:rPr>
                <w:rFonts w:ascii="Times New Roman" w:hAnsi="Times New Roman"/>
                <w:sz w:val="24"/>
                <w:szCs w:val="24"/>
                <w:lang w:val="en-US"/>
              </w:rPr>
              <w:t>, Sokolov M.N. "A novel Nb</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complex with a dithiophosphinate ligand: synthesis, structure and redox properties" // Polyhedron. 2019. V. 158. P. 458-463.</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12,85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 A.A.</w:t>
            </w:r>
            <w:r w:rsidRPr="003B559E">
              <w:rPr>
                <w:rFonts w:ascii="Times New Roman" w:hAnsi="Times New Roman"/>
                <w:sz w:val="24"/>
                <w:szCs w:val="24"/>
                <w:lang w:val="en-US"/>
              </w:rPr>
              <w:t xml:space="preserve">, Falaise C., Landy D., Haouas M., Mironov Y.V., </w:t>
            </w:r>
            <w:r w:rsidRPr="003B559E">
              <w:rPr>
                <w:rFonts w:ascii="Times New Roman" w:hAnsi="Times New Roman"/>
                <w:bCs/>
                <w:sz w:val="24"/>
                <w:szCs w:val="24"/>
                <w:lang w:val="en-US"/>
              </w:rPr>
              <w:t>Shestopalov M.A.</w:t>
            </w:r>
            <w:r w:rsidRPr="003B559E">
              <w:rPr>
                <w:rFonts w:ascii="Times New Roman" w:hAnsi="Times New Roman"/>
                <w:sz w:val="24"/>
                <w:szCs w:val="24"/>
                <w:lang w:val="en-US"/>
              </w:rPr>
              <w:t>, Cadot E. “Tuning the chaotropic effect as an assembly motif through one-electron transfer in a rhenium cluster” // Chem. Commun. 2019. V. 55. № 67. P. 9951-9954.</w:t>
            </w:r>
          </w:p>
        </w:tc>
        <w:tc>
          <w:tcPr>
            <w:tcW w:w="450" w:type="pct"/>
          </w:tcPr>
          <w:p w:rsidR="00595E5E" w:rsidRPr="003B559E" w:rsidRDefault="00595E5E" w:rsidP="003B559E">
            <w:pPr>
              <w:jc w:val="center"/>
              <w:rPr>
                <w:lang w:val="en-US"/>
              </w:rPr>
            </w:pPr>
            <w:r w:rsidRPr="003B559E">
              <w:rPr>
                <w:lang w:val="en-US"/>
              </w:rPr>
              <w:t>6,164</w:t>
            </w:r>
          </w:p>
        </w:tc>
        <w:tc>
          <w:tcPr>
            <w:tcW w:w="450" w:type="pct"/>
          </w:tcPr>
          <w:p w:rsidR="00595E5E" w:rsidRPr="003B559E" w:rsidRDefault="00595E5E" w:rsidP="003B559E">
            <w:pPr>
              <w:jc w:val="center"/>
              <w:rPr>
                <w:color w:val="000000"/>
              </w:rPr>
            </w:pPr>
            <w:r w:rsidRPr="003B559E">
              <w:rPr>
                <w:color w:val="000000"/>
              </w:rPr>
              <w:t>39,63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 A.A.</w:t>
            </w:r>
            <w:r w:rsidRPr="003B559E">
              <w:rPr>
                <w:rFonts w:ascii="Times New Roman" w:hAnsi="Times New Roman"/>
                <w:sz w:val="24"/>
                <w:szCs w:val="24"/>
                <w:lang w:val="en-US"/>
              </w:rPr>
              <w:t xml:space="preserve">, Falaise C., Laouer K., Hache F., Changenet P., Mironov Y.V., Landy D., Molard Y., Cordier S., </w:t>
            </w:r>
            <w:r w:rsidRPr="003B559E">
              <w:rPr>
                <w:rFonts w:ascii="Times New Roman" w:hAnsi="Times New Roman"/>
                <w:bCs/>
                <w:sz w:val="24"/>
                <w:szCs w:val="24"/>
                <w:lang w:val="en-US"/>
              </w:rPr>
              <w:t>Shestopalov M.A.</w:t>
            </w:r>
            <w:r w:rsidRPr="003B559E">
              <w:rPr>
                <w:rFonts w:ascii="Times New Roman" w:hAnsi="Times New Roman"/>
                <w:sz w:val="24"/>
                <w:szCs w:val="24"/>
                <w:lang w:val="en-US"/>
              </w:rPr>
              <w:t>, Haouas M., Cadot E. “Size-exclusion mechanism driving host-guest interactions between octahedral rhenium clusters and cyclodextrins” // Inorg. Chem. 2019. V. 58. №. 19. P. 13184-13194.</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Ivanov A.A., Konovalov D.I., Pozmogova T.N., Solovieva A.O., Melnikov A.R., Brylev K.A., Kuratieva N.V., Yanshole V.V., Kirakci K., Lang K., Cheltygmasheva S.N., Kitamura N., Shestopalova L.V., Mironov Yu.V., Shestopalov M.A. «Water-soluble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-clusters with aromatic phosphine ligands – from synthesis to potential biomedical applications» // Inorg. Chem. Frontiers. 2019. V. 6, №4. P. 882-892.</w:t>
            </w:r>
          </w:p>
        </w:tc>
        <w:tc>
          <w:tcPr>
            <w:tcW w:w="450" w:type="pct"/>
          </w:tcPr>
          <w:p w:rsidR="00595E5E" w:rsidRPr="003B559E" w:rsidRDefault="00595E5E" w:rsidP="003B559E">
            <w:pPr>
              <w:jc w:val="center"/>
              <w:rPr>
                <w:lang w:val="en-US"/>
              </w:rPr>
            </w:pPr>
            <w:r w:rsidRPr="003B559E">
              <w:rPr>
                <w:lang w:val="en-US"/>
              </w:rPr>
              <w:t>5,934</w:t>
            </w:r>
          </w:p>
        </w:tc>
        <w:tc>
          <w:tcPr>
            <w:tcW w:w="450" w:type="pct"/>
          </w:tcPr>
          <w:p w:rsidR="00595E5E" w:rsidRPr="003B559E" w:rsidRDefault="00595E5E" w:rsidP="003B559E">
            <w:pPr>
              <w:jc w:val="center"/>
              <w:rPr>
                <w:color w:val="000000"/>
              </w:rPr>
            </w:pPr>
            <w:r w:rsidRPr="003B559E">
              <w:rPr>
                <w:color w:val="000000"/>
              </w:rPr>
              <w:t>26,70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Ivanova M.N., Enyashin A.N., Grayfer E.D., Fedorov V.E. “Theoretical and experimental comparative study of the stability and phase transformations of sesquichalcogenides M</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(M = Nb, Mo; S = S, Se)” // Phys. Chem. Chem. Phys. 2019. V. 21, Iss. 3. P. 1454-1463.</w:t>
            </w:r>
          </w:p>
        </w:tc>
        <w:tc>
          <w:tcPr>
            <w:tcW w:w="450" w:type="pct"/>
          </w:tcPr>
          <w:p w:rsidR="00595E5E" w:rsidRPr="003B559E" w:rsidRDefault="00595E5E" w:rsidP="003B559E">
            <w:pPr>
              <w:jc w:val="center"/>
              <w:rPr>
                <w:lang w:val="en-US"/>
              </w:rPr>
            </w:pPr>
            <w:r w:rsidRPr="003B559E">
              <w:rPr>
                <w:lang w:val="en-US"/>
              </w:rPr>
              <w:t>3,567</w:t>
            </w:r>
          </w:p>
        </w:tc>
        <w:tc>
          <w:tcPr>
            <w:tcW w:w="450" w:type="pct"/>
          </w:tcPr>
          <w:p w:rsidR="00595E5E" w:rsidRPr="003B559E" w:rsidRDefault="00595E5E" w:rsidP="003B559E">
            <w:pPr>
              <w:jc w:val="center"/>
              <w:rPr>
                <w:color w:val="000000"/>
              </w:rPr>
            </w:pPr>
            <w:r w:rsidRPr="003B559E">
              <w:rPr>
                <w:color w:val="000000"/>
              </w:rPr>
              <w:t>40,13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Ivanova M.N.</w:t>
            </w:r>
            <w:r w:rsidRPr="003B559E">
              <w:rPr>
                <w:rFonts w:ascii="Times New Roman" w:hAnsi="Times New Roman"/>
                <w:sz w:val="24"/>
                <w:szCs w:val="24"/>
                <w:lang w:val="en-US"/>
              </w:rPr>
              <w:t xml:space="preserve">, Grayfer E.D., </w:t>
            </w:r>
            <w:r w:rsidRPr="003B559E">
              <w:rPr>
                <w:rFonts w:ascii="Times New Roman" w:hAnsi="Times New Roman"/>
                <w:bCs/>
                <w:sz w:val="24"/>
                <w:szCs w:val="24"/>
                <w:lang w:val="en-US"/>
              </w:rPr>
              <w:t>Plotnikova E.E.</w:t>
            </w:r>
            <w:r w:rsidRPr="003B559E">
              <w:rPr>
                <w:rFonts w:ascii="Times New Roman" w:hAnsi="Times New Roman"/>
                <w:sz w:val="24"/>
                <w:szCs w:val="24"/>
                <w:lang w:val="en-US"/>
              </w:rPr>
              <w:t>, Kibis L.S., Darabdhara G., Boruah P.K., Das M.R., Fedorov V.E. “Pt-Decorated boron nitride nanosheets as artificial nanozyme for detection of dopamine” // ACS Appl. Mater. Interfaces 2019. V. 11. № 25. P. 22102-22112.</w:t>
            </w:r>
          </w:p>
        </w:tc>
        <w:tc>
          <w:tcPr>
            <w:tcW w:w="450" w:type="pct"/>
          </w:tcPr>
          <w:p w:rsidR="00595E5E" w:rsidRPr="003B559E" w:rsidRDefault="00595E5E" w:rsidP="003B559E">
            <w:pPr>
              <w:jc w:val="center"/>
              <w:rPr>
                <w:lang w:val="en-US"/>
              </w:rPr>
            </w:pPr>
            <w:r w:rsidRPr="003B559E">
              <w:rPr>
                <w:lang w:val="en-US"/>
              </w:rPr>
              <w:t>8,456</w:t>
            </w:r>
          </w:p>
        </w:tc>
        <w:tc>
          <w:tcPr>
            <w:tcW w:w="450" w:type="pct"/>
          </w:tcPr>
          <w:p w:rsidR="00595E5E" w:rsidRPr="003B559E" w:rsidRDefault="00595E5E" w:rsidP="003B559E">
            <w:pPr>
              <w:jc w:val="center"/>
              <w:rPr>
                <w:color w:val="000000"/>
              </w:rPr>
            </w:pPr>
            <w:r w:rsidRPr="003B559E">
              <w:rPr>
                <w:color w:val="000000"/>
              </w:rPr>
              <w:t>47,57</w:t>
            </w:r>
          </w:p>
        </w:tc>
      </w:tr>
      <w:tr w:rsidR="00595E5E" w:rsidRPr="003B559E" w:rsidTr="00595E5E">
        <w:trPr>
          <w:trHeight w:val="990"/>
        </w:trPr>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Jabłoński A., Kowalczyk A., Fik M.A., Trzybiński D., Woźniak K.,</w:t>
            </w:r>
            <w:r w:rsidRPr="003B559E">
              <w:rPr>
                <w:rFonts w:ascii="Times New Roman" w:hAnsi="Times New Roman"/>
                <w:bCs/>
                <w:sz w:val="24"/>
                <w:szCs w:val="24"/>
                <w:lang w:val="en-US"/>
              </w:rPr>
              <w:t xml:space="preserve"> Vinogradova K.</w:t>
            </w:r>
            <w:r w:rsidRPr="003B559E">
              <w:rPr>
                <w:rFonts w:ascii="Times New Roman" w:hAnsi="Times New Roman"/>
                <w:sz w:val="24"/>
                <w:szCs w:val="24"/>
                <w:lang w:val="en-US"/>
              </w:rPr>
              <w:t>, Glińska S., Vrček V., Czerwieniec R., Kowalski K. “Anthracene-thymine luminophores: Synthesis, photophysical properties, and imaging in living HeLa cells“. // Dyes and Pigments. 2019. V. 170. 107554.</w:t>
            </w:r>
          </w:p>
        </w:tc>
        <w:tc>
          <w:tcPr>
            <w:tcW w:w="450" w:type="pct"/>
          </w:tcPr>
          <w:p w:rsidR="00595E5E" w:rsidRPr="003B559E" w:rsidRDefault="00595E5E" w:rsidP="003B559E">
            <w:pPr>
              <w:jc w:val="center"/>
              <w:rPr>
                <w:lang w:val="en-US"/>
              </w:rPr>
            </w:pPr>
            <w:r w:rsidRPr="003B559E">
              <w:rPr>
                <w:lang w:val="en-US"/>
              </w:rPr>
              <w:t>4,018</w:t>
            </w:r>
          </w:p>
        </w:tc>
        <w:tc>
          <w:tcPr>
            <w:tcW w:w="450" w:type="pct"/>
          </w:tcPr>
          <w:p w:rsidR="00595E5E" w:rsidRPr="003B559E" w:rsidRDefault="00595E5E" w:rsidP="003B559E">
            <w:pPr>
              <w:jc w:val="center"/>
              <w:rPr>
                <w:color w:val="000000"/>
              </w:rPr>
            </w:pPr>
            <w:r w:rsidRPr="003B559E">
              <w:rPr>
                <w:color w:val="000000"/>
              </w:rPr>
              <w:t>18,08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eastAsia="zh-CN"/>
              </w:rPr>
            </w:pPr>
            <w:r w:rsidRPr="003B559E">
              <w:rPr>
                <w:rFonts w:ascii="Times New Roman" w:hAnsi="Times New Roman"/>
                <w:sz w:val="24"/>
                <w:szCs w:val="24"/>
                <w:lang w:val="en-US"/>
              </w:rPr>
              <w:t>Kadem B., Kaya E.N., Hassan A., Durmuş M., Basova T.V. “Composite materials of P3HT:PCBM with pyrene substituted zinc(II) phthalocyanines: Characterisation and application in organic solar cells” Solar Energy, 2019. V. 189. P. 1-7.</w:t>
            </w:r>
          </w:p>
        </w:tc>
        <w:tc>
          <w:tcPr>
            <w:tcW w:w="450" w:type="pct"/>
          </w:tcPr>
          <w:p w:rsidR="00595E5E" w:rsidRPr="003B559E" w:rsidRDefault="00595E5E" w:rsidP="003B559E">
            <w:pPr>
              <w:jc w:val="center"/>
              <w:rPr>
                <w:lang w:val="en-US"/>
              </w:rPr>
            </w:pPr>
            <w:r w:rsidRPr="003B559E">
              <w:rPr>
                <w:lang w:val="en-US"/>
              </w:rPr>
              <w:t>4,674</w:t>
            </w:r>
          </w:p>
        </w:tc>
        <w:tc>
          <w:tcPr>
            <w:tcW w:w="450" w:type="pct"/>
          </w:tcPr>
          <w:p w:rsidR="00595E5E" w:rsidRPr="003B559E" w:rsidRDefault="00595E5E" w:rsidP="003B559E">
            <w:pPr>
              <w:jc w:val="center"/>
              <w:rPr>
                <w:color w:val="000000"/>
              </w:rPr>
            </w:pPr>
            <w:r w:rsidRPr="003B559E">
              <w:rPr>
                <w:color w:val="000000"/>
              </w:rPr>
              <w:t>42,07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 xml:space="preserve">Karakovskaya K.I., Vikulova E.S., Ilyin I.Y., </w:t>
            </w:r>
            <w:r w:rsidRPr="003B559E">
              <w:rPr>
                <w:rStyle w:val="authorsname"/>
                <w:rFonts w:ascii="Times New Roman" w:hAnsi="Times New Roman"/>
                <w:sz w:val="24"/>
                <w:szCs w:val="24"/>
                <w:lang w:val="en-GB"/>
              </w:rPr>
              <w:t>Piryazev</w:t>
            </w:r>
            <w:r w:rsidRPr="003B559E">
              <w:rPr>
                <w:rStyle w:val="authorsname"/>
                <w:rFonts w:ascii="Times New Roman" w:hAnsi="Times New Roman"/>
                <w:sz w:val="24"/>
                <w:szCs w:val="24"/>
                <w:lang w:val="en-US"/>
              </w:rPr>
              <w:t xml:space="preserve"> </w:t>
            </w:r>
            <w:r w:rsidRPr="003B559E">
              <w:rPr>
                <w:rStyle w:val="authorsname"/>
                <w:rFonts w:ascii="Times New Roman" w:hAnsi="Times New Roman"/>
                <w:sz w:val="24"/>
                <w:szCs w:val="24"/>
                <w:lang w:val="en-GB"/>
              </w:rPr>
              <w:t>D</w:t>
            </w:r>
            <w:r w:rsidRPr="003B559E">
              <w:rPr>
                <w:rStyle w:val="authorsname"/>
                <w:rFonts w:ascii="Times New Roman" w:hAnsi="Times New Roman"/>
                <w:sz w:val="24"/>
                <w:szCs w:val="24"/>
                <w:lang w:val="en-US"/>
              </w:rPr>
              <w:t>.</w:t>
            </w:r>
            <w:r w:rsidRPr="003B559E">
              <w:rPr>
                <w:rStyle w:val="authorsname"/>
                <w:rFonts w:ascii="Times New Roman" w:hAnsi="Times New Roman"/>
                <w:sz w:val="24"/>
                <w:szCs w:val="24"/>
                <w:lang w:val="en-GB"/>
              </w:rPr>
              <w:t>A</w:t>
            </w:r>
            <w:r w:rsidRPr="003B559E">
              <w:rPr>
                <w:rFonts w:ascii="Times New Roman" w:hAnsi="Times New Roman"/>
                <w:sz w:val="24"/>
                <w:szCs w:val="24"/>
                <w:lang w:val="en-US"/>
              </w:rPr>
              <w:t xml:space="preserve">, Sysoev S.V., Morozova N.B. “Synthesis, structure and thermal investigation of a new volatile iridium (I) complex with cyclooctadiene and methoxy-substituted β-diketonate” // Journal of Thermal Analysis and Calorimetry. 2019. V. 137, </w:t>
            </w:r>
            <w:r w:rsidRPr="003B559E">
              <w:rPr>
                <w:rFonts w:ascii="Times New Roman" w:hAnsi="Times New Roman"/>
                <w:sz w:val="24"/>
                <w:szCs w:val="24"/>
                <w:shd w:val="clear" w:color="auto" w:fill="FFFFFF"/>
                <w:lang w:val="en-US"/>
              </w:rPr>
              <w:t xml:space="preserve">№ 3. </w:t>
            </w:r>
            <w:r w:rsidRPr="003B559E">
              <w:rPr>
                <w:rFonts w:ascii="Times New Roman" w:hAnsi="Times New Roman"/>
                <w:sz w:val="24"/>
                <w:szCs w:val="24"/>
                <w:lang w:val="en-US"/>
              </w:rPr>
              <w:t>P. 931-940.</w:t>
            </w:r>
          </w:p>
        </w:tc>
        <w:tc>
          <w:tcPr>
            <w:tcW w:w="450" w:type="pct"/>
          </w:tcPr>
          <w:p w:rsidR="00595E5E" w:rsidRPr="003B559E" w:rsidRDefault="00595E5E" w:rsidP="003B559E">
            <w:pPr>
              <w:jc w:val="center"/>
              <w:rPr>
                <w:lang w:val="en-US"/>
              </w:rPr>
            </w:pPr>
            <w:r w:rsidRPr="003B559E">
              <w:rPr>
                <w:lang w:val="en-US"/>
              </w:rPr>
              <w:t>2,471</w:t>
            </w:r>
          </w:p>
        </w:tc>
        <w:tc>
          <w:tcPr>
            <w:tcW w:w="450" w:type="pct"/>
          </w:tcPr>
          <w:p w:rsidR="00595E5E" w:rsidRPr="003B559E" w:rsidRDefault="00595E5E" w:rsidP="003B559E">
            <w:pPr>
              <w:jc w:val="center"/>
              <w:rPr>
                <w:color w:val="000000"/>
              </w:rPr>
            </w:pPr>
            <w:r w:rsidRPr="003B559E">
              <w:rPr>
                <w:color w:val="000000"/>
              </w:rPr>
              <w:t>18,53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Kartel</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Ivanov</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Lyapunov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Nardid</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Cherkashina</w:t>
            </w:r>
            <w:r w:rsidRPr="003B559E">
              <w:rPr>
                <w:rFonts w:ascii="Times New Roman" w:hAnsi="Times New Roman"/>
                <w:sz w:val="24"/>
                <w:szCs w:val="24"/>
              </w:rPr>
              <w:t xml:space="preserve"> </w:t>
            </w:r>
            <w:r w:rsidRPr="003B559E">
              <w:rPr>
                <w:rFonts w:ascii="Times New Roman" w:hAnsi="Times New Roman"/>
                <w:sz w:val="24"/>
                <w:szCs w:val="24"/>
                <w:lang w:val="en-US"/>
              </w:rPr>
              <w:t>Ya</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Shcherbak</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Gurova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Okotrub</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“Вивчення впливу детонаційних наноалмазів на мікров’язкість мембран еритроцитів щурів методом спінових зондів” Хімія, фізика та технологія поверхні. 2019. </w:t>
            </w:r>
            <w:r w:rsidRPr="003B559E">
              <w:rPr>
                <w:rFonts w:ascii="Times New Roman" w:hAnsi="Times New Roman"/>
                <w:sz w:val="24"/>
                <w:szCs w:val="24"/>
                <w:lang w:val="en-US"/>
              </w:rPr>
              <w:t>T</w:t>
            </w:r>
            <w:r w:rsidRPr="003B559E">
              <w:rPr>
                <w:rFonts w:ascii="Times New Roman" w:hAnsi="Times New Roman"/>
                <w:sz w:val="24"/>
                <w:szCs w:val="24"/>
              </w:rPr>
              <w:t xml:space="preserve">.10, №2. </w:t>
            </w:r>
            <w:r w:rsidRPr="003B559E">
              <w:rPr>
                <w:rFonts w:ascii="Times New Roman" w:hAnsi="Times New Roman"/>
                <w:sz w:val="24"/>
                <w:szCs w:val="24"/>
                <w:lang w:val="en-US"/>
              </w:rPr>
              <w:t>C</w:t>
            </w:r>
            <w:r w:rsidRPr="003B559E">
              <w:rPr>
                <w:rFonts w:ascii="Times New Roman" w:hAnsi="Times New Roman"/>
                <w:sz w:val="24"/>
                <w:szCs w:val="24"/>
              </w:rPr>
              <w:t>.166-173.</w:t>
            </w:r>
            <w:r w:rsidRPr="003B559E">
              <w:rPr>
                <w:rFonts w:ascii="Times New Roman" w:hAnsi="Times New Roman"/>
                <w:sz w:val="24"/>
                <w:szCs w:val="24"/>
                <w:shd w:val="clear" w:color="auto" w:fill="FFFFFF"/>
              </w:rPr>
              <w:t xml:space="preserve"> Нет в </w:t>
            </w:r>
            <w:r w:rsidRPr="003B559E">
              <w:rPr>
                <w:rFonts w:ascii="Times New Roman" w:hAnsi="Times New Roman"/>
                <w:sz w:val="24"/>
                <w:szCs w:val="24"/>
                <w:shd w:val="clear" w:color="auto" w:fill="FFFFFF"/>
                <w:lang w:val="en-US"/>
              </w:rPr>
              <w:t>WoS</w:t>
            </w:r>
            <w:r w:rsidRPr="003B559E">
              <w:rPr>
                <w:rFonts w:ascii="Times New Roman" w:hAnsi="Times New Roman"/>
                <w:sz w:val="24"/>
                <w:szCs w:val="24"/>
                <w:shd w:val="clear" w:color="auto" w:fill="FFFFFF"/>
              </w:rPr>
              <w:t>, есть в РИНЦ</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Kaya E.N., Şenocak A., Klyamer D.D., Demirbaş E., Basova T.V., Durmuş M. “Ammonia sensing performance of thin films of cobalt(II) phthalocyanine bearing fluorinated substituents” // J. Mater. Sci. Mater. Electron. 2019. V. 30. P. 7543–7551.</w:t>
            </w:r>
          </w:p>
        </w:tc>
        <w:tc>
          <w:tcPr>
            <w:tcW w:w="450" w:type="pct"/>
          </w:tcPr>
          <w:p w:rsidR="00595E5E" w:rsidRPr="003B559E" w:rsidRDefault="00595E5E" w:rsidP="003B559E">
            <w:pPr>
              <w:jc w:val="center"/>
              <w:rPr>
                <w:lang w:val="en-US"/>
              </w:rPr>
            </w:pPr>
            <w:r w:rsidRPr="003B559E">
              <w:rPr>
                <w:lang w:val="en-US"/>
              </w:rPr>
              <w:t>2,195</w:t>
            </w:r>
          </w:p>
        </w:tc>
        <w:tc>
          <w:tcPr>
            <w:tcW w:w="450" w:type="pct"/>
          </w:tcPr>
          <w:p w:rsidR="00595E5E" w:rsidRPr="003B559E" w:rsidRDefault="00595E5E" w:rsidP="003B559E">
            <w:pPr>
              <w:jc w:val="center"/>
              <w:rPr>
                <w:color w:val="000000"/>
              </w:rPr>
            </w:pPr>
            <w:r w:rsidRPr="003B559E">
              <w:rPr>
                <w:color w:val="000000"/>
              </w:rPr>
              <w:t>16,46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Khan A., Daniel D.J., Kim H., Pandey I.R., Shlegel V.N., Lee M.H., Kim Y. </w:t>
            </w:r>
            <w:r w:rsidRPr="003B559E">
              <w:rPr>
                <w:rFonts w:ascii="Times New Roman" w:eastAsia="DejaVu Sans" w:hAnsi="Times New Roman"/>
                <w:sz w:val="24"/>
                <w:szCs w:val="24"/>
                <w:lang w:val="en-US"/>
              </w:rPr>
              <w:t>«</w:t>
            </w:r>
            <w:r w:rsidRPr="003B559E">
              <w:rPr>
                <w:rFonts w:ascii="Times New Roman" w:hAnsi="Times New Roman"/>
                <w:sz w:val="24"/>
                <w:szCs w:val="24"/>
                <w:lang w:val="en-US"/>
              </w:rPr>
              <w:t>Luminescence and scintillation characterization of PbMoO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crystal for neutrinoless double beta decay search</w:t>
            </w:r>
            <w:r w:rsidRPr="003B559E">
              <w:rPr>
                <w:rFonts w:ascii="Times New Roman" w:eastAsia="DejaVu Sans" w:hAnsi="Times New Roman"/>
                <w:sz w:val="24"/>
                <w:szCs w:val="24"/>
                <w:lang w:val="en-US"/>
              </w:rPr>
              <w:t xml:space="preserve">» </w:t>
            </w:r>
            <w:r w:rsidRPr="003B559E">
              <w:rPr>
                <w:rFonts w:ascii="Times New Roman" w:hAnsi="Times New Roman"/>
                <w:sz w:val="24"/>
                <w:szCs w:val="24"/>
                <w:bdr w:val="none" w:sz="0" w:space="0" w:color="auto" w:frame="1"/>
                <w:lang w:val="en-US"/>
              </w:rPr>
              <w:t xml:space="preserve">Radiation Measurements, </w:t>
            </w:r>
            <w:r w:rsidRPr="003B559E">
              <w:rPr>
                <w:rFonts w:ascii="Times New Roman" w:hAnsi="Times New Roman"/>
                <w:sz w:val="24"/>
                <w:szCs w:val="24"/>
                <w:bdr w:val="none" w:sz="0" w:space="0" w:color="auto" w:frame="1"/>
                <w:shd w:val="clear" w:color="auto" w:fill="FFFFFF"/>
                <w:lang w:val="en-US"/>
              </w:rPr>
              <w:t>V. 123, (2019), 34-38</w:t>
            </w:r>
          </w:p>
        </w:tc>
        <w:tc>
          <w:tcPr>
            <w:tcW w:w="450" w:type="pct"/>
          </w:tcPr>
          <w:p w:rsidR="00595E5E" w:rsidRPr="003B559E" w:rsidRDefault="00595E5E" w:rsidP="003B559E">
            <w:pPr>
              <w:jc w:val="center"/>
              <w:rPr>
                <w:lang w:val="en-US"/>
              </w:rPr>
            </w:pPr>
            <w:r w:rsidRPr="003B559E">
              <w:rPr>
                <w:lang w:val="en-US"/>
              </w:rPr>
              <w:t>1,435</w:t>
            </w:r>
          </w:p>
        </w:tc>
        <w:tc>
          <w:tcPr>
            <w:tcW w:w="450" w:type="pct"/>
          </w:tcPr>
          <w:p w:rsidR="00595E5E" w:rsidRPr="003B559E" w:rsidRDefault="00595E5E" w:rsidP="003B559E">
            <w:pPr>
              <w:jc w:val="center"/>
              <w:rPr>
                <w:color w:val="000000"/>
              </w:rPr>
            </w:pPr>
            <w:r w:rsidRPr="003B559E">
              <w:rPr>
                <w:color w:val="000000"/>
              </w:rPr>
              <w:t>9,23</w:t>
            </w:r>
          </w:p>
        </w:tc>
      </w:tr>
      <w:tr w:rsidR="00595E5E" w:rsidRPr="005C2311" w:rsidTr="00595E5E">
        <w:tc>
          <w:tcPr>
            <w:tcW w:w="4100" w:type="pct"/>
          </w:tcPr>
          <w:p w:rsidR="00595E5E" w:rsidRPr="005C2311" w:rsidRDefault="00595E5E" w:rsidP="005C2311">
            <w:pPr>
              <w:pStyle w:val="a3"/>
              <w:numPr>
                <w:ilvl w:val="0"/>
                <w:numId w:val="4"/>
              </w:numPr>
              <w:spacing w:after="0" w:line="240" w:lineRule="auto"/>
              <w:ind w:left="709" w:hanging="709"/>
              <w:jc w:val="both"/>
              <w:rPr>
                <w:rFonts w:ascii="Times New Roman" w:hAnsi="Times New Roman"/>
                <w:spacing w:val="4"/>
                <w:sz w:val="24"/>
                <w:szCs w:val="24"/>
                <w:shd w:val="clear" w:color="auto" w:fill="FCFCFC"/>
                <w:lang w:val="en-US"/>
              </w:rPr>
            </w:pPr>
            <w:r>
              <w:rPr>
                <w:rFonts w:ascii="Times New Roman" w:hAnsi="Times New Roman"/>
                <w:sz w:val="24"/>
                <w:szCs w:val="24"/>
                <w:lang w:val="en-US"/>
              </w:rPr>
              <w:t>Kirill V. Gets, Ravil K. Zhdanov, Yulia Yu. Bozhko, Oleg S. Subbotin and Vladimir R. Belosludov Stability of O3 + N2, O3 + O2 and O3 + CO2 double hydrates: DFT study //</w:t>
            </w:r>
            <w:r w:rsidRPr="005C2311">
              <w:rPr>
                <w:rFonts w:ascii="Times New Roman" w:hAnsi="Times New Roman"/>
                <w:sz w:val="24"/>
                <w:szCs w:val="24"/>
                <w:lang w:val="en-US"/>
              </w:rPr>
              <w:t xml:space="preserve"> </w:t>
            </w:r>
            <w:r>
              <w:rPr>
                <w:rFonts w:ascii="Times New Roman" w:hAnsi="Times New Roman"/>
                <w:sz w:val="24"/>
                <w:szCs w:val="24"/>
                <w:lang w:val="en-US"/>
              </w:rPr>
              <w:t>Mendeleev Commun. – 2019. – V. 29(6). – P.  705-706</w:t>
            </w:r>
          </w:p>
        </w:tc>
        <w:tc>
          <w:tcPr>
            <w:tcW w:w="450" w:type="pct"/>
          </w:tcPr>
          <w:p w:rsidR="00595E5E" w:rsidRDefault="00595E5E" w:rsidP="005C2311">
            <w:pPr>
              <w:rPr>
                <w:color w:val="000000"/>
              </w:rPr>
            </w:pPr>
            <w:r>
              <w:rPr>
                <w:bCs/>
              </w:rPr>
              <w:t xml:space="preserve">2,01 </w:t>
            </w:r>
          </w:p>
        </w:tc>
        <w:tc>
          <w:tcPr>
            <w:tcW w:w="450" w:type="pct"/>
          </w:tcPr>
          <w:p w:rsidR="00595E5E" w:rsidRDefault="00595E5E" w:rsidP="005C2311">
            <w:r>
              <w:rPr>
                <w:color w:val="000000"/>
              </w:rPr>
              <w:t>18,09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Klementyeva S.V., Lukoyanov A.N., Afonin M.Yu., Mörtel M., Smolentsev A.I., Abramov P.A., Starikova A., Khusniyarov M.M., Konchenko S.N. «Europium and ytterbium complexes with o-iminoquinonato ligands: synthesis, structure, and magnetic behavior)» // Dalton. Trans. 2019. V.48. Issue.10. P. 3338–3348.</w:t>
            </w:r>
          </w:p>
        </w:tc>
        <w:tc>
          <w:tcPr>
            <w:tcW w:w="450" w:type="pct"/>
          </w:tcPr>
          <w:p w:rsidR="00595E5E" w:rsidRPr="003B559E" w:rsidRDefault="00595E5E" w:rsidP="003B559E">
            <w:pPr>
              <w:jc w:val="center"/>
              <w:rPr>
                <w:lang w:val="en-US"/>
              </w:rPr>
            </w:pPr>
            <w:r w:rsidRPr="003B559E">
              <w:rPr>
                <w:lang w:val="en-US"/>
              </w:rPr>
              <w:t>4,052</w:t>
            </w:r>
          </w:p>
        </w:tc>
        <w:tc>
          <w:tcPr>
            <w:tcW w:w="450" w:type="pct"/>
          </w:tcPr>
          <w:p w:rsidR="00595E5E" w:rsidRPr="003B559E" w:rsidRDefault="00595E5E" w:rsidP="003B559E">
            <w:pPr>
              <w:jc w:val="center"/>
              <w:rPr>
                <w:color w:val="000000"/>
              </w:rPr>
            </w:pPr>
            <w:r w:rsidRPr="003B559E">
              <w:rPr>
                <w:color w:val="000000"/>
              </w:rPr>
              <w:t>20,26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sz w:val="24"/>
                <w:szCs w:val="24"/>
                <w:lang w:val="en-US"/>
              </w:rPr>
              <w:t xml:space="preserve">Klementyeva S.V., P.A. Abramov, N.V. Somov, Y.B. Dudkina, Y.H. Budnikova, A.I. Poddel’sky, “Deprotonation of Benzoxazolium Salt: Trapping of a Radical-Cation Intermediate” </w:t>
            </w:r>
            <w:r w:rsidRPr="003B559E">
              <w:rPr>
                <w:rFonts w:ascii="Times New Roman" w:hAnsi="Times New Roman"/>
                <w:iCs/>
                <w:color w:val="000000"/>
                <w:sz w:val="24"/>
                <w:szCs w:val="24"/>
                <w:lang w:val="en-US"/>
              </w:rPr>
              <w:t>Org. Lett.</w:t>
            </w:r>
            <w:r w:rsidRPr="003B559E">
              <w:rPr>
                <w:rFonts w:ascii="Times New Roman" w:hAnsi="Times New Roman"/>
                <w:color w:val="000000"/>
                <w:sz w:val="24"/>
                <w:szCs w:val="24"/>
                <w:lang w:val="en-US"/>
              </w:rPr>
              <w:t xml:space="preserve"> 2019, 21, 4, 946-950</w:t>
            </w:r>
          </w:p>
        </w:tc>
        <w:tc>
          <w:tcPr>
            <w:tcW w:w="450" w:type="pct"/>
          </w:tcPr>
          <w:p w:rsidR="00595E5E" w:rsidRPr="003B559E" w:rsidRDefault="00595E5E" w:rsidP="003B559E">
            <w:pPr>
              <w:jc w:val="center"/>
              <w:rPr>
                <w:color w:val="000000" w:themeColor="text1"/>
              </w:rPr>
            </w:pPr>
            <w:r w:rsidRPr="003B559E">
              <w:rPr>
                <w:color w:val="000000" w:themeColor="text1"/>
              </w:rPr>
              <w:t>6,555</w:t>
            </w:r>
          </w:p>
        </w:tc>
        <w:tc>
          <w:tcPr>
            <w:tcW w:w="450" w:type="pct"/>
          </w:tcPr>
          <w:p w:rsidR="00595E5E" w:rsidRPr="003B559E" w:rsidRDefault="00595E5E" w:rsidP="003B559E">
            <w:pPr>
              <w:jc w:val="center"/>
              <w:rPr>
                <w:color w:val="000000" w:themeColor="text1"/>
              </w:rPr>
            </w:pPr>
            <w:r w:rsidRPr="003B559E">
              <w:rPr>
                <w:color w:val="000000" w:themeColor="text1"/>
              </w:rPr>
              <w:t>49,16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Klyamer D.D., Basova T.V., Krasnov P.O., Sukhikh A.S. “Effect of fluorosubstitution and central metals on the molecular structure and vibrational spectra of metal phthalocyanines” // J. Mol. Struct. 2019. V. 1189. P. 73-80.</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23,85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highlight w:val="cyan"/>
                <w:lang w:val="en-US"/>
              </w:rPr>
            </w:pPr>
            <w:r w:rsidRPr="003B559E">
              <w:rPr>
                <w:rFonts w:ascii="Times New Roman" w:hAnsi="Times New Roman"/>
                <w:sz w:val="24"/>
                <w:szCs w:val="24"/>
                <w:highlight w:val="cyan"/>
                <w:lang w:val="en-US"/>
              </w:rPr>
              <w:t>Kobets</w:t>
            </w:r>
            <w:r w:rsidRPr="003B559E">
              <w:rPr>
                <w:rStyle w:val="apple-converted-space"/>
                <w:rFonts w:ascii="Times New Roman" w:hAnsi="Times New Roman"/>
                <w:sz w:val="24"/>
                <w:szCs w:val="24"/>
                <w:highlight w:val="cyan"/>
                <w:lang w:val="en-US"/>
              </w:rPr>
              <w:t xml:space="preserve"> A.A., </w:t>
            </w:r>
            <w:r w:rsidRPr="003B559E">
              <w:rPr>
                <w:rFonts w:ascii="Times New Roman" w:hAnsi="Times New Roman"/>
                <w:sz w:val="24"/>
                <w:szCs w:val="24"/>
                <w:highlight w:val="cyan"/>
                <w:lang w:val="en-US"/>
              </w:rPr>
              <w:t>Iurchenkova</w:t>
            </w:r>
            <w:r w:rsidRPr="003B559E">
              <w:rPr>
                <w:rStyle w:val="apple-converted-space"/>
                <w:rFonts w:ascii="Times New Roman" w:hAnsi="Times New Roman"/>
                <w:sz w:val="24"/>
                <w:szCs w:val="24"/>
                <w:highlight w:val="cyan"/>
                <w:lang w:val="en-US"/>
              </w:rPr>
              <w:t xml:space="preserve"> A.A., </w:t>
            </w:r>
            <w:r w:rsidRPr="003B559E">
              <w:rPr>
                <w:rFonts w:ascii="Times New Roman" w:hAnsi="Times New Roman"/>
                <w:sz w:val="24"/>
                <w:szCs w:val="24"/>
                <w:highlight w:val="cyan"/>
                <w:lang w:val="en-US"/>
              </w:rPr>
              <w:t>Asanov I.P., Okotrub A.V., Fedorovskaya E.O. “</w:t>
            </w:r>
            <w:r w:rsidRPr="003B559E">
              <w:rPr>
                <w:rFonts w:ascii="Times New Roman" w:hAnsi="Times New Roman"/>
                <w:bCs/>
                <w:sz w:val="24"/>
                <w:szCs w:val="24"/>
                <w:highlight w:val="cyan"/>
                <w:lang w:val="en-US"/>
              </w:rPr>
              <w:t xml:space="preserve">Redox Processes in Reduced </w:t>
            </w:r>
            <w:r w:rsidRPr="003B559E">
              <w:rPr>
                <w:rFonts w:ascii="Times New Roman" w:hAnsi="Times New Roman"/>
                <w:sz w:val="24"/>
                <w:szCs w:val="24"/>
                <w:highlight w:val="cyan"/>
                <w:lang w:val="en-US"/>
              </w:rPr>
              <w:t>Graphite</w:t>
            </w:r>
            <w:r w:rsidRPr="003B559E">
              <w:rPr>
                <w:rFonts w:ascii="Times New Roman" w:hAnsi="Times New Roman"/>
                <w:bCs/>
                <w:sz w:val="24"/>
                <w:szCs w:val="24"/>
                <w:highlight w:val="cyan"/>
                <w:lang w:val="en-US"/>
              </w:rPr>
              <w:t xml:space="preserve"> Oxide Decorated by Carboxyl Functional Groups” // </w:t>
            </w:r>
            <w:r w:rsidRPr="003B559E">
              <w:rPr>
                <w:rFonts w:ascii="Times New Roman" w:hAnsi="Times New Roman"/>
                <w:sz w:val="24"/>
                <w:szCs w:val="24"/>
                <w:highlight w:val="cyan"/>
                <w:lang w:val="en-US"/>
              </w:rPr>
              <w:t>Phys. Status Solidi B. 2019. V. 256, № 9. P.1800700.</w:t>
            </w:r>
          </w:p>
        </w:tc>
        <w:tc>
          <w:tcPr>
            <w:tcW w:w="450" w:type="pct"/>
          </w:tcPr>
          <w:p w:rsidR="00595E5E" w:rsidRPr="003B559E" w:rsidRDefault="00595E5E" w:rsidP="003B559E">
            <w:pPr>
              <w:jc w:val="center"/>
              <w:rPr>
                <w:lang w:val="en-US"/>
              </w:rPr>
            </w:pPr>
            <w:r w:rsidRPr="003B559E">
              <w:rPr>
                <w:lang w:val="en-US"/>
              </w:rPr>
              <w:t>1,454</w:t>
            </w:r>
          </w:p>
        </w:tc>
        <w:tc>
          <w:tcPr>
            <w:tcW w:w="450" w:type="pct"/>
          </w:tcPr>
          <w:p w:rsidR="00595E5E" w:rsidRPr="003B559E" w:rsidRDefault="00595E5E" w:rsidP="003B559E">
            <w:pPr>
              <w:jc w:val="center"/>
              <w:rPr>
                <w:color w:val="000000"/>
              </w:rPr>
            </w:pPr>
            <w:r w:rsidRPr="003B559E">
              <w:rPr>
                <w:color w:val="000000"/>
              </w:rPr>
              <w:t>13,09</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Kokina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Glinskaya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Sheludyakova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Eremina</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Klyushova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 xml:space="preserve">., </w:t>
            </w:r>
            <w:r w:rsidRPr="003B559E">
              <w:rPr>
                <w:rFonts w:ascii="Times New Roman" w:hAnsi="Times New Roman"/>
                <w:sz w:val="24"/>
                <w:szCs w:val="24"/>
                <w:lang w:val="en-US"/>
              </w:rPr>
              <w:t>Komarov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r w:rsidRPr="003B559E">
              <w:rPr>
                <w:rFonts w:ascii="Times New Roman" w:hAnsi="Times New Roman"/>
                <w:sz w:val="24"/>
                <w:szCs w:val="24"/>
                <w:lang w:val="en-US"/>
              </w:rPr>
              <w:t>Piryazev</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Tkachev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Larionov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w:t>
            </w:r>
            <w:r w:rsidRPr="003B559E">
              <w:rPr>
                <w:rFonts w:ascii="Times New Roman" w:hAnsi="Times New Roman"/>
                <w:sz w:val="24"/>
                <w:szCs w:val="24"/>
                <w:lang w:val="en-US"/>
              </w:rPr>
              <w:t>Synthesis</w:t>
            </w:r>
            <w:r w:rsidRPr="003B559E">
              <w:rPr>
                <w:rFonts w:ascii="Times New Roman" w:hAnsi="Times New Roman"/>
                <w:sz w:val="24"/>
                <w:szCs w:val="24"/>
              </w:rPr>
              <w:t xml:space="preserve">, </w:t>
            </w:r>
            <w:r w:rsidRPr="003B559E">
              <w:rPr>
                <w:rFonts w:ascii="Times New Roman" w:hAnsi="Times New Roman"/>
                <w:sz w:val="24"/>
                <w:szCs w:val="24"/>
                <w:lang w:val="en-US"/>
              </w:rPr>
              <w:t>structure</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cytotoxicity</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zinc</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palladium</w:t>
            </w:r>
            <w:r w:rsidRPr="003B559E">
              <w:rPr>
                <w:rFonts w:ascii="Times New Roman" w:hAnsi="Times New Roman"/>
                <w:sz w:val="24"/>
                <w:szCs w:val="24"/>
              </w:rPr>
              <w:t>(</w:t>
            </w:r>
            <w:r w:rsidRPr="003B559E">
              <w:rPr>
                <w:rFonts w:ascii="Times New Roman" w:hAnsi="Times New Roman"/>
                <w:sz w:val="24"/>
                <w:szCs w:val="24"/>
                <w:lang w:val="en-US"/>
              </w:rPr>
              <w:t>II</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copper</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chlorides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camphor</w:t>
            </w:r>
            <w:r w:rsidRPr="003B559E">
              <w:rPr>
                <w:rFonts w:ascii="Times New Roman" w:hAnsi="Times New Roman"/>
                <w:sz w:val="24"/>
                <w:szCs w:val="24"/>
              </w:rPr>
              <w:t xml:space="preserve"> </w:t>
            </w:r>
            <w:r w:rsidRPr="003B559E">
              <w:rPr>
                <w:rFonts w:ascii="Times New Roman" w:hAnsi="Times New Roman"/>
                <w:sz w:val="24"/>
                <w:szCs w:val="24"/>
                <w:lang w:val="en-US"/>
              </w:rPr>
              <w:t>thiosemicarbazone</w:t>
            </w:r>
            <w:r w:rsidRPr="003B559E">
              <w:rPr>
                <w:rFonts w:ascii="Times New Roman" w:hAnsi="Times New Roman"/>
                <w:sz w:val="24"/>
                <w:szCs w:val="24"/>
              </w:rPr>
              <w:t xml:space="preserve">” // </w:t>
            </w:r>
            <w:r w:rsidRPr="003B559E">
              <w:rPr>
                <w:rFonts w:ascii="Times New Roman" w:hAnsi="Times New Roman"/>
                <w:sz w:val="24"/>
                <w:szCs w:val="24"/>
                <w:lang w:val="en-US"/>
              </w:rPr>
              <w:t>Polyhedron</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1D4B65">
              <w:rPr>
                <w:rFonts w:ascii="Times New Roman" w:hAnsi="Times New Roman"/>
                <w:sz w:val="24"/>
                <w:szCs w:val="24"/>
              </w:rPr>
              <w:t xml:space="preserve">. 163. </w:t>
            </w:r>
            <w:r w:rsidRPr="003B559E">
              <w:rPr>
                <w:rFonts w:ascii="Times New Roman" w:hAnsi="Times New Roman"/>
                <w:sz w:val="24"/>
                <w:szCs w:val="24"/>
                <w:lang w:val="en-US"/>
              </w:rPr>
              <w:t>P</w:t>
            </w:r>
            <w:r w:rsidRPr="001D4B65">
              <w:rPr>
                <w:rFonts w:ascii="Times New Roman" w:hAnsi="Times New Roman"/>
                <w:sz w:val="24"/>
                <w:szCs w:val="24"/>
              </w:rPr>
              <w:t>. 121-130.</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11,42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kern w:val="2"/>
                <w:sz w:val="24"/>
                <w:szCs w:val="24"/>
                <w:lang w:val="en-US"/>
              </w:rPr>
              <w:t>Kokovkin</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V</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Mironov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I</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Korotaev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E</w:t>
            </w:r>
            <w:r w:rsidRPr="003B559E">
              <w:rPr>
                <w:rFonts w:ascii="Times New Roman" w:hAnsi="Times New Roman"/>
                <w:bCs/>
                <w:kern w:val="2"/>
                <w:sz w:val="24"/>
                <w:szCs w:val="24"/>
              </w:rPr>
              <w:t>.</w:t>
            </w:r>
            <w:r w:rsidRPr="003B559E">
              <w:rPr>
                <w:rFonts w:ascii="Times New Roman" w:hAnsi="Times New Roman"/>
                <w:bCs/>
                <w:kern w:val="2"/>
                <w:sz w:val="24"/>
                <w:szCs w:val="24"/>
                <w:lang w:val="en-US"/>
              </w:rPr>
              <w:t>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Shayapov</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V</w:t>
            </w:r>
            <w:r w:rsidRPr="003B559E">
              <w:rPr>
                <w:rFonts w:ascii="Times New Roman" w:hAnsi="Times New Roman"/>
                <w:bCs/>
                <w:kern w:val="2"/>
                <w:sz w:val="24"/>
                <w:szCs w:val="24"/>
              </w:rPr>
              <w:t>.</w:t>
            </w:r>
            <w:r w:rsidRPr="003B559E">
              <w:rPr>
                <w:rFonts w:ascii="Times New Roman" w:hAnsi="Times New Roman"/>
                <w:bCs/>
                <w:kern w:val="2"/>
                <w:sz w:val="24"/>
                <w:szCs w:val="24"/>
                <w:lang w:val="en-US"/>
              </w:rPr>
              <w:t>R</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Shakirova</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O</w:t>
            </w:r>
            <w:r w:rsidRPr="003B559E">
              <w:rPr>
                <w:rFonts w:ascii="Times New Roman" w:hAnsi="Times New Roman"/>
                <w:bCs/>
                <w:kern w:val="2"/>
                <w:sz w:val="24"/>
                <w:szCs w:val="24"/>
              </w:rPr>
              <w:t>.</w:t>
            </w:r>
            <w:r w:rsidRPr="003B559E">
              <w:rPr>
                <w:rFonts w:ascii="Times New Roman" w:hAnsi="Times New Roman"/>
                <w:bCs/>
                <w:kern w:val="2"/>
                <w:sz w:val="24"/>
                <w:szCs w:val="24"/>
                <w:lang w:val="en-US"/>
              </w:rPr>
              <w:t>G</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Lavrenova</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L</w:t>
            </w:r>
            <w:r w:rsidRPr="003B559E">
              <w:rPr>
                <w:rFonts w:ascii="Times New Roman" w:hAnsi="Times New Roman"/>
                <w:bCs/>
                <w:kern w:val="2"/>
                <w:sz w:val="24"/>
                <w:szCs w:val="24"/>
              </w:rPr>
              <w:t>.</w:t>
            </w:r>
            <w:r w:rsidRPr="003B559E">
              <w:rPr>
                <w:rFonts w:ascii="Times New Roman" w:hAnsi="Times New Roman"/>
                <w:bCs/>
                <w:kern w:val="2"/>
                <w:sz w:val="24"/>
                <w:szCs w:val="24"/>
                <w:lang w:val="en-US"/>
              </w:rPr>
              <w:t>G</w:t>
            </w:r>
            <w:r w:rsidRPr="003B559E">
              <w:rPr>
                <w:rFonts w:ascii="Times New Roman" w:hAnsi="Times New Roman"/>
                <w:bCs/>
                <w:kern w:val="2"/>
                <w:sz w:val="24"/>
                <w:szCs w:val="24"/>
              </w:rPr>
              <w:t xml:space="preserve">.  </w:t>
            </w:r>
            <w:r w:rsidRPr="003B559E">
              <w:rPr>
                <w:rFonts w:ascii="Times New Roman" w:hAnsi="Times New Roman"/>
                <w:bCs/>
                <w:kern w:val="2"/>
                <w:sz w:val="24"/>
                <w:szCs w:val="24"/>
                <w:lang w:val="en-US"/>
              </w:rPr>
              <w:t>“Studies on sulfate iron(II) complex with tris(pyrazol-1-yl)methane exhibiting spin crossover in aqueous solutions” // ChemistrySelect. 2019. V. 4, № 32. P. 9360</w:t>
            </w:r>
            <w:r w:rsidRPr="003B559E">
              <w:rPr>
                <w:rFonts w:ascii="Times New Roman" w:hAnsi="Times New Roman"/>
                <w:bCs/>
                <w:sz w:val="24"/>
                <w:szCs w:val="24"/>
                <w:lang w:val="en-US"/>
              </w:rPr>
              <w:t>-9366.</w:t>
            </w:r>
          </w:p>
        </w:tc>
        <w:tc>
          <w:tcPr>
            <w:tcW w:w="450" w:type="pct"/>
          </w:tcPr>
          <w:p w:rsidR="00595E5E" w:rsidRPr="003B559E" w:rsidRDefault="00595E5E" w:rsidP="003B559E">
            <w:pPr>
              <w:jc w:val="center"/>
              <w:rPr>
                <w:lang w:val="en-US"/>
              </w:rPr>
            </w:pPr>
            <w:r w:rsidRPr="003B559E">
              <w:rPr>
                <w:lang w:val="en-US"/>
              </w:rPr>
              <w:t>1,716</w:t>
            </w:r>
          </w:p>
        </w:tc>
        <w:tc>
          <w:tcPr>
            <w:tcW w:w="450" w:type="pct"/>
          </w:tcPr>
          <w:p w:rsidR="00595E5E" w:rsidRPr="003B559E" w:rsidRDefault="00595E5E" w:rsidP="003B559E">
            <w:pPr>
              <w:jc w:val="center"/>
              <w:rPr>
                <w:color w:val="000000"/>
              </w:rPr>
            </w:pPr>
            <w:r w:rsidRPr="003B559E">
              <w:rPr>
                <w:color w:val="000000"/>
              </w:rPr>
              <w:t>12,87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Kolodin A.N., Bulavchenko A.I. «Contact angle and free surface energy of CdS films on polystyrene substrate». </w:t>
            </w:r>
            <w:r w:rsidRPr="003B559E">
              <w:rPr>
                <w:rFonts w:ascii="Times New Roman" w:hAnsi="Times New Roman"/>
                <w:iCs/>
                <w:sz w:val="24"/>
                <w:szCs w:val="24"/>
                <w:lang w:val="en-US"/>
              </w:rPr>
              <w:t>Applied Surface Science. 2019. V. 463, P. 820–828.</w:t>
            </w:r>
          </w:p>
        </w:tc>
        <w:tc>
          <w:tcPr>
            <w:tcW w:w="450" w:type="pct"/>
          </w:tcPr>
          <w:p w:rsidR="00595E5E" w:rsidRPr="003B559E" w:rsidRDefault="00595E5E" w:rsidP="003B559E">
            <w:pPr>
              <w:jc w:val="center"/>
              <w:rPr>
                <w:lang w:val="en-US"/>
              </w:rPr>
            </w:pPr>
            <w:r w:rsidRPr="003B559E">
              <w:rPr>
                <w:lang w:val="en-US"/>
              </w:rPr>
              <w:t>5,155</w:t>
            </w:r>
          </w:p>
        </w:tc>
        <w:tc>
          <w:tcPr>
            <w:tcW w:w="450" w:type="pct"/>
          </w:tcPr>
          <w:p w:rsidR="00595E5E" w:rsidRPr="003B559E" w:rsidRDefault="00595E5E" w:rsidP="003B559E">
            <w:pPr>
              <w:jc w:val="center"/>
              <w:rPr>
                <w:color w:val="000000"/>
              </w:rPr>
            </w:pPr>
            <w:r w:rsidRPr="003B559E">
              <w:rPr>
                <w:color w:val="000000"/>
              </w:rPr>
              <w:t>115,99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Konokhova A.Y., Afonin M.Y., Sukhikh T.S., Konchenko S.N. «Novel chalcogenide vanadium complexes with </w:t>
            </w:r>
            <w:r w:rsidRPr="003B559E">
              <w:rPr>
                <w:rFonts w:ascii="Times New Roman" w:hAnsi="Times New Roman"/>
                <w:sz w:val="24"/>
                <w:szCs w:val="24"/>
              </w:rPr>
              <w:t>β</w:t>
            </w:r>
            <w:r w:rsidRPr="003B559E">
              <w:rPr>
                <w:rFonts w:ascii="Times New Roman" w:hAnsi="Times New Roman"/>
                <w:sz w:val="24"/>
                <w:szCs w:val="24"/>
                <w:lang w:val="en-US"/>
              </w:rPr>
              <w:t>-diimine ligand: synthesis and structural studies» // J. Coord. Chem. 2019. V. 72. P. 1661-1670.</w:t>
            </w:r>
          </w:p>
        </w:tc>
        <w:tc>
          <w:tcPr>
            <w:tcW w:w="450" w:type="pct"/>
          </w:tcPr>
          <w:p w:rsidR="00595E5E" w:rsidRPr="003B559E" w:rsidRDefault="00595E5E" w:rsidP="003B559E">
            <w:pPr>
              <w:jc w:val="center"/>
              <w:rPr>
                <w:lang w:val="en-US"/>
              </w:rPr>
            </w:pPr>
            <w:r w:rsidRPr="003B559E">
              <w:rPr>
                <w:lang w:val="en-US"/>
              </w:rPr>
              <w:t>1,685</w:t>
            </w:r>
          </w:p>
        </w:tc>
        <w:tc>
          <w:tcPr>
            <w:tcW w:w="450" w:type="pct"/>
          </w:tcPr>
          <w:p w:rsidR="00595E5E" w:rsidRPr="003B559E" w:rsidRDefault="00595E5E" w:rsidP="003B559E">
            <w:pPr>
              <w:jc w:val="center"/>
              <w:rPr>
                <w:color w:val="000000"/>
              </w:rPr>
            </w:pPr>
            <w:r w:rsidRPr="003B559E">
              <w:rPr>
                <w:color w:val="000000"/>
              </w:rPr>
              <w:t>18,96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Style w:val="anchortext"/>
                <w:rFonts w:ascii="Times New Roman" w:hAnsi="Times New Roman"/>
                <w:sz w:val="24"/>
                <w:szCs w:val="24"/>
                <w:lang w:val="en-US"/>
              </w:rPr>
              <w:t>Konovalov D.I.</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Ivanov A.A.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Vorotnikov Y.A.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Brylev K.A.</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Eltsov I.V.</w:t>
            </w:r>
            <w:r w:rsidRPr="003B559E">
              <w:rPr>
                <w:rFonts w:ascii="Times New Roman" w:hAnsi="Times New Roman"/>
                <w:sz w:val="24"/>
                <w:szCs w:val="24"/>
                <w:lang w:val="en-US"/>
              </w:rPr>
              <w:t xml:space="preserve">, Kuratieva N.V., </w:t>
            </w:r>
            <w:r w:rsidRPr="003B559E">
              <w:rPr>
                <w:rStyle w:val="anchortext"/>
                <w:rFonts w:ascii="Times New Roman" w:hAnsi="Times New Roman"/>
                <w:sz w:val="24"/>
                <w:szCs w:val="24"/>
                <w:lang w:val="en-US"/>
              </w:rPr>
              <w:t>Kitamura N.</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Mironov Y.V.</w:t>
            </w:r>
            <w:r w:rsidRPr="003B559E">
              <w:rPr>
                <w:rFonts w:ascii="Times New Roman" w:hAnsi="Times New Roman"/>
                <w:sz w:val="24"/>
                <w:szCs w:val="24"/>
                <w:lang w:val="en-US"/>
              </w:rPr>
              <w:t xml:space="preserve">, </w:t>
            </w:r>
            <w:r w:rsidRPr="003B559E">
              <w:rPr>
                <w:rStyle w:val="anchortext"/>
                <w:rFonts w:ascii="Times New Roman" w:hAnsi="Times New Roman"/>
                <w:sz w:val="24"/>
                <w:szCs w:val="24"/>
                <w:lang w:val="en-US"/>
              </w:rPr>
              <w:t>Shestopalov M.A.</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 xml:space="preserve">Synthesis and luminescence properties of apically homoleptic octahedral rhenium clusters with pyrazole and 3,5-dimethylpyrazole» // </w:t>
            </w:r>
            <w:r w:rsidRPr="003B559E">
              <w:rPr>
                <w:rStyle w:val="anchortext"/>
                <w:rFonts w:ascii="Times New Roman" w:hAnsi="Times New Roman"/>
                <w:sz w:val="24"/>
                <w:szCs w:val="24"/>
                <w:shd w:val="clear" w:color="auto" w:fill="FFFFFF"/>
                <w:lang w:val="en-US"/>
              </w:rPr>
              <w:t>Inorg. Chim. Acta</w:t>
            </w:r>
            <w:r w:rsidRPr="003B559E">
              <w:rPr>
                <w:rFonts w:ascii="Times New Roman" w:hAnsi="Times New Roman"/>
                <w:sz w:val="24"/>
                <w:szCs w:val="24"/>
                <w:lang w:val="en-US"/>
              </w:rPr>
              <w:t xml:space="preserve">. 2019. V. 498. </w:t>
            </w:r>
            <w:r w:rsidRPr="003B559E">
              <w:rPr>
                <w:rFonts w:ascii="Times New Roman" w:hAnsi="Times New Roman"/>
                <w:sz w:val="24"/>
                <w:szCs w:val="24"/>
              </w:rPr>
              <w:t>Р</w:t>
            </w:r>
            <w:r w:rsidRPr="003B559E">
              <w:rPr>
                <w:rFonts w:ascii="Times New Roman" w:hAnsi="Times New Roman"/>
                <w:sz w:val="24"/>
                <w:szCs w:val="24"/>
                <w:lang w:val="en-US"/>
              </w:rPr>
              <w:t>. 119-128.</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12,17</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Konovalov</w:t>
            </w:r>
            <w:r w:rsidRPr="003B559E">
              <w:rPr>
                <w:rFonts w:ascii="Times New Roman" w:hAnsi="Times New Roman"/>
                <w:bCs/>
                <w:sz w:val="24"/>
                <w:szCs w:val="24"/>
              </w:rPr>
              <w:t xml:space="preserve"> </w:t>
            </w:r>
            <w:r w:rsidRPr="003B559E">
              <w:rPr>
                <w:rFonts w:ascii="Times New Roman" w:hAnsi="Times New Roman"/>
                <w:bCs/>
                <w:sz w:val="24"/>
                <w:szCs w:val="24"/>
                <w:lang w:val="en-US"/>
              </w:rPr>
              <w:t>D</w:t>
            </w:r>
            <w:r w:rsidRPr="003B559E">
              <w:rPr>
                <w:rFonts w:ascii="Times New Roman" w:hAnsi="Times New Roman"/>
                <w:bCs/>
                <w:sz w:val="24"/>
                <w:szCs w:val="24"/>
              </w:rPr>
              <w:t>.</w:t>
            </w:r>
            <w:r w:rsidRPr="003B559E">
              <w:rPr>
                <w:rFonts w:ascii="Times New Roman" w:hAnsi="Times New Roman"/>
                <w:bCs/>
                <w:sz w:val="24"/>
                <w:szCs w:val="24"/>
                <w:lang w:val="en-US"/>
              </w:rPr>
              <w:t>I</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bCs/>
                <w:sz w:val="24"/>
                <w:szCs w:val="24"/>
                <w:lang w:val="en-US"/>
              </w:rPr>
              <w:t>Ivanov</w:t>
            </w:r>
            <w:r w:rsidRPr="003B559E">
              <w:rPr>
                <w:rFonts w:ascii="Times New Roman" w:hAnsi="Times New Roman"/>
                <w:bCs/>
                <w:sz w:val="24"/>
                <w:szCs w:val="24"/>
              </w:rPr>
              <w:t xml:space="preserve"> </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bCs/>
                <w:sz w:val="24"/>
                <w:szCs w:val="24"/>
                <w:lang w:val="en-US"/>
              </w:rPr>
              <w:t>Vorotnikov</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Smolentsev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Eltsov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Efremova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Kitamura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Mironov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Octahedral</w:t>
            </w:r>
            <w:r w:rsidRPr="003B559E">
              <w:rPr>
                <w:rFonts w:ascii="Times New Roman" w:hAnsi="Times New Roman"/>
                <w:sz w:val="24"/>
                <w:szCs w:val="24"/>
              </w:rPr>
              <w:t xml:space="preserve"> </w:t>
            </w:r>
            <w:r w:rsidRPr="003B559E">
              <w:rPr>
                <w:rFonts w:ascii="Times New Roman" w:hAnsi="Times New Roman"/>
                <w:sz w:val="24"/>
                <w:szCs w:val="24"/>
                <w:lang w:val="en-US"/>
              </w:rPr>
              <w:t>chalcogenide</w:t>
            </w:r>
            <w:r w:rsidRPr="003B559E">
              <w:rPr>
                <w:rFonts w:ascii="Times New Roman" w:hAnsi="Times New Roman"/>
                <w:sz w:val="24"/>
                <w:szCs w:val="24"/>
              </w:rPr>
              <w:t xml:space="preserve"> </w:t>
            </w:r>
            <w:r w:rsidRPr="003B559E">
              <w:rPr>
                <w:rFonts w:ascii="Times New Roman" w:hAnsi="Times New Roman"/>
                <w:sz w:val="24"/>
                <w:szCs w:val="24"/>
                <w:lang w:val="en-US"/>
              </w:rPr>
              <w:t>rhenium</w:t>
            </w:r>
            <w:r w:rsidRPr="003B559E">
              <w:rPr>
                <w:rFonts w:ascii="Times New Roman" w:hAnsi="Times New Roman"/>
                <w:sz w:val="24"/>
                <w:szCs w:val="24"/>
              </w:rPr>
              <w:t xml:space="preserve"> </w:t>
            </w:r>
            <w:r w:rsidRPr="003B559E">
              <w:rPr>
                <w:rFonts w:ascii="Times New Roman" w:hAnsi="Times New Roman"/>
                <w:sz w:val="24"/>
                <w:szCs w:val="24"/>
                <w:lang w:val="en-US"/>
              </w:rPr>
              <w:t>cluster</w:t>
            </w:r>
            <w:r w:rsidRPr="003B559E">
              <w:rPr>
                <w:rFonts w:ascii="Times New Roman" w:hAnsi="Times New Roman"/>
                <w:sz w:val="24"/>
                <w:szCs w:val="24"/>
              </w:rPr>
              <w:t xml:space="preserve"> </w:t>
            </w:r>
            <w:r w:rsidRPr="003B559E">
              <w:rPr>
                <w:rFonts w:ascii="Times New Roman" w:hAnsi="Times New Roman"/>
                <w:sz w:val="24"/>
                <w:szCs w:val="24"/>
                <w:lang w:val="en-US"/>
              </w:rPr>
              <w:t>complexes</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imidazole</w:t>
            </w:r>
            <w:r w:rsidRPr="003B559E">
              <w:rPr>
                <w:rFonts w:ascii="Times New Roman" w:hAnsi="Times New Roman"/>
                <w:sz w:val="24"/>
                <w:szCs w:val="24"/>
              </w:rPr>
              <w:t xml:space="preserve">" // </w:t>
            </w:r>
            <w:r w:rsidRPr="003B559E">
              <w:rPr>
                <w:rFonts w:ascii="Times New Roman" w:hAnsi="Times New Roman"/>
                <w:bCs/>
                <w:sz w:val="24"/>
                <w:szCs w:val="24"/>
                <w:lang w:val="en-US"/>
              </w:rPr>
              <w:t>Polyhedron</w:t>
            </w:r>
            <w:r w:rsidRPr="003B559E">
              <w:rPr>
                <w:rFonts w:ascii="Times New Roman" w:hAnsi="Times New Roman"/>
                <w:sz w:val="24"/>
                <w:szCs w:val="24"/>
              </w:rPr>
              <w:t xml:space="preserve">. </w:t>
            </w:r>
            <w:r w:rsidRPr="001D4B65">
              <w:rPr>
                <w:rFonts w:ascii="Times New Roman" w:hAnsi="Times New Roman"/>
                <w:sz w:val="24"/>
                <w:szCs w:val="24"/>
              </w:rPr>
              <w:t xml:space="preserve">2019. </w:t>
            </w:r>
            <w:r w:rsidRPr="003B559E">
              <w:rPr>
                <w:rFonts w:ascii="Times New Roman" w:hAnsi="Times New Roman"/>
                <w:sz w:val="24"/>
                <w:szCs w:val="24"/>
                <w:lang w:val="en-US"/>
              </w:rPr>
              <w:t>V</w:t>
            </w:r>
            <w:r w:rsidRPr="001D4B65">
              <w:rPr>
                <w:rFonts w:ascii="Times New Roman" w:hAnsi="Times New Roman"/>
                <w:sz w:val="24"/>
                <w:szCs w:val="24"/>
              </w:rPr>
              <w:t xml:space="preserve">. 165. </w:t>
            </w:r>
            <w:r w:rsidRPr="003B559E">
              <w:rPr>
                <w:rFonts w:ascii="Times New Roman" w:hAnsi="Times New Roman"/>
                <w:sz w:val="24"/>
                <w:szCs w:val="24"/>
                <w:lang w:val="en-US"/>
              </w:rPr>
              <w:t>P</w:t>
            </w:r>
            <w:r w:rsidRPr="001D4B65">
              <w:rPr>
                <w:rFonts w:ascii="Times New Roman" w:hAnsi="Times New Roman"/>
                <w:sz w:val="24"/>
                <w:szCs w:val="24"/>
              </w:rPr>
              <w:t>. 79-85.</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11,42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title-text"/>
                <w:rFonts w:ascii="Times New Roman" w:hAnsi="Times New Roman"/>
                <w:sz w:val="24"/>
                <w:szCs w:val="24"/>
                <w:highlight w:val="cyan"/>
                <w:lang w:val="en-US"/>
              </w:rPr>
            </w:pPr>
            <w:r w:rsidRPr="003B559E">
              <w:rPr>
                <w:rFonts w:ascii="Times New Roman" w:hAnsi="Times New Roman"/>
                <w:sz w:val="24"/>
                <w:szCs w:val="24"/>
                <w:highlight w:val="cyan"/>
                <w:lang w:val="en-US"/>
              </w:rPr>
              <w:lastRenderedPageBreak/>
              <w:t>Korusenko P.M., Nesov S.V., Bolotov V.V., Povoroznyuk S.N., Sten’kin Yu.A., Pushkarev A.I., Fedorovskaya E.O., Smirnov D.A. “</w:t>
            </w:r>
            <w:r w:rsidRPr="003B559E">
              <w:rPr>
                <w:rStyle w:val="title-text"/>
                <w:rFonts w:ascii="Times New Roman" w:hAnsi="Times New Roman"/>
                <w:sz w:val="24"/>
                <w:szCs w:val="24"/>
                <w:highlight w:val="cyan"/>
                <w:lang w:val="en-US"/>
              </w:rPr>
              <w:t>Structure and electrochemical characterization of SnO</w:t>
            </w:r>
            <w:r w:rsidRPr="003B559E">
              <w:rPr>
                <w:rStyle w:val="title-text"/>
                <w:rFonts w:ascii="Times New Roman" w:hAnsi="Times New Roman"/>
                <w:sz w:val="24"/>
                <w:szCs w:val="24"/>
                <w:highlight w:val="cyan"/>
                <w:vertAlign w:val="subscript"/>
                <w:lang w:val="en-US"/>
              </w:rPr>
              <w:t>x</w:t>
            </w:r>
            <w:r w:rsidRPr="003B559E">
              <w:rPr>
                <w:rStyle w:val="title-text"/>
                <w:rFonts w:ascii="Times New Roman" w:hAnsi="Times New Roman"/>
                <w:sz w:val="24"/>
                <w:szCs w:val="24"/>
                <w:highlight w:val="cyan"/>
                <w:lang w:val="en-US"/>
              </w:rPr>
              <w:t xml:space="preserve">/Sn@MWCNT composites formed by pulsed ion beam </w:t>
            </w:r>
            <w:r w:rsidRPr="003B559E">
              <w:rPr>
                <w:rFonts w:ascii="Times New Roman" w:hAnsi="Times New Roman"/>
                <w:bCs/>
                <w:sz w:val="24"/>
                <w:szCs w:val="24"/>
                <w:highlight w:val="cyan"/>
                <w:lang w:val="en-US"/>
              </w:rPr>
              <w:t>irradiation</w:t>
            </w:r>
            <w:r w:rsidRPr="003B559E">
              <w:rPr>
                <w:rStyle w:val="title-text"/>
                <w:rFonts w:ascii="Times New Roman" w:hAnsi="Times New Roman"/>
                <w:sz w:val="24"/>
                <w:szCs w:val="24"/>
                <w:highlight w:val="cyan"/>
                <w:lang w:val="en-US"/>
              </w:rPr>
              <w:t xml:space="preserve">” // </w:t>
            </w:r>
            <w:r w:rsidRPr="003B559E">
              <w:rPr>
                <w:rFonts w:ascii="Times New Roman" w:hAnsi="Times New Roman"/>
                <w:sz w:val="24"/>
                <w:szCs w:val="24"/>
                <w:highlight w:val="cyan"/>
                <w:lang w:val="en-US"/>
              </w:rPr>
              <w:t xml:space="preserve">J. Alloys Compd. </w:t>
            </w:r>
            <w:r w:rsidRPr="003B559E">
              <w:rPr>
                <w:rStyle w:val="title-text"/>
                <w:rFonts w:ascii="Times New Roman" w:hAnsi="Times New Roman"/>
                <w:sz w:val="24"/>
                <w:szCs w:val="24"/>
                <w:highlight w:val="cyan"/>
                <w:lang w:val="en-US"/>
              </w:rPr>
              <w:t>2019. V.793. P.723-731.</w:t>
            </w:r>
          </w:p>
        </w:tc>
        <w:tc>
          <w:tcPr>
            <w:tcW w:w="450" w:type="pct"/>
          </w:tcPr>
          <w:p w:rsidR="00595E5E" w:rsidRPr="003B559E" w:rsidRDefault="00595E5E" w:rsidP="003B559E">
            <w:pPr>
              <w:jc w:val="center"/>
              <w:rPr>
                <w:lang w:val="en-US"/>
              </w:rPr>
            </w:pPr>
            <w:r w:rsidRPr="003B559E">
              <w:rPr>
                <w:lang w:val="en-US"/>
              </w:rPr>
              <w:t>4,175</w:t>
            </w:r>
          </w:p>
        </w:tc>
        <w:tc>
          <w:tcPr>
            <w:tcW w:w="450" w:type="pct"/>
          </w:tcPr>
          <w:p w:rsidR="00595E5E" w:rsidRPr="003B559E" w:rsidRDefault="00595E5E" w:rsidP="003B559E">
            <w:pPr>
              <w:jc w:val="center"/>
              <w:rPr>
                <w:color w:val="000000"/>
              </w:rPr>
            </w:pPr>
            <w:r w:rsidRPr="003B559E">
              <w:rPr>
                <w:color w:val="000000"/>
              </w:rPr>
              <w:t>23,48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Korzhneva K.E., Kidyarov B.I., Isaenko L.I., Zherebtsov D.A., Sharutin V.V., Yelisseyev A.P., Pervukhina N.V., Tarasova A.Y. «Growth, structure and physical properties of nonlinear K</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Ba(NO</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crystals» Journal of Solid State Chemistry. 2019. V. 274. P.52-57.</w:t>
            </w:r>
          </w:p>
        </w:tc>
        <w:tc>
          <w:tcPr>
            <w:tcW w:w="450" w:type="pct"/>
          </w:tcPr>
          <w:p w:rsidR="00595E5E" w:rsidRPr="003B559E" w:rsidRDefault="00595E5E" w:rsidP="003B559E">
            <w:pPr>
              <w:jc w:val="center"/>
              <w:rPr>
                <w:lang w:val="en-US"/>
              </w:rPr>
            </w:pPr>
            <w:r w:rsidRPr="003B559E">
              <w:rPr>
                <w:lang w:val="en-US"/>
              </w:rPr>
              <w:t>2,291</w:t>
            </w:r>
          </w:p>
        </w:tc>
        <w:tc>
          <w:tcPr>
            <w:tcW w:w="450" w:type="pct"/>
          </w:tcPr>
          <w:p w:rsidR="00595E5E" w:rsidRPr="003B559E" w:rsidRDefault="00595E5E" w:rsidP="003B559E">
            <w:pPr>
              <w:jc w:val="center"/>
              <w:rPr>
                <w:color w:val="000000"/>
              </w:rPr>
            </w:pPr>
            <w:r w:rsidRPr="003B559E">
              <w:rPr>
                <w:color w:val="000000"/>
              </w:rPr>
              <w:t>12,89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Koshevoy E.I., </w:t>
            </w:r>
            <w:r w:rsidRPr="003B559E">
              <w:rPr>
                <w:rFonts w:ascii="Times New Roman" w:hAnsi="Times New Roman"/>
                <w:bCs/>
                <w:sz w:val="24"/>
                <w:szCs w:val="24"/>
                <w:lang w:val="en-US"/>
              </w:rPr>
              <w:t>Samsonenko D.G.,</w:t>
            </w:r>
            <w:r w:rsidRPr="003B559E">
              <w:rPr>
                <w:rFonts w:ascii="Times New Roman" w:hAnsi="Times New Roman"/>
                <w:sz w:val="24"/>
                <w:szCs w:val="24"/>
                <w:lang w:val="en-US"/>
              </w:rPr>
              <w:t xml:space="preserve"> Berezin A.S.,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“Metal-Organic Coordination Polymers Formed from </w:t>
            </w:r>
            <w:r w:rsidRPr="003B559E">
              <w:rPr>
                <w:rFonts w:ascii="Times New Roman" w:hAnsi="Times New Roman"/>
                <w:sz w:val="24"/>
                <w:szCs w:val="24"/>
              </w:rPr>
              <w:t>γ</w:t>
            </w:r>
            <w:r w:rsidRPr="003B559E">
              <w:rPr>
                <w:rFonts w:ascii="Times New Roman" w:hAnsi="Times New Roman"/>
                <w:sz w:val="24"/>
                <w:szCs w:val="24"/>
                <w:lang w:val="en-US"/>
              </w:rPr>
              <w:t>-Cyclodextrin and Divalent Metal Ions”. // Eur. J. Inorg. Chem. 2019. No. 39–40. P. 4321–4327.</w:t>
            </w:r>
          </w:p>
        </w:tc>
        <w:tc>
          <w:tcPr>
            <w:tcW w:w="450" w:type="pct"/>
          </w:tcPr>
          <w:p w:rsidR="00595E5E" w:rsidRPr="003B559E" w:rsidRDefault="00595E5E" w:rsidP="003B559E">
            <w:pPr>
              <w:jc w:val="center"/>
              <w:rPr>
                <w:lang w:val="en-US"/>
              </w:rPr>
            </w:pPr>
            <w:r w:rsidRPr="003B559E">
              <w:rPr>
                <w:lang w:val="en-US"/>
              </w:rPr>
              <w:t>2,578</w:t>
            </w:r>
          </w:p>
        </w:tc>
        <w:tc>
          <w:tcPr>
            <w:tcW w:w="450" w:type="pct"/>
          </w:tcPr>
          <w:p w:rsidR="00595E5E" w:rsidRPr="003B559E" w:rsidRDefault="00595E5E" w:rsidP="003B559E">
            <w:pPr>
              <w:jc w:val="center"/>
              <w:rPr>
                <w:color w:val="000000"/>
              </w:rPr>
            </w:pPr>
            <w:r w:rsidRPr="003B559E">
              <w:rPr>
                <w:color w:val="000000"/>
              </w:rPr>
              <w:t>29,00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Koskin, A. P., Borodin, A. O., Vedyagin, A. A. «Alcohol acylation by acetic acid over novel lanthanide-grafted catalytic systems» // Reaction Kinetics Mechanisms And Catalysis, 2019, 127, 1 Стр.: 149-160</w:t>
            </w:r>
          </w:p>
        </w:tc>
        <w:tc>
          <w:tcPr>
            <w:tcW w:w="450" w:type="pct"/>
          </w:tcPr>
          <w:p w:rsidR="00595E5E" w:rsidRPr="003B559E" w:rsidRDefault="00595E5E" w:rsidP="003B559E">
            <w:pPr>
              <w:jc w:val="center"/>
              <w:rPr>
                <w:lang w:val="en-US"/>
              </w:rPr>
            </w:pPr>
            <w:r w:rsidRPr="003B559E">
              <w:rPr>
                <w:lang w:val="en-US"/>
              </w:rPr>
              <w:t>1,428</w:t>
            </w:r>
          </w:p>
        </w:tc>
        <w:tc>
          <w:tcPr>
            <w:tcW w:w="450" w:type="pct"/>
          </w:tcPr>
          <w:p w:rsidR="00595E5E" w:rsidRPr="003B559E" w:rsidRDefault="00595E5E" w:rsidP="003B559E">
            <w:pPr>
              <w:jc w:val="center"/>
              <w:rPr>
                <w:color w:val="000000"/>
              </w:rPr>
            </w:pPr>
            <w:r w:rsidRPr="003B559E">
              <w:rPr>
                <w:color w:val="000000"/>
              </w:rPr>
              <w:t>21,42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Kostin G.A.</w:t>
            </w:r>
            <w:r w:rsidRPr="003B559E">
              <w:rPr>
                <w:rFonts w:ascii="Times New Roman" w:hAnsi="Times New Roman"/>
                <w:sz w:val="24"/>
                <w:szCs w:val="24"/>
                <w:lang w:val="en-IE"/>
              </w:rPr>
              <w:t xml:space="preserve">, </w:t>
            </w:r>
            <w:r w:rsidRPr="003B559E">
              <w:rPr>
                <w:rFonts w:ascii="Times New Roman" w:hAnsi="Times New Roman"/>
                <w:sz w:val="24"/>
                <w:szCs w:val="24"/>
                <w:lang w:val="en-US"/>
              </w:rPr>
              <w:t>Borodin A.O.</w:t>
            </w:r>
            <w:r w:rsidRPr="003B559E">
              <w:rPr>
                <w:rFonts w:ascii="Times New Roman" w:hAnsi="Times New Roman"/>
                <w:sz w:val="24"/>
                <w:szCs w:val="24"/>
                <w:lang w:val="en-IE"/>
              </w:rPr>
              <w:t xml:space="preserve">, </w:t>
            </w:r>
            <w:r w:rsidRPr="003B559E">
              <w:rPr>
                <w:rFonts w:ascii="Times New Roman" w:hAnsi="Times New Roman"/>
                <w:sz w:val="24"/>
                <w:szCs w:val="24"/>
                <w:lang w:val="en-US"/>
              </w:rPr>
              <w:t>Kuratieva N.V.</w:t>
            </w:r>
            <w:r w:rsidRPr="003B559E">
              <w:rPr>
                <w:rFonts w:ascii="Times New Roman" w:hAnsi="Times New Roman"/>
                <w:sz w:val="24"/>
                <w:szCs w:val="24"/>
                <w:lang w:val="en-IE"/>
              </w:rPr>
              <w:t xml:space="preserve">, </w:t>
            </w:r>
            <w:r w:rsidRPr="003B559E">
              <w:rPr>
                <w:rFonts w:ascii="Times New Roman" w:hAnsi="Times New Roman"/>
                <w:sz w:val="24"/>
                <w:szCs w:val="24"/>
                <w:lang w:val="en-US"/>
              </w:rPr>
              <w:t>Mikhailov A.A.</w:t>
            </w:r>
            <w:r w:rsidRPr="003B559E">
              <w:rPr>
                <w:rFonts w:ascii="Times New Roman" w:hAnsi="Times New Roman"/>
                <w:sz w:val="24"/>
                <w:szCs w:val="24"/>
                <w:lang w:val="en-IE"/>
              </w:rPr>
              <w:t xml:space="preserve">, </w:t>
            </w:r>
            <w:r w:rsidRPr="003B559E">
              <w:rPr>
                <w:rFonts w:ascii="Times New Roman" w:hAnsi="Times New Roman"/>
                <w:sz w:val="24"/>
                <w:szCs w:val="24"/>
                <w:lang w:val="en-US"/>
              </w:rPr>
              <w:t>Plusnin P.E.</w:t>
            </w:r>
            <w:r w:rsidRPr="003B559E">
              <w:rPr>
                <w:rFonts w:ascii="Times New Roman" w:hAnsi="Times New Roman"/>
                <w:sz w:val="24"/>
                <w:szCs w:val="24"/>
                <w:lang w:val="en-IE"/>
              </w:rPr>
              <w:t>. “</w:t>
            </w:r>
            <w:r w:rsidRPr="003B559E">
              <w:rPr>
                <w:rFonts w:ascii="Times New Roman" w:hAnsi="Times New Roman"/>
                <w:sz w:val="24"/>
                <w:szCs w:val="24"/>
                <w:lang w:val="en-US"/>
              </w:rPr>
              <w:t>Synthesis</w:t>
            </w:r>
            <w:r w:rsidRPr="003B559E">
              <w:rPr>
                <w:rFonts w:ascii="Times New Roman" w:hAnsi="Times New Roman"/>
                <w:sz w:val="24"/>
                <w:szCs w:val="24"/>
                <w:lang w:val="en-IE"/>
              </w:rPr>
              <w:t xml:space="preserve">, </w:t>
            </w:r>
            <w:r w:rsidRPr="003B559E">
              <w:rPr>
                <w:rFonts w:ascii="Times New Roman" w:hAnsi="Times New Roman"/>
                <w:sz w:val="24"/>
                <w:szCs w:val="24"/>
                <w:lang w:val="en-US"/>
              </w:rPr>
              <w:t>structure</w:t>
            </w:r>
            <w:r w:rsidRPr="003B559E">
              <w:rPr>
                <w:rFonts w:ascii="Times New Roman" w:hAnsi="Times New Roman"/>
                <w:sz w:val="24"/>
                <w:szCs w:val="24"/>
                <w:lang w:val="en-IE"/>
              </w:rPr>
              <w:t xml:space="preserve"> </w:t>
            </w:r>
            <w:r w:rsidRPr="003B559E">
              <w:rPr>
                <w:rFonts w:ascii="Times New Roman" w:hAnsi="Times New Roman"/>
                <w:sz w:val="24"/>
                <w:szCs w:val="24"/>
                <w:lang w:val="en-US"/>
              </w:rPr>
              <w:t>and</w:t>
            </w:r>
            <w:r w:rsidRPr="003B559E">
              <w:rPr>
                <w:rFonts w:ascii="Times New Roman" w:hAnsi="Times New Roman"/>
                <w:sz w:val="24"/>
                <w:szCs w:val="24"/>
                <w:lang w:val="en-IE"/>
              </w:rPr>
              <w:t xml:space="preserve"> </w:t>
            </w:r>
            <w:r w:rsidRPr="003B559E">
              <w:rPr>
                <w:rFonts w:ascii="Times New Roman" w:hAnsi="Times New Roman"/>
                <w:sz w:val="24"/>
                <w:szCs w:val="24"/>
                <w:lang w:val="en-US"/>
              </w:rPr>
              <w:t>properties of (NH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[RuNO(NO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OH] and NH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[RuNO(L)(NO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OH] (L=NH</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Py)” // J. Mol. Str. 2019. V. 1176, P. 402-407.</w:t>
            </w:r>
          </w:p>
        </w:tc>
        <w:tc>
          <w:tcPr>
            <w:tcW w:w="450" w:type="pct"/>
          </w:tcPr>
          <w:p w:rsidR="00595E5E" w:rsidRPr="003B559E" w:rsidRDefault="00595E5E" w:rsidP="003B559E">
            <w:pPr>
              <w:jc w:val="center"/>
              <w:rPr>
                <w:rStyle w:val="ui-dialog-contentui-widget-content"/>
                <w:lang w:val="en-US"/>
              </w:rPr>
            </w:pPr>
            <w:r w:rsidRPr="003B559E">
              <w:rPr>
                <w:rStyle w:val="ui-dialog-contentui-widget-content"/>
                <w:lang w:val="en-US"/>
              </w:rPr>
              <w:t>2,12</w:t>
            </w:r>
          </w:p>
        </w:tc>
        <w:tc>
          <w:tcPr>
            <w:tcW w:w="450" w:type="pct"/>
          </w:tcPr>
          <w:p w:rsidR="00595E5E" w:rsidRPr="003B559E" w:rsidRDefault="00595E5E" w:rsidP="003B559E">
            <w:pPr>
              <w:jc w:val="center"/>
              <w:rPr>
                <w:color w:val="000000"/>
              </w:rPr>
            </w:pPr>
            <w:r w:rsidRPr="003B559E">
              <w:rPr>
                <w:color w:val="000000"/>
              </w:rPr>
              <w:t>19,08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title-text"/>
                <w:rFonts w:ascii="Times New Roman" w:hAnsi="Times New Roman"/>
                <w:bCs/>
                <w:sz w:val="24"/>
                <w:szCs w:val="24"/>
                <w:lang w:val="en-US"/>
              </w:rPr>
            </w:pPr>
            <w:r w:rsidRPr="003B559E">
              <w:rPr>
                <w:rStyle w:val="textsurname"/>
                <w:rFonts w:ascii="Times New Roman" w:hAnsi="Times New Roman"/>
                <w:sz w:val="24"/>
                <w:szCs w:val="24"/>
                <w:lang w:val="en-US"/>
              </w:rPr>
              <w:t>Kostin</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G.A., Plyusnin</w:t>
            </w:r>
            <w:r w:rsidRPr="003B559E">
              <w:rPr>
                <w:rFonts w:ascii="Times New Roman" w:hAnsi="Times New Roman"/>
                <w:sz w:val="24"/>
                <w:szCs w:val="24"/>
                <w:lang w:val="en-US"/>
              </w:rPr>
              <w:t xml:space="preserve"> P.E., </w:t>
            </w:r>
            <w:r w:rsidRPr="003B559E">
              <w:rPr>
                <w:rStyle w:val="textsurname"/>
                <w:rFonts w:ascii="Times New Roman" w:hAnsi="Times New Roman"/>
                <w:sz w:val="24"/>
                <w:szCs w:val="24"/>
                <w:lang w:val="en-US"/>
              </w:rPr>
              <w:t>Filatov</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E. Yu.</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Kuratieva</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N.V., Vedyagin</w:t>
            </w:r>
            <w:r w:rsidRPr="003B559E">
              <w:rPr>
                <w:rFonts w:ascii="Times New Roman" w:hAnsi="Times New Roman"/>
                <w:sz w:val="24"/>
                <w:szCs w:val="24"/>
                <w:lang w:val="en-US"/>
              </w:rPr>
              <w:t xml:space="preserve"> </w:t>
            </w:r>
            <w:r w:rsidRPr="003B559E">
              <w:rPr>
                <w:rStyle w:val="textsurname"/>
                <w:rFonts w:ascii="Times New Roman" w:hAnsi="Times New Roman"/>
                <w:sz w:val="24"/>
                <w:szCs w:val="24"/>
                <w:lang w:val="en-US"/>
              </w:rPr>
              <w:t>A.A., Kal'nyi</w:t>
            </w:r>
            <w:r w:rsidRPr="003B559E">
              <w:rPr>
                <w:rFonts w:ascii="Times New Roman" w:hAnsi="Times New Roman"/>
                <w:sz w:val="24"/>
                <w:szCs w:val="24"/>
                <w:lang w:val="en-US"/>
              </w:rPr>
              <w:t xml:space="preserve"> D.B. «</w:t>
            </w:r>
            <w:r w:rsidRPr="003B559E">
              <w:rPr>
                <w:rStyle w:val="title-text"/>
                <w:rFonts w:ascii="Times New Roman" w:hAnsi="Times New Roman"/>
                <w:sz w:val="24"/>
                <w:szCs w:val="24"/>
                <w:lang w:val="en-US"/>
              </w:rPr>
              <w:t>Double complex salts [PdL</w:t>
            </w:r>
            <w:r w:rsidRPr="003B559E">
              <w:rPr>
                <w:rStyle w:val="title-text"/>
                <w:rFonts w:ascii="Times New Roman" w:hAnsi="Times New Roman"/>
                <w:sz w:val="24"/>
                <w:szCs w:val="24"/>
                <w:vertAlign w:val="subscript"/>
                <w:lang w:val="en-US"/>
              </w:rPr>
              <w:t>4</w:t>
            </w:r>
            <w:r w:rsidRPr="003B559E">
              <w:rPr>
                <w:rStyle w:val="title-text"/>
                <w:rFonts w:ascii="Times New Roman" w:hAnsi="Times New Roman"/>
                <w:sz w:val="24"/>
                <w:szCs w:val="24"/>
                <w:lang w:val="en-US"/>
              </w:rPr>
              <w:t>][RuNO(NO</w:t>
            </w:r>
            <w:r w:rsidRPr="003B559E">
              <w:rPr>
                <w:rStyle w:val="title-text"/>
                <w:rFonts w:ascii="Times New Roman" w:hAnsi="Times New Roman"/>
                <w:sz w:val="24"/>
                <w:szCs w:val="24"/>
                <w:vertAlign w:val="subscript"/>
                <w:lang w:val="en-US"/>
              </w:rPr>
              <w:t>2</w:t>
            </w:r>
            <w:r w:rsidRPr="003B559E">
              <w:rPr>
                <w:rStyle w:val="title-text"/>
                <w:rFonts w:ascii="Times New Roman" w:hAnsi="Times New Roman"/>
                <w:sz w:val="24"/>
                <w:szCs w:val="24"/>
                <w:lang w:val="en-US"/>
              </w:rPr>
              <w:t>)</w:t>
            </w:r>
            <w:r w:rsidRPr="003B559E">
              <w:rPr>
                <w:rStyle w:val="title-text"/>
                <w:rFonts w:ascii="Times New Roman" w:hAnsi="Times New Roman"/>
                <w:sz w:val="24"/>
                <w:szCs w:val="24"/>
                <w:vertAlign w:val="subscript"/>
                <w:lang w:val="en-US"/>
              </w:rPr>
              <w:t>4</w:t>
            </w:r>
            <w:r w:rsidRPr="003B559E">
              <w:rPr>
                <w:rStyle w:val="title-text"/>
                <w:rFonts w:ascii="Times New Roman" w:hAnsi="Times New Roman"/>
                <w:sz w:val="24"/>
                <w:szCs w:val="24"/>
                <w:lang w:val="en-US"/>
              </w:rPr>
              <w:t>OH] (L = NH</w:t>
            </w:r>
            <w:r w:rsidRPr="003B559E">
              <w:rPr>
                <w:rStyle w:val="title-text"/>
                <w:rFonts w:ascii="Times New Roman" w:hAnsi="Times New Roman"/>
                <w:sz w:val="24"/>
                <w:szCs w:val="24"/>
                <w:vertAlign w:val="subscript"/>
                <w:lang w:val="en-US"/>
              </w:rPr>
              <w:t>3</w:t>
            </w:r>
            <w:r w:rsidRPr="003B559E">
              <w:rPr>
                <w:rStyle w:val="title-text"/>
                <w:rFonts w:ascii="Times New Roman" w:hAnsi="Times New Roman"/>
                <w:sz w:val="24"/>
                <w:szCs w:val="24"/>
                <w:lang w:val="en-US"/>
              </w:rPr>
              <w:t>, Py) synthesis, structure and preparation of bimetallic metastable solid solution Pd</w:t>
            </w:r>
            <w:r w:rsidRPr="003B559E">
              <w:rPr>
                <w:rStyle w:val="title-text"/>
                <w:rFonts w:ascii="Times New Roman" w:hAnsi="Times New Roman"/>
                <w:sz w:val="24"/>
                <w:szCs w:val="24"/>
                <w:vertAlign w:val="subscript"/>
                <w:lang w:val="en-US"/>
              </w:rPr>
              <w:t>0.5</w:t>
            </w:r>
            <w:r w:rsidRPr="003B559E">
              <w:rPr>
                <w:rStyle w:val="title-text"/>
                <w:rFonts w:ascii="Times New Roman" w:hAnsi="Times New Roman"/>
                <w:sz w:val="24"/>
                <w:szCs w:val="24"/>
                <w:lang w:val="en-US"/>
              </w:rPr>
              <w:t>Ru</w:t>
            </w:r>
            <w:r w:rsidRPr="003B559E">
              <w:rPr>
                <w:rStyle w:val="title-text"/>
                <w:rFonts w:ascii="Times New Roman" w:hAnsi="Times New Roman"/>
                <w:sz w:val="24"/>
                <w:szCs w:val="24"/>
                <w:vertAlign w:val="subscript"/>
                <w:lang w:val="en-US"/>
              </w:rPr>
              <w:t>0.5</w:t>
            </w:r>
            <w:r w:rsidRPr="003B559E">
              <w:rPr>
                <w:rStyle w:val="title-text"/>
                <w:rFonts w:ascii="Times New Roman" w:hAnsi="Times New Roman"/>
                <w:sz w:val="24"/>
                <w:szCs w:val="24"/>
                <w:lang w:val="en-US"/>
              </w:rPr>
              <w:t>» // Polyhedron. 2019. V. 159.  P.217-225.</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17,13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IE"/>
              </w:rPr>
              <w:t>Kostin</w:t>
            </w:r>
            <w:r w:rsidRPr="003B559E">
              <w:rPr>
                <w:rFonts w:ascii="Times New Roman" w:hAnsi="Times New Roman"/>
                <w:sz w:val="24"/>
                <w:szCs w:val="24"/>
                <w:lang w:val="en-US"/>
              </w:rPr>
              <w:t xml:space="preserve"> </w:t>
            </w:r>
            <w:r w:rsidRPr="003B559E">
              <w:rPr>
                <w:rFonts w:ascii="Times New Roman" w:hAnsi="Times New Roman"/>
                <w:sz w:val="24"/>
                <w:szCs w:val="24"/>
                <w:lang w:val="en-IE"/>
              </w:rPr>
              <w:t>G</w:t>
            </w:r>
            <w:r w:rsidRPr="003B559E">
              <w:rPr>
                <w:rFonts w:ascii="Times New Roman" w:hAnsi="Times New Roman"/>
                <w:sz w:val="24"/>
                <w:szCs w:val="24"/>
                <w:lang w:val="en-US"/>
              </w:rPr>
              <w:t>.</w:t>
            </w:r>
            <w:r w:rsidRPr="003B559E">
              <w:rPr>
                <w:rFonts w:ascii="Times New Roman" w:hAnsi="Times New Roman"/>
                <w:sz w:val="24"/>
                <w:szCs w:val="24"/>
                <w:lang w:val="en-IE"/>
              </w:rPr>
              <w:t>A</w:t>
            </w:r>
            <w:r w:rsidRPr="003B559E">
              <w:rPr>
                <w:rFonts w:ascii="Times New Roman" w:hAnsi="Times New Roman"/>
                <w:sz w:val="24"/>
                <w:szCs w:val="24"/>
                <w:lang w:val="en-US"/>
              </w:rPr>
              <w:t xml:space="preserve">., </w:t>
            </w:r>
            <w:r w:rsidRPr="003B559E">
              <w:rPr>
                <w:rFonts w:ascii="Times New Roman" w:hAnsi="Times New Roman"/>
                <w:sz w:val="24"/>
                <w:szCs w:val="24"/>
                <w:lang w:val="en-IE"/>
              </w:rPr>
              <w:t>Vorobyev</w:t>
            </w:r>
            <w:r w:rsidRPr="003B559E">
              <w:rPr>
                <w:rFonts w:ascii="Times New Roman" w:hAnsi="Times New Roman"/>
                <w:sz w:val="24"/>
                <w:szCs w:val="24"/>
                <w:lang w:val="en-US"/>
              </w:rPr>
              <w:t xml:space="preserve"> </w:t>
            </w:r>
            <w:r w:rsidRPr="003B559E">
              <w:rPr>
                <w:rFonts w:ascii="Times New Roman" w:hAnsi="Times New Roman"/>
                <w:sz w:val="24"/>
                <w:szCs w:val="24"/>
                <w:lang w:val="en-IE"/>
              </w:rPr>
              <w:t>V</w:t>
            </w:r>
            <w:r w:rsidRPr="003B559E">
              <w:rPr>
                <w:rFonts w:ascii="Times New Roman" w:hAnsi="Times New Roman"/>
                <w:sz w:val="24"/>
                <w:szCs w:val="24"/>
                <w:lang w:val="en-US"/>
              </w:rPr>
              <w:t xml:space="preserve">., </w:t>
            </w:r>
            <w:r w:rsidRPr="003B559E">
              <w:rPr>
                <w:rFonts w:ascii="Times New Roman" w:hAnsi="Times New Roman"/>
                <w:sz w:val="24"/>
                <w:szCs w:val="24"/>
                <w:lang w:val="en-IE"/>
              </w:rPr>
              <w:t>Mikhailov</w:t>
            </w:r>
            <w:r w:rsidRPr="003B559E">
              <w:rPr>
                <w:rFonts w:ascii="Times New Roman" w:hAnsi="Times New Roman"/>
                <w:sz w:val="24"/>
                <w:szCs w:val="24"/>
                <w:lang w:val="en-US"/>
              </w:rPr>
              <w:t xml:space="preserve"> </w:t>
            </w:r>
            <w:r w:rsidRPr="003B559E">
              <w:rPr>
                <w:rFonts w:ascii="Times New Roman" w:hAnsi="Times New Roman"/>
                <w:sz w:val="24"/>
                <w:szCs w:val="24"/>
                <w:lang w:val="en-IE"/>
              </w:rPr>
              <w:t>A</w:t>
            </w:r>
            <w:r w:rsidRPr="003B559E">
              <w:rPr>
                <w:rFonts w:ascii="Times New Roman" w:hAnsi="Times New Roman"/>
                <w:sz w:val="24"/>
                <w:szCs w:val="24"/>
                <w:lang w:val="en-US"/>
              </w:rPr>
              <w:t>.</w:t>
            </w:r>
            <w:r w:rsidRPr="003B559E">
              <w:rPr>
                <w:rFonts w:ascii="Times New Roman" w:hAnsi="Times New Roman"/>
                <w:sz w:val="24"/>
                <w:szCs w:val="24"/>
                <w:lang w:val="en-IE"/>
              </w:rPr>
              <w:t>A</w:t>
            </w:r>
            <w:r w:rsidRPr="003B559E">
              <w:rPr>
                <w:rFonts w:ascii="Times New Roman" w:hAnsi="Times New Roman"/>
                <w:sz w:val="24"/>
                <w:szCs w:val="24"/>
                <w:lang w:val="en-US"/>
              </w:rPr>
              <w:t xml:space="preserve">., </w:t>
            </w:r>
            <w:r w:rsidRPr="003B559E">
              <w:rPr>
                <w:rFonts w:ascii="Times New Roman" w:hAnsi="Times New Roman"/>
                <w:sz w:val="24"/>
                <w:szCs w:val="24"/>
                <w:lang w:val="en-IE"/>
              </w:rPr>
              <w:t>Kuratieva</w:t>
            </w:r>
            <w:r w:rsidRPr="003B559E">
              <w:rPr>
                <w:rFonts w:ascii="Times New Roman" w:hAnsi="Times New Roman"/>
                <w:sz w:val="24"/>
                <w:szCs w:val="24"/>
                <w:lang w:val="en-US"/>
              </w:rPr>
              <w:t xml:space="preserve"> </w:t>
            </w:r>
            <w:r w:rsidRPr="003B559E">
              <w:rPr>
                <w:rFonts w:ascii="Times New Roman" w:hAnsi="Times New Roman"/>
                <w:sz w:val="24"/>
                <w:szCs w:val="24"/>
                <w:lang w:val="en-IE"/>
              </w:rPr>
              <w:t>N</w:t>
            </w:r>
            <w:r w:rsidRPr="003B559E">
              <w:rPr>
                <w:rFonts w:ascii="Times New Roman" w:hAnsi="Times New Roman"/>
                <w:sz w:val="24"/>
                <w:szCs w:val="24"/>
                <w:lang w:val="en-US"/>
              </w:rPr>
              <w:t>.</w:t>
            </w:r>
            <w:r w:rsidRPr="003B559E">
              <w:rPr>
                <w:rFonts w:ascii="Times New Roman" w:hAnsi="Times New Roman"/>
                <w:sz w:val="24"/>
                <w:szCs w:val="24"/>
                <w:lang w:val="en-IE"/>
              </w:rPr>
              <w:t>V</w:t>
            </w:r>
            <w:r w:rsidRPr="003B559E">
              <w:rPr>
                <w:rFonts w:ascii="Times New Roman" w:hAnsi="Times New Roman"/>
                <w:sz w:val="24"/>
                <w:szCs w:val="24"/>
                <w:lang w:val="en-US"/>
              </w:rPr>
              <w:t>.. “</w:t>
            </w:r>
            <w:r w:rsidRPr="003B559E">
              <w:rPr>
                <w:rFonts w:ascii="Times New Roman" w:hAnsi="Times New Roman"/>
                <w:sz w:val="24"/>
                <w:szCs w:val="24"/>
                <w:lang w:val="en-IE"/>
              </w:rPr>
              <w:t>Ruthenium</w:t>
            </w:r>
            <w:r w:rsidRPr="003B559E">
              <w:rPr>
                <w:rFonts w:ascii="Times New Roman" w:hAnsi="Times New Roman"/>
                <w:sz w:val="24"/>
                <w:szCs w:val="24"/>
                <w:lang w:val="en-US"/>
              </w:rPr>
              <w:t xml:space="preserve"> </w:t>
            </w:r>
            <w:r w:rsidRPr="003B559E">
              <w:rPr>
                <w:rFonts w:ascii="Times New Roman" w:hAnsi="Times New Roman"/>
                <w:sz w:val="24"/>
                <w:szCs w:val="24"/>
                <w:lang w:val="en-IE"/>
              </w:rPr>
              <w:t>nitrosyl</w:t>
            </w:r>
            <w:r w:rsidRPr="003B559E">
              <w:rPr>
                <w:rFonts w:ascii="Times New Roman" w:hAnsi="Times New Roman"/>
                <w:sz w:val="24"/>
                <w:szCs w:val="24"/>
                <w:lang w:val="en-US"/>
              </w:rPr>
              <w:t xml:space="preserve"> </w:t>
            </w:r>
            <w:r w:rsidRPr="003B559E">
              <w:rPr>
                <w:rFonts w:ascii="Times New Roman" w:hAnsi="Times New Roman"/>
                <w:sz w:val="24"/>
                <w:szCs w:val="24"/>
                <w:lang w:val="en-IE"/>
              </w:rPr>
              <w:t>complexes</w:t>
            </w:r>
            <w:r w:rsidRPr="003B559E">
              <w:rPr>
                <w:rFonts w:ascii="Times New Roman" w:hAnsi="Times New Roman"/>
                <w:sz w:val="24"/>
                <w:szCs w:val="24"/>
                <w:lang w:val="en-US"/>
              </w:rPr>
              <w:t xml:space="preserve"> [</w:t>
            </w:r>
            <w:r w:rsidRPr="003B559E">
              <w:rPr>
                <w:rFonts w:ascii="Times New Roman" w:hAnsi="Times New Roman"/>
                <w:sz w:val="24"/>
                <w:szCs w:val="24"/>
                <w:lang w:val="en-IE"/>
              </w:rPr>
              <w:t>RuNOL</w:t>
            </w:r>
            <w:r w:rsidRPr="003B559E">
              <w:rPr>
                <w:rFonts w:ascii="Times New Roman" w:hAnsi="Times New Roman"/>
                <w:sz w:val="24"/>
                <w:szCs w:val="24"/>
                <w:lang w:val="en-US"/>
              </w:rPr>
              <w:t>2(</w:t>
            </w:r>
            <w:r w:rsidRPr="003B559E">
              <w:rPr>
                <w:rFonts w:ascii="Times New Roman" w:hAnsi="Times New Roman"/>
                <w:sz w:val="24"/>
                <w:szCs w:val="24"/>
                <w:lang w:val="en-IE"/>
              </w:rPr>
              <w:t>NO</w:t>
            </w:r>
            <w:r w:rsidRPr="003B559E">
              <w:rPr>
                <w:rFonts w:ascii="Times New Roman" w:hAnsi="Times New Roman"/>
                <w:sz w:val="24"/>
                <w:szCs w:val="24"/>
                <w:lang w:val="en-US"/>
              </w:rPr>
              <w:t>2)2</w:t>
            </w:r>
            <w:r w:rsidRPr="003B559E">
              <w:rPr>
                <w:rFonts w:ascii="Times New Roman" w:hAnsi="Times New Roman"/>
                <w:sz w:val="24"/>
                <w:szCs w:val="24"/>
                <w:lang w:val="en-IE"/>
              </w:rPr>
              <w:t>OH</w:t>
            </w:r>
            <w:r w:rsidRPr="003B559E">
              <w:rPr>
                <w:rFonts w:ascii="Times New Roman" w:hAnsi="Times New Roman"/>
                <w:sz w:val="24"/>
                <w:szCs w:val="24"/>
                <w:lang w:val="en-US"/>
              </w:rPr>
              <w:t xml:space="preserve">] </w:t>
            </w:r>
            <w:r w:rsidRPr="003B559E">
              <w:rPr>
                <w:rFonts w:ascii="Times New Roman" w:hAnsi="Times New Roman"/>
                <w:sz w:val="24"/>
                <w:szCs w:val="24"/>
                <w:lang w:val="en-IE"/>
              </w:rPr>
              <w:t>with</w:t>
            </w:r>
            <w:r w:rsidRPr="003B559E">
              <w:rPr>
                <w:rFonts w:ascii="Times New Roman" w:hAnsi="Times New Roman"/>
                <w:sz w:val="24"/>
                <w:szCs w:val="24"/>
                <w:lang w:val="en-US"/>
              </w:rPr>
              <w:t xml:space="preserve"> </w:t>
            </w:r>
            <w:r w:rsidRPr="003B559E">
              <w:rPr>
                <w:rFonts w:ascii="Times New Roman" w:hAnsi="Times New Roman"/>
                <w:sz w:val="24"/>
                <w:szCs w:val="24"/>
                <w:lang w:val="en-IE"/>
              </w:rPr>
              <w:t>ethyl isonicotinate and pyrazine: Synthesis, structure and formation of metastable linkage isomers” // Journal of Molecular Structure, 2019, V. 1193, P. 334-341.</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23,85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Kosyakov V.I., Sinyakova E.F. «Example of the use of the directed crystallization for the investigation of the fragment of a melting diagram of four-component system»</w:t>
            </w:r>
            <w:r w:rsidRPr="003B559E">
              <w:rPr>
                <w:rFonts w:ascii="Times New Roman" w:hAnsi="Times New Roman"/>
                <w:sz w:val="24"/>
                <w:szCs w:val="24"/>
                <w:lang w:val="en-US"/>
              </w:rPr>
              <w:t xml:space="preserve"> // Applied solid state chemistry. 2019. № 4 (5). </w:t>
            </w:r>
            <w:r w:rsidRPr="003B559E">
              <w:rPr>
                <w:rFonts w:ascii="Times New Roman" w:hAnsi="Times New Roman"/>
                <w:sz w:val="24"/>
                <w:szCs w:val="24"/>
              </w:rPr>
              <w:t>Р</w:t>
            </w:r>
            <w:r w:rsidRPr="003B559E">
              <w:rPr>
                <w:rFonts w:ascii="Times New Roman" w:hAnsi="Times New Roman"/>
                <w:sz w:val="24"/>
                <w:szCs w:val="24"/>
                <w:lang w:val="en-US"/>
              </w:rPr>
              <w:t xml:space="preserve">. 185-191.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РИНЦ</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eastAsia="zh-CN" w:bidi="hi-IN"/>
              </w:rPr>
              <w:t>Kovalenko E., Andrienko I., Samsonenko D., Fedin V.</w:t>
            </w:r>
            <w:r w:rsidRPr="003B559E">
              <w:rPr>
                <w:rFonts w:ascii="Times New Roman" w:hAnsi="Times New Roman"/>
                <w:sz w:val="24"/>
                <w:szCs w:val="24"/>
                <w:lang w:val="en-US" w:eastAsia="zh-CN" w:bidi="hi-IN"/>
              </w:rPr>
              <w:t xml:space="preserve"> “Syntheses, crystal structures and physico-chemical properties of supramolecular assemblies based on cucurbit[6]uril and mono- and polynuclear bismuth(III) and mercury(II) halides”. // J. Mol. Struct. V. 1193. P. 357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eastAsia="zh-CN" w:bidi="hi-IN"/>
              </w:rPr>
              <w:t>364.</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23,85</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Kozlova S., Ryzhikov M.,   Pishchur D., Mirzaeva I. “Overview of low-temperature heat capacity data for Zn</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w:t>
            </w:r>
            <w:r w:rsidRPr="003B559E">
              <w:rPr>
                <w:rFonts w:ascii="Times New Roman" w:hAnsi="Times New Roman"/>
                <w:bCs/>
                <w:sz w:val="24"/>
                <w:szCs w:val="24"/>
                <w:vertAlign w:val="subscript"/>
                <w:lang w:val="en-US"/>
              </w:rPr>
              <w:t>8</w:t>
            </w:r>
            <w:r w:rsidRPr="003B559E">
              <w:rPr>
                <w:rFonts w:ascii="Times New Roman" w:hAnsi="Times New Roman"/>
                <w:bCs/>
                <w:sz w:val="24"/>
                <w:szCs w:val="24"/>
                <w:lang w:val="en-US"/>
              </w:rPr>
              <w:t>H</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w:t>
            </w:r>
            <w:r w:rsidRPr="003B559E">
              <w:rPr>
                <w:rFonts w:ascii="Times New Roman" w:hAnsi="Times New Roman"/>
                <w:bCs/>
                <w:sz w:val="24"/>
                <w:szCs w:val="24"/>
                <w:vertAlign w:val="subscript"/>
                <w:lang w:val="en-US"/>
              </w:rPr>
              <w:t>2</w:t>
            </w:r>
            <w:r w:rsidRPr="003B559E">
              <w:rPr>
                <w:rFonts w:ascii="Times New Roman" w:hAnsi="Times New Roman"/>
                <w:bCs/>
                <w:sz w:val="24"/>
                <w:szCs w:val="24"/>
                <w:vertAlign w:val="superscript"/>
                <w:lang w:val="en-US"/>
              </w:rPr>
              <w:t>.</w:t>
            </w:r>
            <w:r w:rsidRPr="003B559E">
              <w:rPr>
                <w:rFonts w:ascii="Times New Roman" w:hAnsi="Times New Roman"/>
                <w:bCs/>
                <w:sz w:val="24"/>
                <w:szCs w:val="24"/>
                <w:lang w:val="en-US"/>
              </w:rPr>
              <w:t>C</w:t>
            </w:r>
            <w:r w:rsidRPr="003B559E">
              <w:rPr>
                <w:rFonts w:ascii="Times New Roman" w:hAnsi="Times New Roman"/>
                <w:bCs/>
                <w:sz w:val="24"/>
                <w:szCs w:val="24"/>
                <w:vertAlign w:val="subscript"/>
                <w:lang w:val="en-US"/>
              </w:rPr>
              <w:t>6</w:t>
            </w:r>
            <w:r w:rsidRPr="003B559E">
              <w:rPr>
                <w:rFonts w:ascii="Times New Roman" w:hAnsi="Times New Roman"/>
                <w:bCs/>
                <w:sz w:val="24"/>
                <w:szCs w:val="24"/>
                <w:lang w:val="en-US"/>
              </w:rPr>
              <w:t>H</w:t>
            </w:r>
            <w:r w:rsidRPr="003B559E">
              <w:rPr>
                <w:rFonts w:ascii="Times New Roman" w:hAnsi="Times New Roman"/>
                <w:bCs/>
                <w:sz w:val="24"/>
                <w:szCs w:val="24"/>
                <w:vertAlign w:val="subscript"/>
                <w:lang w:val="en-US"/>
              </w:rPr>
              <w:t>12</w:t>
            </w:r>
            <w:r w:rsidRPr="003B559E">
              <w:rPr>
                <w:rFonts w:ascii="Times New Roman" w:hAnsi="Times New Roman"/>
                <w:bCs/>
                <w:sz w:val="24"/>
                <w:szCs w:val="24"/>
                <w:lang w:val="en-US"/>
              </w:rPr>
              <w:t>N</w:t>
            </w:r>
            <w:r w:rsidRPr="003B559E">
              <w:rPr>
                <w:rFonts w:ascii="Times New Roman" w:hAnsi="Times New Roman"/>
                <w:bCs/>
                <w:sz w:val="24"/>
                <w:szCs w:val="24"/>
                <w:vertAlign w:val="subscript"/>
                <w:lang w:val="en-US"/>
              </w:rPr>
              <w:t xml:space="preserve">2 </w:t>
            </w:r>
            <w:r w:rsidRPr="003B559E">
              <w:rPr>
                <w:rFonts w:ascii="Times New Roman" w:hAnsi="Times New Roman"/>
                <w:bCs/>
                <w:sz w:val="24"/>
                <w:szCs w:val="24"/>
                <w:lang w:val="en-US"/>
              </w:rPr>
              <w:t>and the Salam hypothesis” // Symmetry. 2019. V.11, P.657 (</w:t>
            </w:r>
            <w:r w:rsidRPr="003B559E">
              <w:rPr>
                <w:rFonts w:ascii="Times New Roman" w:hAnsi="Times New Roman"/>
                <w:bCs/>
                <w:sz w:val="24"/>
                <w:szCs w:val="24"/>
              </w:rPr>
              <w:t>Обзор</w:t>
            </w:r>
            <w:r w:rsidRPr="003B559E">
              <w:rPr>
                <w:rFonts w:ascii="Times New Roman" w:hAnsi="Times New Roman"/>
                <w:sz w:val="24"/>
                <w:szCs w:val="24"/>
                <w:lang w:val="en-US"/>
              </w:rPr>
              <w:t>).</w:t>
            </w:r>
          </w:p>
        </w:tc>
        <w:tc>
          <w:tcPr>
            <w:tcW w:w="450" w:type="pct"/>
          </w:tcPr>
          <w:p w:rsidR="00595E5E" w:rsidRPr="003B559E" w:rsidRDefault="00595E5E" w:rsidP="003B559E">
            <w:pPr>
              <w:jc w:val="center"/>
              <w:rPr>
                <w:lang w:val="en-US"/>
              </w:rPr>
            </w:pPr>
            <w:r w:rsidRPr="003B559E">
              <w:rPr>
                <w:lang w:val="en-US"/>
              </w:rPr>
              <w:t>2,143</w:t>
            </w:r>
          </w:p>
        </w:tc>
        <w:tc>
          <w:tcPr>
            <w:tcW w:w="450" w:type="pct"/>
          </w:tcPr>
          <w:p w:rsidR="00595E5E" w:rsidRPr="003B559E" w:rsidRDefault="00595E5E" w:rsidP="003B559E">
            <w:pPr>
              <w:jc w:val="center"/>
              <w:rPr>
                <w:color w:val="000000"/>
              </w:rPr>
            </w:pPr>
            <w:r w:rsidRPr="003B559E">
              <w:rPr>
                <w:color w:val="000000"/>
              </w:rPr>
              <w:t>24,11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eastAsia="CharisSIL" w:hAnsi="Times New Roman"/>
                <w:sz w:val="24"/>
                <w:szCs w:val="24"/>
                <w:lang w:val="en-US"/>
              </w:rPr>
              <w:t>Krisyuk</w:t>
            </w:r>
            <w:r w:rsidRPr="003B559E">
              <w:rPr>
                <w:rFonts w:ascii="Times New Roman" w:eastAsia="STIXGeneral-Regular" w:hAnsi="Times New Roman"/>
                <w:sz w:val="24"/>
                <w:szCs w:val="24"/>
              </w:rPr>
              <w:t xml:space="preserve"> </w:t>
            </w:r>
            <w:r w:rsidRPr="003B559E">
              <w:rPr>
                <w:rFonts w:ascii="Times New Roman" w:eastAsia="STIXGeneral-Regular" w:hAnsi="Times New Roman"/>
                <w:sz w:val="24"/>
                <w:szCs w:val="24"/>
                <w:lang w:val="en-US"/>
              </w:rPr>
              <w:t>V</w:t>
            </w:r>
            <w:r w:rsidRPr="003B559E">
              <w:rPr>
                <w:rFonts w:ascii="Times New Roman" w:eastAsia="STIXGeneral-Regular" w:hAnsi="Times New Roman"/>
                <w:sz w:val="24"/>
                <w:szCs w:val="24"/>
              </w:rPr>
              <w:t>.</w:t>
            </w:r>
            <w:r w:rsidRPr="003B559E">
              <w:rPr>
                <w:rFonts w:ascii="Times New Roman" w:eastAsia="STIXGeneral-Regular" w:hAnsi="Times New Roman"/>
                <w:sz w:val="24"/>
                <w:szCs w:val="24"/>
                <w:lang w:val="en-US"/>
              </w:rPr>
              <w:t>V</w:t>
            </w:r>
            <w:r w:rsidRPr="003B559E">
              <w:rPr>
                <w:rFonts w:ascii="Times New Roman" w:eastAsia="STIXGeneral-Regular" w:hAnsi="Times New Roman"/>
                <w:sz w:val="24"/>
                <w:szCs w:val="24"/>
              </w:rPr>
              <w:t xml:space="preserve">., </w:t>
            </w:r>
            <w:r w:rsidRPr="003B559E">
              <w:rPr>
                <w:rFonts w:ascii="Times New Roman" w:eastAsia="CharisSIL" w:hAnsi="Times New Roman"/>
                <w:sz w:val="24"/>
                <w:szCs w:val="24"/>
                <w:lang w:val="en-US"/>
              </w:rPr>
              <w:t>Turgambaeva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A</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Mirzaeva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I</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Urkasym</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kyzy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Koretskaya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T</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P</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Trubin</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Sysoev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Shubin</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Yu</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Maksimovskiy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E</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Petrova</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N</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I</w:t>
            </w:r>
            <w:r w:rsidRPr="003B559E">
              <w:rPr>
                <w:rFonts w:ascii="Times New Roman" w:eastAsia="CharisSIL" w:hAnsi="Times New Roman"/>
                <w:sz w:val="24"/>
                <w:szCs w:val="24"/>
              </w:rPr>
              <w:t>. «</w:t>
            </w:r>
            <w:r w:rsidRPr="003B559E">
              <w:rPr>
                <w:rFonts w:ascii="Times New Roman" w:eastAsia="CharisSIL" w:hAnsi="Times New Roman"/>
                <w:sz w:val="24"/>
                <w:szCs w:val="24"/>
                <w:lang w:val="en-US"/>
              </w:rPr>
              <w:t>MOCVD</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Pd</w:t>
            </w:r>
            <w:r w:rsidRPr="003B559E">
              <w:rPr>
                <w:rFonts w:ascii="Times New Roman" w:eastAsia="CharisSIL" w:hAnsi="Times New Roman"/>
                <w:sz w:val="24"/>
                <w:szCs w:val="24"/>
              </w:rPr>
              <w:t>–</w:t>
            </w:r>
            <w:r w:rsidRPr="003B559E">
              <w:rPr>
                <w:rFonts w:ascii="Times New Roman" w:eastAsia="CharisSIL" w:hAnsi="Times New Roman"/>
                <w:sz w:val="24"/>
                <w:szCs w:val="24"/>
                <w:lang w:val="en-US"/>
              </w:rPr>
              <w:t>Cu</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alloy</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films</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from</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single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source</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heterometallic</w:t>
            </w:r>
            <w:r w:rsidRPr="003B559E">
              <w:rPr>
                <w:rFonts w:ascii="Times New Roman" w:eastAsia="CharisSIL" w:hAnsi="Times New Roman"/>
                <w:sz w:val="24"/>
                <w:szCs w:val="24"/>
              </w:rPr>
              <w:t xml:space="preserve"> </w:t>
            </w:r>
            <w:r w:rsidRPr="003B559E">
              <w:rPr>
                <w:rFonts w:ascii="Times New Roman" w:eastAsia="CharisSIL" w:hAnsi="Times New Roman"/>
                <w:sz w:val="24"/>
                <w:szCs w:val="24"/>
                <w:lang w:val="en-US"/>
              </w:rPr>
              <w:t>precursors</w:t>
            </w:r>
            <w:r w:rsidRPr="003B559E">
              <w:rPr>
                <w:rFonts w:ascii="Times New Roman" w:eastAsia="CharisSIL" w:hAnsi="Times New Roman"/>
                <w:sz w:val="24"/>
                <w:szCs w:val="24"/>
              </w:rPr>
              <w:t xml:space="preserve">» // </w:t>
            </w:r>
            <w:r w:rsidRPr="003B559E">
              <w:rPr>
                <w:rFonts w:ascii="Times New Roman" w:eastAsia="CharisSIL" w:hAnsi="Times New Roman"/>
                <w:sz w:val="24"/>
                <w:szCs w:val="24"/>
                <w:lang w:val="en-US"/>
              </w:rPr>
              <w:t>Vacuum</w:t>
            </w:r>
            <w:r w:rsidRPr="003B559E">
              <w:rPr>
                <w:rFonts w:ascii="Times New Roman" w:eastAsia="CharisSIL" w:hAnsi="Times New Roman"/>
                <w:sz w:val="24"/>
                <w:szCs w:val="24"/>
              </w:rPr>
              <w:t xml:space="preserve">. 2019. </w:t>
            </w:r>
            <w:r w:rsidRPr="003B559E">
              <w:rPr>
                <w:rFonts w:ascii="Times New Roman" w:eastAsia="CharisSIL" w:hAnsi="Times New Roman"/>
                <w:sz w:val="24"/>
                <w:szCs w:val="24"/>
                <w:lang w:val="en-US"/>
              </w:rPr>
              <w:t>V</w:t>
            </w:r>
            <w:r w:rsidRPr="003B559E">
              <w:rPr>
                <w:rFonts w:ascii="Times New Roman" w:eastAsia="CharisSIL" w:hAnsi="Times New Roman"/>
                <w:sz w:val="24"/>
                <w:szCs w:val="24"/>
              </w:rPr>
              <w:t xml:space="preserve">. 166. </w:t>
            </w:r>
            <w:r w:rsidRPr="003B559E">
              <w:rPr>
                <w:rFonts w:ascii="Times New Roman" w:eastAsia="CharisSIL" w:hAnsi="Times New Roman"/>
                <w:sz w:val="24"/>
                <w:szCs w:val="24"/>
                <w:lang w:val="en-US"/>
              </w:rPr>
              <w:t>P</w:t>
            </w:r>
            <w:r w:rsidRPr="003B559E">
              <w:rPr>
                <w:rFonts w:ascii="Times New Roman" w:eastAsia="CharisSIL" w:hAnsi="Times New Roman"/>
                <w:sz w:val="24"/>
                <w:szCs w:val="24"/>
              </w:rPr>
              <w:t>. 248-254.</w:t>
            </w:r>
          </w:p>
        </w:tc>
        <w:tc>
          <w:tcPr>
            <w:tcW w:w="450" w:type="pct"/>
          </w:tcPr>
          <w:p w:rsidR="00595E5E" w:rsidRPr="003B559E" w:rsidRDefault="00595E5E" w:rsidP="003B559E">
            <w:pPr>
              <w:jc w:val="center"/>
              <w:rPr>
                <w:lang w:val="en-US"/>
              </w:rPr>
            </w:pPr>
            <w:r w:rsidRPr="003B559E">
              <w:rPr>
                <w:lang w:val="en-US"/>
              </w:rPr>
              <w:t>2,515</w:t>
            </w:r>
          </w:p>
        </w:tc>
        <w:tc>
          <w:tcPr>
            <w:tcW w:w="450" w:type="pct"/>
          </w:tcPr>
          <w:p w:rsidR="00595E5E" w:rsidRPr="003B559E" w:rsidRDefault="00595E5E" w:rsidP="003B559E">
            <w:pPr>
              <w:jc w:val="center"/>
              <w:rPr>
                <w:color w:val="000000"/>
              </w:rPr>
            </w:pPr>
            <w:r w:rsidRPr="003B559E">
              <w:rPr>
                <w:color w:val="000000"/>
              </w:rPr>
              <w:t>11,32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lang w:val="en-US"/>
              </w:rPr>
              <w:t>Lapteva L.L., Fedoseeva Yu.V. Shlyakhova E.V., Makarova</w:t>
            </w:r>
            <w:r w:rsidRPr="003B559E">
              <w:rPr>
                <w:rStyle w:val="apple-converted-space"/>
                <w:rFonts w:ascii="Times New Roman" w:hAnsi="Times New Roman"/>
                <w:sz w:val="24"/>
                <w:szCs w:val="24"/>
                <w:lang w:val="en-US"/>
              </w:rPr>
              <w:t xml:space="preserve"> A.A., Bulusheva L.G.</w:t>
            </w:r>
            <w:r w:rsidRPr="003B559E">
              <w:rPr>
                <w:rFonts w:ascii="Times New Roman" w:hAnsi="Times New Roman"/>
                <w:sz w:val="24"/>
                <w:szCs w:val="24"/>
                <w:shd w:val="clear" w:color="auto" w:fill="FFFFFF"/>
                <w:lang w:val="en-US"/>
              </w:rPr>
              <w:t>, Okotrub A.V</w:t>
            </w:r>
            <w:r w:rsidRPr="003B559E">
              <w:rPr>
                <w:rFonts w:ascii="Times New Roman" w:hAnsi="Times New Roman"/>
                <w:sz w:val="24"/>
                <w:szCs w:val="24"/>
                <w:lang w:val="en-US"/>
              </w:rPr>
              <w:t>. “</w:t>
            </w:r>
            <w:r w:rsidRPr="003B559E">
              <w:rPr>
                <w:rFonts w:ascii="Times New Roman" w:hAnsi="Times New Roman"/>
                <w:bCs/>
                <w:sz w:val="24"/>
                <w:szCs w:val="24"/>
                <w:lang w:val="en-US"/>
              </w:rPr>
              <w:t>NEXAFS spectroscopy study of lithium interaction with nitrogen incorporated in porous graphitic material</w:t>
            </w:r>
            <w:r w:rsidRPr="003B559E">
              <w:rPr>
                <w:rFonts w:ascii="Times New Roman" w:hAnsi="Times New Roman"/>
                <w:sz w:val="24"/>
                <w:szCs w:val="24"/>
                <w:lang w:val="en-US"/>
              </w:rPr>
              <w:t xml:space="preserve">” // J Mater </w:t>
            </w:r>
            <w:r w:rsidRPr="003B559E">
              <w:rPr>
                <w:rFonts w:ascii="Times New Roman" w:hAnsi="Times New Roman"/>
                <w:sz w:val="24"/>
                <w:szCs w:val="24"/>
                <w:shd w:val="clear" w:color="auto" w:fill="FFFFFF"/>
                <w:lang w:val="en-US"/>
              </w:rPr>
              <w:t>Sci</w:t>
            </w:r>
            <w:r w:rsidRPr="003B559E">
              <w:rPr>
                <w:rFonts w:ascii="Times New Roman" w:hAnsi="Times New Roman"/>
                <w:sz w:val="24"/>
                <w:szCs w:val="24"/>
                <w:lang w:val="en-US"/>
              </w:rPr>
              <w:t>. 2019. V. 54, №16. P.11168-11178.</w:t>
            </w:r>
          </w:p>
        </w:tc>
        <w:tc>
          <w:tcPr>
            <w:tcW w:w="450" w:type="pct"/>
          </w:tcPr>
          <w:p w:rsidR="00595E5E" w:rsidRPr="003B559E" w:rsidRDefault="00595E5E" w:rsidP="003B559E">
            <w:pPr>
              <w:jc w:val="center"/>
              <w:rPr>
                <w:lang w:val="en-US"/>
              </w:rPr>
            </w:pPr>
            <w:r w:rsidRPr="003B559E">
              <w:rPr>
                <w:lang w:val="en-US"/>
              </w:rPr>
              <w:t>3,442</w:t>
            </w:r>
          </w:p>
        </w:tc>
        <w:tc>
          <w:tcPr>
            <w:tcW w:w="450" w:type="pct"/>
          </w:tcPr>
          <w:p w:rsidR="00595E5E" w:rsidRPr="003B559E" w:rsidRDefault="00595E5E" w:rsidP="003B559E">
            <w:pPr>
              <w:jc w:val="center"/>
              <w:rPr>
                <w:color w:val="000000"/>
              </w:rPr>
            </w:pPr>
            <w:r w:rsidRPr="003B559E">
              <w:rPr>
                <w:color w:val="000000"/>
              </w:rPr>
              <w:t>25,82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Lebedev M.S., Khmel S.Ya., Lyulyukin M.N., Petukhova D.E., Barsukov A.V. “Low-temperature fabrication of SiO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-TiO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core-shell nanowires for photocatalytic application” // Vacuum. 2019. V.165. P.51-57.</w:t>
            </w:r>
          </w:p>
        </w:tc>
        <w:tc>
          <w:tcPr>
            <w:tcW w:w="450" w:type="pct"/>
          </w:tcPr>
          <w:p w:rsidR="00595E5E" w:rsidRPr="003B559E" w:rsidRDefault="00595E5E" w:rsidP="003B559E">
            <w:pPr>
              <w:jc w:val="center"/>
              <w:rPr>
                <w:lang w:val="en-US"/>
              </w:rPr>
            </w:pPr>
            <w:r w:rsidRPr="003B559E">
              <w:rPr>
                <w:lang w:val="en-US"/>
              </w:rPr>
              <w:t>2,515</w:t>
            </w:r>
          </w:p>
        </w:tc>
        <w:tc>
          <w:tcPr>
            <w:tcW w:w="450" w:type="pct"/>
          </w:tcPr>
          <w:p w:rsidR="00595E5E" w:rsidRPr="003B559E" w:rsidRDefault="00595E5E" w:rsidP="003B559E">
            <w:pPr>
              <w:jc w:val="center"/>
              <w:rPr>
                <w:color w:val="000000"/>
              </w:rPr>
            </w:pPr>
            <w:r w:rsidRPr="003B559E">
              <w:rPr>
                <w:color w:val="000000"/>
              </w:rPr>
              <w:t>22,64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Lebedev M.S., Kruchinin V.N., Afonin M.Yu., Korolkov I.V., Saraev A.A., Gismatulin A.A., Gritsenko</w:t>
            </w:r>
            <w:r w:rsidRPr="003B559E">
              <w:rPr>
                <w:rFonts w:ascii="Times New Roman" w:hAnsi="Times New Roman"/>
                <w:sz w:val="24"/>
                <w:szCs w:val="24"/>
                <w:vertAlign w:val="superscript"/>
                <w:lang w:val="en-US"/>
              </w:rPr>
              <w:t xml:space="preserve"> </w:t>
            </w:r>
            <w:r w:rsidRPr="003B559E">
              <w:rPr>
                <w:rFonts w:ascii="Times New Roman" w:hAnsi="Times New Roman"/>
                <w:sz w:val="24"/>
                <w:szCs w:val="24"/>
                <w:lang w:val="en-US"/>
              </w:rPr>
              <w:t>V.A. “Optical properties and charge transport of textured Sc</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thin films obtained by atomic layer deposition” // Appl. Surf. Sci. 2019. V.478. P.690-698.</w:t>
            </w:r>
          </w:p>
        </w:tc>
        <w:tc>
          <w:tcPr>
            <w:tcW w:w="450" w:type="pct"/>
          </w:tcPr>
          <w:p w:rsidR="00595E5E" w:rsidRPr="003B559E" w:rsidRDefault="00595E5E" w:rsidP="003B559E">
            <w:pPr>
              <w:jc w:val="center"/>
              <w:rPr>
                <w:lang w:val="en-US"/>
              </w:rPr>
            </w:pPr>
            <w:r w:rsidRPr="003B559E">
              <w:rPr>
                <w:lang w:val="en-US"/>
              </w:rPr>
              <w:t>5,155</w:t>
            </w:r>
          </w:p>
        </w:tc>
        <w:tc>
          <w:tcPr>
            <w:tcW w:w="450" w:type="pct"/>
          </w:tcPr>
          <w:p w:rsidR="00595E5E" w:rsidRPr="003B559E" w:rsidRDefault="00595E5E" w:rsidP="003B559E">
            <w:pPr>
              <w:jc w:val="center"/>
              <w:rPr>
                <w:color w:val="000000"/>
              </w:rPr>
            </w:pPr>
            <w:r w:rsidRPr="003B559E">
              <w:rPr>
                <w:color w:val="000000"/>
              </w:rPr>
              <w:t>33,14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eastAsia="zh-CN" w:bidi="hi-IN"/>
              </w:rPr>
              <w:t>Lider E.,</w:t>
            </w:r>
            <w:r w:rsidRPr="003B559E">
              <w:rPr>
                <w:rFonts w:ascii="Times New Roman" w:hAnsi="Times New Roman"/>
                <w:sz w:val="24"/>
                <w:szCs w:val="24"/>
                <w:lang w:val="en-US" w:eastAsia="zh-CN" w:bidi="hi-IN"/>
              </w:rPr>
              <w:t xml:space="preserve"> Sukhikh T., Smolentsev A., Semitut E., Filatov E., </w:t>
            </w:r>
            <w:r w:rsidRPr="003B559E">
              <w:rPr>
                <w:rFonts w:ascii="Times New Roman" w:hAnsi="Times New Roman"/>
                <w:bCs/>
                <w:sz w:val="24"/>
                <w:szCs w:val="24"/>
                <w:lang w:val="en-US" w:eastAsia="zh-CN" w:bidi="hi-IN"/>
              </w:rPr>
              <w:t>Potapov A.</w:t>
            </w:r>
            <w:r w:rsidRPr="003B559E">
              <w:rPr>
                <w:rFonts w:ascii="Times New Roman" w:hAnsi="Times New Roman"/>
                <w:sz w:val="24"/>
                <w:szCs w:val="24"/>
                <w:lang w:val="en-US" w:eastAsia="zh-CN" w:bidi="hi-IN"/>
              </w:rPr>
              <w:t xml:space="preserve"> “Synthesis, crystal structure, thermal analysis, and DFT calculations of molecular copper(II) chloride complexes with bitopic ligand 1,1,2,2-tetrakis(pyrazol-1-yl)ethane”. // Crystals. 2019. V. 9, No. 4. 222.</w:t>
            </w:r>
          </w:p>
        </w:tc>
        <w:tc>
          <w:tcPr>
            <w:tcW w:w="450" w:type="pct"/>
          </w:tcPr>
          <w:p w:rsidR="00595E5E" w:rsidRPr="003B559E" w:rsidRDefault="00595E5E" w:rsidP="003B559E">
            <w:pPr>
              <w:jc w:val="center"/>
              <w:rPr>
                <w:lang w:val="en-US"/>
              </w:rPr>
            </w:pPr>
            <w:r w:rsidRPr="003B559E">
              <w:rPr>
                <w:lang w:val="en-US"/>
              </w:rPr>
              <w:t>2,061</w:t>
            </w:r>
          </w:p>
        </w:tc>
        <w:tc>
          <w:tcPr>
            <w:tcW w:w="450" w:type="pct"/>
          </w:tcPr>
          <w:p w:rsidR="00595E5E" w:rsidRPr="003B559E" w:rsidRDefault="00595E5E" w:rsidP="003B559E">
            <w:pPr>
              <w:jc w:val="center"/>
              <w:rPr>
                <w:color w:val="000000"/>
              </w:rPr>
            </w:pPr>
            <w:r w:rsidRPr="003B559E">
              <w:rPr>
                <w:color w:val="000000"/>
              </w:rPr>
              <w:t>15,46</w:t>
            </w:r>
          </w:p>
        </w:tc>
      </w:tr>
      <w:tr w:rsidR="00595E5E" w:rsidRPr="003255E8" w:rsidTr="00595E5E">
        <w:tc>
          <w:tcPr>
            <w:tcW w:w="4100" w:type="pct"/>
          </w:tcPr>
          <w:p w:rsidR="00595E5E" w:rsidRPr="005C0CD3" w:rsidRDefault="00595E5E" w:rsidP="003255E8">
            <w:pPr>
              <w:pStyle w:val="a3"/>
              <w:numPr>
                <w:ilvl w:val="0"/>
                <w:numId w:val="4"/>
              </w:numPr>
              <w:spacing w:after="0" w:line="240" w:lineRule="auto"/>
              <w:ind w:hanging="720"/>
              <w:jc w:val="both"/>
              <w:rPr>
                <w:rFonts w:ascii="Times New Roman" w:hAnsi="Times New Roman"/>
                <w:bCs/>
                <w:sz w:val="24"/>
                <w:szCs w:val="24"/>
                <w:highlight w:val="cyan"/>
                <w:lang w:val="en-US"/>
              </w:rPr>
            </w:pPr>
            <w:r w:rsidRPr="005C0CD3">
              <w:rPr>
                <w:rFonts w:ascii="Times New Roman" w:hAnsi="Times New Roman"/>
                <w:sz w:val="24"/>
                <w:szCs w:val="24"/>
                <w:highlight w:val="cyan"/>
                <w:lang w:val="en-US"/>
              </w:rPr>
              <w:t xml:space="preserve">Likholobov V. A., P'yanova L. G., </w:t>
            </w:r>
            <w:r w:rsidRPr="005C0CD3">
              <w:rPr>
                <w:rFonts w:ascii="Times New Roman" w:hAnsi="Times New Roman"/>
                <w:b/>
                <w:sz w:val="24"/>
                <w:szCs w:val="24"/>
                <w:highlight w:val="cyan"/>
                <w:lang w:val="en-US"/>
              </w:rPr>
              <w:t>Danilenko A. M.</w:t>
            </w:r>
            <w:r w:rsidRPr="005C0CD3">
              <w:rPr>
                <w:rFonts w:ascii="Times New Roman" w:hAnsi="Times New Roman"/>
                <w:sz w:val="24"/>
                <w:szCs w:val="24"/>
                <w:highlight w:val="cyan"/>
                <w:lang w:val="en-US"/>
              </w:rPr>
              <w:t>, Godovikova T. S., Sedanova A. V. “</w:t>
            </w:r>
            <w:r w:rsidRPr="005C0CD3">
              <w:rPr>
                <w:rFonts w:ascii="Times New Roman" w:hAnsi="Times New Roman"/>
                <w:bCs/>
                <w:sz w:val="24"/>
                <w:szCs w:val="24"/>
                <w:highlight w:val="cyan"/>
                <w:shd w:val="clear" w:color="auto" w:fill="F8F8F8"/>
                <w:lang w:val="en-US"/>
              </w:rPr>
              <w:t xml:space="preserve">Protein-functionalized fluorocarbon hemosorbent for binding to hepatitis B </w:t>
            </w:r>
            <w:r w:rsidRPr="005C0CD3">
              <w:rPr>
                <w:rFonts w:ascii="Times New Roman" w:hAnsi="Times New Roman"/>
                <w:bCs/>
                <w:sz w:val="24"/>
                <w:szCs w:val="24"/>
                <w:highlight w:val="cyan"/>
                <w:shd w:val="clear" w:color="auto" w:fill="F8F8F8"/>
                <w:lang w:val="en-US"/>
              </w:rPr>
              <w:lastRenderedPageBreak/>
              <w:t>surface antigen</w:t>
            </w:r>
            <w:r w:rsidRPr="005C0CD3">
              <w:rPr>
                <w:rFonts w:ascii="Times New Roman" w:hAnsi="Times New Roman"/>
                <w:sz w:val="24"/>
                <w:szCs w:val="24"/>
                <w:highlight w:val="cyan"/>
                <w:lang w:val="en-US"/>
              </w:rPr>
              <w:t xml:space="preserve">” // </w:t>
            </w:r>
            <w:r w:rsidRPr="005C0CD3">
              <w:rPr>
                <w:rFonts w:ascii="Times New Roman" w:hAnsi="Times New Roman"/>
                <w:color w:val="222222"/>
                <w:sz w:val="24"/>
                <w:szCs w:val="24"/>
                <w:highlight w:val="cyan"/>
                <w:shd w:val="clear" w:color="auto" w:fill="FFFFFF"/>
                <w:lang w:val="en-US"/>
              </w:rPr>
              <w:t>J. Fluor.</w:t>
            </w:r>
            <w:r w:rsidRPr="005C0CD3">
              <w:rPr>
                <w:rStyle w:val="apple-converted-space"/>
                <w:rFonts w:ascii="Times New Roman" w:hAnsi="Times New Roman"/>
                <w:color w:val="222222"/>
                <w:sz w:val="24"/>
                <w:szCs w:val="24"/>
                <w:highlight w:val="cyan"/>
                <w:shd w:val="clear" w:color="auto" w:fill="FFFFFF"/>
                <w:lang w:val="en-US"/>
              </w:rPr>
              <w:t xml:space="preserve"> </w:t>
            </w:r>
            <w:r w:rsidRPr="005C0CD3">
              <w:rPr>
                <w:rFonts w:ascii="Times New Roman" w:hAnsi="Times New Roman"/>
                <w:bCs/>
                <w:color w:val="222222"/>
                <w:sz w:val="24"/>
                <w:szCs w:val="24"/>
                <w:highlight w:val="cyan"/>
                <w:shd w:val="clear" w:color="auto" w:fill="FFFFFF"/>
                <w:lang w:val="en-US"/>
              </w:rPr>
              <w:t>Chem</w:t>
            </w:r>
            <w:r w:rsidRPr="005C0CD3">
              <w:rPr>
                <w:rFonts w:ascii="Times New Roman" w:hAnsi="Times New Roman"/>
                <w:sz w:val="24"/>
                <w:szCs w:val="24"/>
                <w:highlight w:val="cyan"/>
                <w:lang w:val="en-US"/>
              </w:rPr>
              <w:t>. 2019. V. 227. P. 109372.</w:t>
            </w:r>
          </w:p>
        </w:tc>
        <w:tc>
          <w:tcPr>
            <w:tcW w:w="450" w:type="pct"/>
          </w:tcPr>
          <w:p w:rsidR="00595E5E" w:rsidRPr="005C0CD3" w:rsidRDefault="00595E5E" w:rsidP="003255E8">
            <w:pPr>
              <w:jc w:val="center"/>
              <w:rPr>
                <w:highlight w:val="cyan"/>
              </w:rPr>
            </w:pPr>
            <w:r w:rsidRPr="005C0CD3">
              <w:rPr>
                <w:highlight w:val="cyan"/>
              </w:rPr>
              <w:lastRenderedPageBreak/>
              <w:t>2,055</w:t>
            </w:r>
          </w:p>
        </w:tc>
        <w:tc>
          <w:tcPr>
            <w:tcW w:w="450" w:type="pct"/>
          </w:tcPr>
          <w:p w:rsidR="00595E5E" w:rsidRPr="005C0CD3" w:rsidRDefault="00595E5E" w:rsidP="005C0CD3">
            <w:pPr>
              <w:jc w:val="center"/>
              <w:rPr>
                <w:color w:val="000000" w:themeColor="text1"/>
                <w:highlight w:val="cyan"/>
              </w:rPr>
            </w:pPr>
            <w:r w:rsidRPr="005C0CD3">
              <w:rPr>
                <w:color w:val="000000" w:themeColor="text1"/>
                <w:highlight w:val="cyan"/>
              </w:rPr>
              <w:t>18,</w:t>
            </w:r>
            <w:r>
              <w:rPr>
                <w:color w:val="000000" w:themeColor="text1"/>
                <w:highlight w:val="cyan"/>
              </w:rPr>
              <w:t>50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Litvinova Y.M., Gayfulin Y.M., Samsonenko D.G., Piryazev D.A., Mironov Y.V. «Coordination Polymers Based on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Te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w:t>
            </w:r>
            <w:r w:rsidRPr="003B559E">
              <w:rPr>
                <w:rFonts w:ascii="Times New Roman" w:hAnsi="Times New Roman"/>
                <w:sz w:val="24"/>
                <w:szCs w:val="24"/>
                <w:lang w:val="en-US"/>
              </w:rPr>
              <w:t xml:space="preserve"> Cluster Anion, Lanthanide Cations and 1,10-Phenantroline» // Journal of Cluster Science. 2019. V. 30, № 5. P. 1195-1204</w:t>
            </w:r>
          </w:p>
        </w:tc>
        <w:tc>
          <w:tcPr>
            <w:tcW w:w="450" w:type="pct"/>
          </w:tcPr>
          <w:p w:rsidR="00595E5E" w:rsidRPr="003B559E" w:rsidRDefault="00595E5E" w:rsidP="003B559E">
            <w:pPr>
              <w:jc w:val="center"/>
              <w:rPr>
                <w:lang w:val="en-US"/>
              </w:rPr>
            </w:pPr>
            <w:r w:rsidRPr="003B559E">
              <w:rPr>
                <w:lang w:val="en-US"/>
              </w:rPr>
              <w:t>2,125</w:t>
            </w:r>
          </w:p>
        </w:tc>
        <w:tc>
          <w:tcPr>
            <w:tcW w:w="450" w:type="pct"/>
          </w:tcPr>
          <w:p w:rsidR="00595E5E" w:rsidRPr="003B559E" w:rsidRDefault="00595E5E" w:rsidP="003B559E">
            <w:pPr>
              <w:jc w:val="center"/>
              <w:rPr>
                <w:color w:val="000000"/>
              </w:rPr>
            </w:pPr>
            <w:r w:rsidRPr="003B559E">
              <w:rPr>
                <w:color w:val="000000"/>
              </w:rPr>
              <w:t>19,13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noProof/>
                <w:sz w:val="24"/>
                <w:szCs w:val="24"/>
                <w:lang w:val="en-US"/>
              </w:rPr>
              <w:t>Litvinova Y.M., Gayfulin Y.M., van Leusen J., Samsonenko D. G., Lazarenko V.A., Zubavichus Y.V., Kögerler P., Mironov Y.V. “Metal–organic frameworks based on polynuclear lanthanide complexes and octahedral rhenium clusters” // Inorg. Chem. Front. 2019. № 6. P. 1518–1526.</w:t>
            </w:r>
          </w:p>
        </w:tc>
        <w:tc>
          <w:tcPr>
            <w:tcW w:w="450" w:type="pct"/>
          </w:tcPr>
          <w:p w:rsidR="00595E5E" w:rsidRPr="003B559E" w:rsidRDefault="00595E5E" w:rsidP="003B559E">
            <w:pPr>
              <w:jc w:val="center"/>
              <w:rPr>
                <w:lang w:val="en-US"/>
              </w:rPr>
            </w:pPr>
            <w:r w:rsidRPr="003B559E">
              <w:rPr>
                <w:lang w:val="en-US"/>
              </w:rPr>
              <w:t>5,934</w:t>
            </w:r>
          </w:p>
        </w:tc>
        <w:tc>
          <w:tcPr>
            <w:tcW w:w="450" w:type="pct"/>
          </w:tcPr>
          <w:p w:rsidR="00595E5E" w:rsidRPr="003B559E" w:rsidRDefault="00595E5E" w:rsidP="003B559E">
            <w:pPr>
              <w:jc w:val="center"/>
              <w:rPr>
                <w:color w:val="000000"/>
              </w:rPr>
            </w:pPr>
            <w:r w:rsidRPr="003B559E">
              <w:rPr>
                <w:color w:val="000000"/>
              </w:rPr>
              <w:t>33,38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Liu Z., Xu Q., Sun Q., Lib J., Tu R., Zhang S., Yang M., Lic Q., Deng Z., Zhang L., Goto T.,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“Effect of hydrogen flow on microtwins in 3C–SiC epitaxial films by laser chemical vapor deposition” // Thin Solid Films 2019. V.678. P.8–15.</w:t>
            </w:r>
          </w:p>
        </w:tc>
        <w:tc>
          <w:tcPr>
            <w:tcW w:w="450" w:type="pct"/>
          </w:tcPr>
          <w:p w:rsidR="00595E5E" w:rsidRPr="003B559E" w:rsidRDefault="00595E5E" w:rsidP="003B559E">
            <w:pPr>
              <w:jc w:val="center"/>
              <w:rPr>
                <w:lang w:val="en-US"/>
              </w:rPr>
            </w:pPr>
            <w:r w:rsidRPr="003B559E">
              <w:rPr>
                <w:lang w:val="en-US"/>
              </w:rPr>
              <w:t>1,888</w:t>
            </w:r>
          </w:p>
        </w:tc>
        <w:tc>
          <w:tcPr>
            <w:tcW w:w="450" w:type="pct"/>
          </w:tcPr>
          <w:p w:rsidR="00595E5E" w:rsidRPr="003B559E" w:rsidRDefault="00595E5E" w:rsidP="003B559E">
            <w:pPr>
              <w:jc w:val="center"/>
              <w:rPr>
                <w:color w:val="000000"/>
              </w:rPr>
            </w:pPr>
            <w:r w:rsidRPr="003B559E">
              <w:rPr>
                <w:color w:val="000000"/>
              </w:rPr>
              <w:t>8,50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color w:val="000000"/>
                <w:sz w:val="24"/>
                <w:szCs w:val="24"/>
                <w:lang w:val="en-US"/>
              </w:rPr>
              <w:t xml:space="preserve">Logvinenko V., Sapianik A., Pishchur D., Fedin V. “Thermal decomposition of inclusion compounds and metal–organic frameworks on the basis of heterometallic complex </w:t>
            </w:r>
            <w:r w:rsidRPr="003B559E">
              <w:rPr>
                <w:rFonts w:ascii="Times New Roman" w:hAnsi="Times New Roman"/>
                <w:spacing w:val="2"/>
                <w:sz w:val="24"/>
                <w:szCs w:val="24"/>
                <w:lang w:val="en-US"/>
              </w:rPr>
              <w:t>[Li</w:t>
            </w:r>
            <w:r w:rsidRPr="003B559E">
              <w:rPr>
                <w:rFonts w:ascii="Times New Roman" w:hAnsi="Times New Roman"/>
                <w:spacing w:val="2"/>
                <w:sz w:val="24"/>
                <w:szCs w:val="24"/>
                <w:vertAlign w:val="subscript"/>
                <w:lang w:val="en-US"/>
              </w:rPr>
              <w:t>2</w:t>
            </w:r>
            <w:r w:rsidRPr="003B559E">
              <w:rPr>
                <w:rFonts w:ascii="Times New Roman" w:hAnsi="Times New Roman"/>
                <w:spacing w:val="2"/>
                <w:sz w:val="24"/>
                <w:szCs w:val="24"/>
                <w:lang w:val="en-US"/>
              </w:rPr>
              <w:t>Zn</w:t>
            </w:r>
            <w:r w:rsidRPr="003B559E">
              <w:rPr>
                <w:rFonts w:ascii="Times New Roman" w:hAnsi="Times New Roman"/>
                <w:spacing w:val="2"/>
                <w:sz w:val="24"/>
                <w:szCs w:val="24"/>
                <w:vertAlign w:val="subscript"/>
                <w:lang w:val="en-US"/>
              </w:rPr>
              <w:t>2</w:t>
            </w:r>
            <w:r w:rsidRPr="003B559E">
              <w:rPr>
                <w:rFonts w:ascii="Times New Roman" w:hAnsi="Times New Roman"/>
                <w:spacing w:val="2"/>
                <w:sz w:val="24"/>
                <w:szCs w:val="24"/>
                <w:lang w:val="en-US"/>
              </w:rPr>
              <w:t>(bpdc)</w:t>
            </w:r>
            <w:r w:rsidRPr="003B559E">
              <w:rPr>
                <w:rFonts w:ascii="Times New Roman" w:hAnsi="Times New Roman"/>
                <w:spacing w:val="2"/>
                <w:sz w:val="24"/>
                <w:szCs w:val="24"/>
                <w:vertAlign w:val="subscript"/>
                <w:lang w:val="en-US"/>
              </w:rPr>
              <w:t>3</w:t>
            </w:r>
            <w:r w:rsidRPr="003B559E">
              <w:rPr>
                <w:rFonts w:ascii="Times New Roman" w:hAnsi="Times New Roman"/>
                <w:spacing w:val="2"/>
                <w:sz w:val="24"/>
                <w:szCs w:val="24"/>
                <w:lang w:val="en-US"/>
              </w:rPr>
              <w:t>]</w:t>
            </w:r>
            <w:r w:rsidRPr="003B559E">
              <w:rPr>
                <w:rFonts w:ascii="Times New Roman" w:hAnsi="Times New Roman"/>
                <w:bCs/>
                <w:color w:val="000000"/>
                <w:sz w:val="24"/>
                <w:szCs w:val="24"/>
                <w:lang w:val="en-US"/>
              </w:rPr>
              <w:t xml:space="preserve">” // J.Therm.Anal.Calorim. 2019. </w:t>
            </w:r>
            <w:r w:rsidRPr="003B559E">
              <w:rPr>
                <w:rFonts w:ascii="Times New Roman" w:hAnsi="Times New Roman"/>
                <w:sz w:val="24"/>
                <w:szCs w:val="24"/>
                <w:lang w:val="en-US"/>
              </w:rPr>
              <w:t>138(6), 4453-4461.</w:t>
            </w:r>
          </w:p>
        </w:tc>
        <w:tc>
          <w:tcPr>
            <w:tcW w:w="450" w:type="pct"/>
          </w:tcPr>
          <w:p w:rsidR="00595E5E" w:rsidRPr="003B559E" w:rsidRDefault="00595E5E" w:rsidP="003B559E">
            <w:pPr>
              <w:jc w:val="center"/>
            </w:pPr>
            <w:r w:rsidRPr="003B559E">
              <w:rPr>
                <w:lang w:val="en-US"/>
              </w:rPr>
              <w:t>2,471</w:t>
            </w:r>
          </w:p>
        </w:tc>
        <w:tc>
          <w:tcPr>
            <w:tcW w:w="450" w:type="pct"/>
          </w:tcPr>
          <w:p w:rsidR="00595E5E" w:rsidRPr="003B559E" w:rsidRDefault="00595E5E" w:rsidP="003B559E">
            <w:pPr>
              <w:jc w:val="center"/>
              <w:rPr>
                <w:color w:val="000000"/>
                <w:lang w:val="en-US"/>
              </w:rPr>
            </w:pPr>
            <w:r w:rsidRPr="003B559E">
              <w:rPr>
                <w:color w:val="000000"/>
                <w:lang w:val="en-US"/>
              </w:rPr>
              <w:t>27,80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pacing w:val="4"/>
                <w:sz w:val="24"/>
                <w:szCs w:val="24"/>
                <w:shd w:val="clear" w:color="auto" w:fill="FCFCFC"/>
                <w:lang w:val="en-US"/>
              </w:rPr>
            </w:pPr>
            <w:r w:rsidRPr="003B559E">
              <w:rPr>
                <w:rFonts w:ascii="Times New Roman" w:hAnsi="Times New Roman"/>
                <w:sz w:val="24"/>
                <w:szCs w:val="24"/>
                <w:lang w:val="en-US"/>
              </w:rPr>
              <w:t>Loiko P., Volokitina A., Serres J. M., Trifonov V., Pavlyuk A., Slimi S.,  Salem E.B., Solé R. M., Aguiló M., Díaz F., and Mateos X. Laser Operation of Cleaved Single-Crystal Plates and Films of Tm:KY(MoO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 </w:t>
            </w:r>
            <w:r w:rsidRPr="003B559E">
              <w:rPr>
                <w:rStyle w:val="a5"/>
                <w:rFonts w:ascii="Times New Roman" w:hAnsi="Times New Roman"/>
                <w:b w:val="0"/>
                <w:sz w:val="24"/>
                <w:szCs w:val="24"/>
                <w:lang w:val="en-US"/>
              </w:rPr>
              <w:t xml:space="preserve">Laser Congress 2019 (ASSL, LAC, LS&amp;C), </w:t>
            </w:r>
            <w:r w:rsidRPr="003B559E">
              <w:rPr>
                <w:rFonts w:ascii="Times New Roman" w:hAnsi="Times New Roman"/>
                <w:sz w:val="24"/>
                <w:szCs w:val="24"/>
                <w:lang w:val="en-US"/>
              </w:rPr>
              <w:t xml:space="preserve">OSA Technical Digest (Optical Society of America, 2019), paper JTu3A.38, </w:t>
            </w:r>
            <w:hyperlink r:id="rId27" w:history="1">
              <w:r w:rsidRPr="003B559E">
                <w:rPr>
                  <w:rStyle w:val="a9"/>
                  <w:rFonts w:ascii="Times New Roman" w:hAnsi="Times New Roman"/>
                  <w:sz w:val="24"/>
                  <w:szCs w:val="24"/>
                  <w:u w:val="none"/>
                  <w:lang w:val="en-US"/>
                </w:rPr>
                <w:t>https://doi.org/10.1364/ASSL.2019.JTu3A.38</w:t>
              </w:r>
            </w:hyperlink>
          </w:p>
        </w:tc>
        <w:tc>
          <w:tcPr>
            <w:tcW w:w="450" w:type="pct"/>
          </w:tcPr>
          <w:p w:rsidR="00595E5E" w:rsidRPr="003B559E" w:rsidRDefault="00595E5E" w:rsidP="003B559E">
            <w:pPr>
              <w:jc w:val="center"/>
              <w:rPr>
                <w:lang w:val="en-US"/>
              </w:rPr>
            </w:pPr>
            <w:r w:rsidRPr="003B559E">
              <w:rPr>
                <w:lang w:val="en-US"/>
              </w:rPr>
              <w:t>0</w:t>
            </w:r>
          </w:p>
        </w:tc>
        <w:tc>
          <w:tcPr>
            <w:tcW w:w="450" w:type="pct"/>
          </w:tcPr>
          <w:p w:rsidR="00595E5E" w:rsidRPr="003B559E" w:rsidRDefault="00595E5E" w:rsidP="003B559E">
            <w:pPr>
              <w:jc w:val="center"/>
              <w:rPr>
                <w:color w:val="000000" w:themeColor="text1"/>
                <w:lang w:val="en-US"/>
              </w:rPr>
            </w:pPr>
            <w:r w:rsidRPr="003B559E">
              <w:rPr>
                <w:color w:val="000000" w:themeColor="text1"/>
                <w:lang w:val="en-US"/>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3B559E">
              <w:rPr>
                <w:rFonts w:ascii="Times New Roman" w:hAnsi="Times New Roman"/>
                <w:color w:val="000000" w:themeColor="text1"/>
                <w:sz w:val="24"/>
                <w:szCs w:val="24"/>
                <w:lang w:val="en-US"/>
              </w:rPr>
              <w:t xml:space="preserve">Lukashov V., Abdrakhmanov R., Vasilieva I.,  Igumenov I. // Gradient ceramic structures formation from an impact jet of vapors of organometallic compounds flowing onto the hot barrier// J. Physics: Conference series. 1382 (2019) 012061 </w:t>
            </w:r>
            <w:r w:rsidRPr="003B559E">
              <w:rPr>
                <w:rFonts w:ascii="Times New Roman" w:hAnsi="Times New Roman"/>
                <w:color w:val="000000" w:themeColor="text1"/>
                <w:sz w:val="24"/>
                <w:szCs w:val="24"/>
              </w:rPr>
              <w:t>Есть</w:t>
            </w:r>
            <w:r w:rsidRPr="003B559E">
              <w:rPr>
                <w:rFonts w:ascii="Times New Roman" w:hAnsi="Times New Roman"/>
                <w:color w:val="000000" w:themeColor="text1"/>
                <w:sz w:val="24"/>
                <w:szCs w:val="24"/>
                <w:lang w:val="en-US"/>
              </w:rPr>
              <w:t xml:space="preserve"> </w:t>
            </w:r>
            <w:r w:rsidRPr="003B559E">
              <w:rPr>
                <w:rFonts w:ascii="Times New Roman" w:hAnsi="Times New Roman"/>
                <w:color w:val="000000" w:themeColor="text1"/>
                <w:sz w:val="24"/>
                <w:szCs w:val="24"/>
              </w:rPr>
              <w:t>в</w:t>
            </w:r>
            <w:r w:rsidRPr="003B559E">
              <w:rPr>
                <w:rFonts w:ascii="Times New Roman" w:hAnsi="Times New Roman"/>
                <w:color w:val="000000" w:themeColor="text1"/>
                <w:sz w:val="24"/>
                <w:szCs w:val="24"/>
                <w:lang w:val="en-US"/>
              </w:rPr>
              <w:t xml:space="preserve"> WoS, Scopus</w:t>
            </w:r>
          </w:p>
        </w:tc>
        <w:tc>
          <w:tcPr>
            <w:tcW w:w="450" w:type="pct"/>
          </w:tcPr>
          <w:p w:rsidR="00595E5E" w:rsidRPr="003B559E" w:rsidRDefault="00595E5E" w:rsidP="003B559E">
            <w:pPr>
              <w:jc w:val="center"/>
              <w:rPr>
                <w:color w:val="000000" w:themeColor="text1"/>
              </w:rPr>
            </w:pPr>
            <w:r w:rsidRPr="003B559E">
              <w:rPr>
                <w:color w:val="000000" w:themeColor="text1"/>
              </w:rPr>
              <w:t>0</w:t>
            </w:r>
          </w:p>
        </w:tc>
        <w:tc>
          <w:tcPr>
            <w:tcW w:w="450" w:type="pct"/>
          </w:tcPr>
          <w:p w:rsidR="00595E5E" w:rsidRPr="003B559E" w:rsidRDefault="00595E5E" w:rsidP="003B559E">
            <w:pPr>
              <w:jc w:val="center"/>
              <w:rPr>
                <w:color w:val="000000" w:themeColor="text1"/>
              </w:rPr>
            </w:pPr>
            <w:r w:rsidRPr="003B559E">
              <w:rPr>
                <w:color w:val="000000" w:themeColor="text1"/>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Lysova A.A., Samsonenko D.G.,</w:t>
            </w:r>
            <w:r w:rsidRPr="003B559E">
              <w:rPr>
                <w:rFonts w:ascii="Times New Roman" w:hAnsi="Times New Roman"/>
                <w:sz w:val="24"/>
                <w:szCs w:val="24"/>
                <w:lang w:val="en-US"/>
              </w:rPr>
              <w:t xml:space="preserve"> Dorovatovskii P.V., Lazarenko V.A., Khrustalev V.N., </w:t>
            </w:r>
            <w:r w:rsidRPr="003B559E">
              <w:rPr>
                <w:rFonts w:ascii="Times New Roman" w:hAnsi="Times New Roman"/>
                <w:bCs/>
                <w:sz w:val="24"/>
                <w:szCs w:val="24"/>
                <w:lang w:val="en-US"/>
              </w:rPr>
              <w:t>Kovalenko K.A., Dybtsev D.N., Fedin V.P.</w:t>
            </w:r>
            <w:r w:rsidRPr="003B559E">
              <w:rPr>
                <w:rFonts w:ascii="Times New Roman" w:hAnsi="Times New Roman"/>
                <w:sz w:val="24"/>
                <w:szCs w:val="24"/>
                <w:lang w:val="en-US"/>
              </w:rPr>
              <w:t xml:space="preserve"> “Tuning the Molecular and Cationic Affinity in a Series of Multifunctional Metal-Organic Frameworks Based on Dodecanuclear Zn(II) Carboxylate Wheels”. // J. Am. Chem. Soc. 2019. V. 141, No. 43. P. 17260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17269.</w:t>
            </w:r>
          </w:p>
        </w:tc>
        <w:tc>
          <w:tcPr>
            <w:tcW w:w="450" w:type="pct"/>
          </w:tcPr>
          <w:p w:rsidR="00595E5E" w:rsidRPr="003B559E" w:rsidRDefault="00595E5E" w:rsidP="003B559E">
            <w:pPr>
              <w:jc w:val="center"/>
              <w:rPr>
                <w:lang w:val="en-US"/>
              </w:rPr>
            </w:pPr>
            <w:r w:rsidRPr="003B559E">
              <w:rPr>
                <w:lang w:val="en-US"/>
              </w:rPr>
              <w:t>14,695</w:t>
            </w:r>
          </w:p>
        </w:tc>
        <w:tc>
          <w:tcPr>
            <w:tcW w:w="450" w:type="pct"/>
          </w:tcPr>
          <w:p w:rsidR="00595E5E" w:rsidRPr="003B559E" w:rsidRDefault="00595E5E" w:rsidP="003B559E">
            <w:pPr>
              <w:jc w:val="center"/>
              <w:rPr>
                <w:color w:val="000000"/>
              </w:rPr>
            </w:pPr>
            <w:r w:rsidRPr="003B559E">
              <w:rPr>
                <w:color w:val="000000"/>
              </w:rPr>
              <w:t>82,66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bCs/>
                <w:sz w:val="24"/>
                <w:szCs w:val="24"/>
                <w:lang w:val="en-US"/>
              </w:rPr>
              <w:t xml:space="preserve">Makhinya A.N., Eremina J.A., </w:t>
            </w:r>
            <w:r w:rsidRPr="003B559E">
              <w:rPr>
                <w:rFonts w:ascii="Times New Roman" w:eastAsia="MyriadPro-Regular" w:hAnsi="Times New Roman"/>
                <w:sz w:val="24"/>
                <w:szCs w:val="24"/>
                <w:lang w:val="en-US"/>
              </w:rPr>
              <w:t>Sukhikh T.S.,</w:t>
            </w:r>
            <w:r w:rsidRPr="003B559E">
              <w:rPr>
                <w:rFonts w:ascii="Times New Roman" w:hAnsi="Times New Roman"/>
                <w:bCs/>
                <w:sz w:val="24"/>
                <w:szCs w:val="24"/>
                <w:lang w:val="en-US"/>
              </w:rPr>
              <w:t xml:space="preserve"> Baidina I.A., Il’in M.A., </w:t>
            </w:r>
            <w:r w:rsidRPr="003B559E">
              <w:rPr>
                <w:rFonts w:ascii="Times New Roman" w:eastAsia="MyriadPro-Regular" w:hAnsi="Times New Roman"/>
                <w:sz w:val="24"/>
                <w:szCs w:val="24"/>
                <w:lang w:val="en-US"/>
              </w:rPr>
              <w:t>Klyushova L.S.</w:t>
            </w:r>
            <w:r w:rsidRPr="003B559E">
              <w:rPr>
                <w:rFonts w:ascii="Times New Roman" w:hAnsi="Times New Roman"/>
                <w:bCs/>
                <w:sz w:val="24"/>
                <w:szCs w:val="24"/>
                <w:lang w:val="en-US"/>
              </w:rPr>
              <w:t>, Lider E.V. «Cytotoxicity and crystal structures of nitrosoruthenium complexes mer-[Ru(NO)Py</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Cl</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and mer-[Ru(NO)(</w:t>
            </w:r>
            <w:r w:rsidRPr="003B559E">
              <w:rPr>
                <w:rFonts w:ascii="Times New Roman" w:hAnsi="Times New Roman"/>
                <w:sz w:val="24"/>
                <w:szCs w:val="24"/>
              </w:rPr>
              <w:sym w:font="Symbol" w:char="F067"/>
            </w:r>
            <w:r w:rsidRPr="003B559E">
              <w:rPr>
                <w:rFonts w:ascii="Times New Roman" w:hAnsi="Times New Roman"/>
                <w:bCs/>
                <w:sz w:val="24"/>
                <w:szCs w:val="24"/>
                <w:lang w:val="en-US"/>
              </w:rPr>
              <w:t>-Pic)</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Cl</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 Chemistry Select. 2019. V. 4. P. 5866-5871.</w:t>
            </w:r>
          </w:p>
        </w:tc>
        <w:tc>
          <w:tcPr>
            <w:tcW w:w="450" w:type="pct"/>
          </w:tcPr>
          <w:p w:rsidR="00595E5E" w:rsidRPr="003B559E" w:rsidRDefault="00595E5E" w:rsidP="003B559E">
            <w:pPr>
              <w:jc w:val="center"/>
              <w:rPr>
                <w:lang w:val="en-US"/>
              </w:rPr>
            </w:pPr>
            <w:r w:rsidRPr="003B559E">
              <w:rPr>
                <w:lang w:val="en-US"/>
              </w:rPr>
              <w:t>1,716</w:t>
            </w:r>
          </w:p>
        </w:tc>
        <w:tc>
          <w:tcPr>
            <w:tcW w:w="450" w:type="pct"/>
          </w:tcPr>
          <w:p w:rsidR="00595E5E" w:rsidRPr="003B559E" w:rsidRDefault="00595E5E" w:rsidP="003B559E">
            <w:pPr>
              <w:jc w:val="center"/>
              <w:rPr>
                <w:color w:val="000000"/>
              </w:rPr>
            </w:pPr>
            <w:r w:rsidRPr="003B559E">
              <w:rPr>
                <w:color w:val="000000"/>
              </w:rPr>
              <w:t>11,03</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2F71C8">
              <w:rPr>
                <w:rFonts w:ascii="Times New Roman" w:hAnsi="Times New Roman"/>
                <w:sz w:val="24"/>
                <w:szCs w:val="24"/>
                <w:lang w:val="en-US"/>
              </w:rPr>
              <w:t>Malyutina-Bronskaya V., Saad A.M., Zalesski V., Leonova T., Mudryi A., Fedorov V., “Morphological, structural and room temperature optical properties of ZnO:Eu layers deposited by RF-Sputtering” // Optical Materials, 2019, V.88, P.718-722.</w:t>
            </w:r>
          </w:p>
        </w:tc>
        <w:tc>
          <w:tcPr>
            <w:tcW w:w="450" w:type="pct"/>
          </w:tcPr>
          <w:p w:rsidR="00595E5E" w:rsidRPr="002F71C8" w:rsidRDefault="00595E5E" w:rsidP="003B559E">
            <w:pPr>
              <w:jc w:val="center"/>
              <w:rPr>
                <w:lang w:val="en-US"/>
              </w:rPr>
            </w:pPr>
            <w:r w:rsidRPr="002F71C8">
              <w:rPr>
                <w:lang w:val="en-US"/>
              </w:rPr>
              <w:t>2,687</w:t>
            </w:r>
          </w:p>
        </w:tc>
        <w:tc>
          <w:tcPr>
            <w:tcW w:w="450" w:type="pct"/>
          </w:tcPr>
          <w:p w:rsidR="00595E5E" w:rsidRPr="002F71C8" w:rsidRDefault="00595E5E" w:rsidP="003B559E">
            <w:pPr>
              <w:jc w:val="center"/>
              <w:rPr>
                <w:color w:val="000000"/>
              </w:rPr>
            </w:pPr>
            <w:r w:rsidRPr="002F71C8">
              <w:rPr>
                <w:color w:val="000000"/>
              </w:rPr>
              <w:t>20,15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Matskevich N.I., Wolf Th., Merz M., S.V. Stankus S.V., Samoshkin D.A., Vyazovkin I.V., Semerikova A.N., Tkachev E.N. </w:t>
            </w:r>
            <w:r w:rsidRPr="003B559E">
              <w:rPr>
                <w:rFonts w:ascii="Times New Roman" w:eastAsia="CharisSIL" w:hAnsi="Times New Roman"/>
                <w:sz w:val="24"/>
                <w:szCs w:val="24"/>
                <w:lang w:val="en-US"/>
              </w:rPr>
              <w:t>«</w:t>
            </w:r>
            <w:r w:rsidRPr="003B559E">
              <w:rPr>
                <w:rFonts w:ascii="Times New Roman" w:hAnsi="Times New Roman"/>
                <w:sz w:val="24"/>
                <w:szCs w:val="24"/>
                <w:lang w:val="en-US"/>
              </w:rPr>
              <w:t>Synthesis and thermodynamic functions of barium cerate co-doped with erbium and indium» // Mendeleev Commun. 2019. V. 29. P. 352-354.</w:t>
            </w:r>
          </w:p>
        </w:tc>
        <w:tc>
          <w:tcPr>
            <w:tcW w:w="450" w:type="pct"/>
          </w:tcPr>
          <w:p w:rsidR="00595E5E" w:rsidRPr="003B559E" w:rsidRDefault="00595E5E" w:rsidP="003B559E">
            <w:pPr>
              <w:jc w:val="center"/>
              <w:rPr>
                <w:lang w:val="en-US"/>
              </w:rPr>
            </w:pPr>
            <w:r w:rsidRPr="003B559E">
              <w:rPr>
                <w:lang w:val="en-US"/>
              </w:rPr>
              <w:t>2,01</w:t>
            </w:r>
          </w:p>
        </w:tc>
        <w:tc>
          <w:tcPr>
            <w:tcW w:w="450" w:type="pct"/>
          </w:tcPr>
          <w:p w:rsidR="00595E5E" w:rsidRPr="003B559E" w:rsidRDefault="00595E5E" w:rsidP="003B559E">
            <w:pPr>
              <w:jc w:val="center"/>
              <w:rPr>
                <w:color w:val="000000"/>
              </w:rPr>
            </w:pPr>
            <w:r w:rsidRPr="003B559E">
              <w:rPr>
                <w:color w:val="000000"/>
              </w:rPr>
              <w:t>11,31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Matskevich N.I., Wolf Th., Semerikova A.N., Matskevich M.Yu., Anyfrieva O.I. </w:t>
            </w:r>
            <w:r w:rsidRPr="003B559E">
              <w:rPr>
                <w:rFonts w:ascii="Times New Roman" w:eastAsia="CharisSIL" w:hAnsi="Times New Roman"/>
                <w:sz w:val="24"/>
                <w:szCs w:val="24"/>
                <w:lang w:val="en-US"/>
              </w:rPr>
              <w:t>«</w:t>
            </w:r>
            <w:r w:rsidRPr="003B559E">
              <w:rPr>
                <w:rFonts w:ascii="Times New Roman" w:hAnsi="Times New Roman"/>
                <w:sz w:val="24"/>
                <w:szCs w:val="24"/>
                <w:lang w:val="en-US"/>
              </w:rPr>
              <w:t>Barium cerates co-doped by rare-earth elements and indium: Formation enthalpies, stabilization energies, lattice energies</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Chemical Thermodynamics. 2019. V. 135. P. 143–148.</w:t>
            </w:r>
          </w:p>
        </w:tc>
        <w:tc>
          <w:tcPr>
            <w:tcW w:w="450" w:type="pct"/>
          </w:tcPr>
          <w:p w:rsidR="00595E5E" w:rsidRPr="003B559E" w:rsidRDefault="00595E5E" w:rsidP="003B559E">
            <w:pPr>
              <w:jc w:val="center"/>
              <w:rPr>
                <w:lang w:val="en-US"/>
              </w:rPr>
            </w:pPr>
            <w:r w:rsidRPr="003B559E">
              <w:rPr>
                <w:lang w:val="en-US"/>
              </w:rPr>
              <w:t>2,29</w:t>
            </w:r>
          </w:p>
        </w:tc>
        <w:tc>
          <w:tcPr>
            <w:tcW w:w="450" w:type="pct"/>
          </w:tcPr>
          <w:p w:rsidR="00595E5E" w:rsidRPr="003B559E" w:rsidRDefault="00595E5E" w:rsidP="003B559E">
            <w:pPr>
              <w:jc w:val="center"/>
              <w:rPr>
                <w:color w:val="000000"/>
              </w:rPr>
            </w:pPr>
            <w:r w:rsidRPr="003B559E">
              <w:rPr>
                <w:color w:val="000000"/>
              </w:rPr>
              <w:t>20,61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Medvedev N. S., Lundovskaya O. V., Saprykin A. I. “Direct analysis of high-purity cadmium by electrothermal vaporization-inductively coupled plasma optical emission spectrometry” // Microchemical Journal. 2019.  V. 145, P. 751-755.</w:t>
            </w:r>
          </w:p>
        </w:tc>
        <w:tc>
          <w:tcPr>
            <w:tcW w:w="450" w:type="pct"/>
          </w:tcPr>
          <w:p w:rsidR="00595E5E" w:rsidRPr="003B559E" w:rsidRDefault="00595E5E" w:rsidP="003B559E">
            <w:pPr>
              <w:jc w:val="center"/>
              <w:rPr>
                <w:lang w:val="en-US"/>
              </w:rPr>
            </w:pPr>
            <w:r w:rsidRPr="003B559E">
              <w:rPr>
                <w:lang w:val="en-US"/>
              </w:rPr>
              <w:t>3,206</w:t>
            </w:r>
          </w:p>
        </w:tc>
        <w:tc>
          <w:tcPr>
            <w:tcW w:w="450" w:type="pct"/>
          </w:tcPr>
          <w:p w:rsidR="00595E5E" w:rsidRPr="003B559E" w:rsidRDefault="00595E5E" w:rsidP="003B559E">
            <w:pPr>
              <w:jc w:val="center"/>
              <w:rPr>
                <w:color w:val="000000"/>
              </w:rPr>
            </w:pPr>
            <w:r w:rsidRPr="003B559E">
              <w:rPr>
                <w:color w:val="000000"/>
              </w:rPr>
              <w:t>48,09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Medvedeva N.I.,</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Buzlukov A.L.,</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Skachkov A.V.,</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Savina A.A., Morozov V.A.,</w:t>
            </w:r>
            <w:r w:rsidRPr="003B559E">
              <w:rPr>
                <w:rFonts w:ascii="Times New Roman" w:eastAsia="AdvOT8608a8d1+22" w:hAnsi="Times New Roman"/>
                <w:sz w:val="24"/>
                <w:szCs w:val="24"/>
                <w:lang w:val="en-US"/>
              </w:rPr>
              <w:t xml:space="preserve"> </w:t>
            </w:r>
            <w:r w:rsidRPr="003B559E">
              <w:rPr>
                <w:rFonts w:ascii="Times New Roman" w:hAnsi="Times New Roman"/>
                <w:sz w:val="24"/>
                <w:szCs w:val="24"/>
                <w:lang w:val="en-US"/>
              </w:rPr>
              <w:t>Baklanova Ya.V.,</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Animitsa I.E., Khaikina E.G., Denisova T.A.,</w:t>
            </w:r>
            <w:r w:rsidRPr="003B559E">
              <w:rPr>
                <w:rFonts w:ascii="Times New Roman" w:eastAsia="AdvOT8608a8d1+20" w:hAnsi="Times New Roman"/>
                <w:sz w:val="24"/>
                <w:szCs w:val="24"/>
                <w:lang w:val="en-US"/>
              </w:rPr>
              <w:t xml:space="preserve"> </w:t>
            </w:r>
            <w:r w:rsidRPr="003B559E">
              <w:rPr>
                <w:rFonts w:ascii="Times New Roman" w:hAnsi="Times New Roman"/>
                <w:bCs/>
                <w:sz w:val="24"/>
                <w:szCs w:val="24"/>
                <w:lang w:val="en-US"/>
              </w:rPr>
              <w:t>Solodovnikov S.F.</w:t>
            </w:r>
            <w:r w:rsidRPr="003B559E">
              <w:rPr>
                <w:rFonts w:ascii="Times New Roman" w:hAnsi="Times New Roman"/>
                <w:sz w:val="24"/>
                <w:szCs w:val="24"/>
                <w:lang w:val="en-US"/>
              </w:rPr>
              <w:t xml:space="preserve"> «Mechanism of sodium-ion diffusion in alluaudite-type Na</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Sc(MoO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from NMR experiment and ab initio calculations»  // </w:t>
            </w:r>
            <w:r w:rsidRPr="003B559E">
              <w:rPr>
                <w:rFonts w:ascii="Times New Roman" w:hAnsi="Times New Roman"/>
                <w:bCs/>
                <w:iCs/>
                <w:sz w:val="24"/>
                <w:szCs w:val="24"/>
                <w:lang w:val="en-US"/>
              </w:rPr>
              <w:t>J. Phys. Chem.</w:t>
            </w:r>
            <w:r w:rsidRPr="003B559E">
              <w:rPr>
                <w:rFonts w:ascii="Times New Roman" w:hAnsi="Times New Roman"/>
                <w:sz w:val="24"/>
                <w:szCs w:val="24"/>
                <w:lang w:val="en-US"/>
              </w:rPr>
              <w:t xml:space="preserve"> 2019. V. </w:t>
            </w:r>
            <w:r w:rsidRPr="003B559E">
              <w:rPr>
                <w:rFonts w:ascii="Times New Roman" w:hAnsi="Times New Roman"/>
                <w:bCs/>
                <w:iCs/>
                <w:sz w:val="24"/>
                <w:szCs w:val="24"/>
                <w:lang w:val="en-US"/>
              </w:rPr>
              <w:t>C</w:t>
            </w:r>
            <w:r w:rsidRPr="003B559E">
              <w:rPr>
                <w:rFonts w:ascii="Times New Roman" w:hAnsi="Times New Roman"/>
                <w:sz w:val="24"/>
                <w:szCs w:val="24"/>
                <w:lang w:val="en-US"/>
              </w:rPr>
              <w:t>123. P. 4729−4738.</w:t>
            </w:r>
            <w:r w:rsidRPr="003B559E">
              <w:rPr>
                <w:rFonts w:ascii="Times New Roman" w:hAnsi="Times New Roman"/>
                <w:bCs/>
                <w:iCs/>
                <w:sz w:val="24"/>
                <w:szCs w:val="24"/>
                <w:lang w:val="en-US"/>
              </w:rPr>
              <w:t xml:space="preserve"> </w:t>
            </w:r>
          </w:p>
        </w:tc>
        <w:tc>
          <w:tcPr>
            <w:tcW w:w="450" w:type="pct"/>
          </w:tcPr>
          <w:p w:rsidR="00595E5E" w:rsidRPr="003B559E" w:rsidRDefault="00595E5E" w:rsidP="003B559E">
            <w:pPr>
              <w:jc w:val="center"/>
              <w:rPr>
                <w:lang w:val="en-US"/>
              </w:rPr>
            </w:pPr>
            <w:r w:rsidRPr="003B559E">
              <w:rPr>
                <w:lang w:val="en-US"/>
              </w:rPr>
              <w:t>4,309</w:t>
            </w:r>
          </w:p>
        </w:tc>
        <w:tc>
          <w:tcPr>
            <w:tcW w:w="450" w:type="pct"/>
          </w:tcPr>
          <w:p w:rsidR="00595E5E" w:rsidRPr="003B559E" w:rsidRDefault="00595E5E" w:rsidP="003B559E">
            <w:pPr>
              <w:jc w:val="center"/>
              <w:rPr>
                <w:color w:val="000000"/>
              </w:rPr>
            </w:pPr>
            <w:r w:rsidRPr="003B559E">
              <w:rPr>
                <w:color w:val="000000"/>
              </w:rPr>
              <w:t>19,39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Merenkov I.S</w:t>
            </w:r>
            <w:r w:rsidRPr="003B559E">
              <w:rPr>
                <w:rFonts w:ascii="Times New Roman" w:hAnsi="Times New Roman"/>
                <w:sz w:val="24"/>
                <w:szCs w:val="24"/>
                <w:lang w:val="en-US"/>
              </w:rPr>
              <w:t xml:space="preserve">., Katsui H., Khomyakov M.N., </w:t>
            </w:r>
            <w:r w:rsidRPr="003B559E">
              <w:rPr>
                <w:rFonts w:ascii="Times New Roman" w:hAnsi="Times New Roman"/>
                <w:bCs/>
                <w:sz w:val="24"/>
                <w:szCs w:val="24"/>
                <w:lang w:val="en-US"/>
              </w:rPr>
              <w:t>Sulyaeva V.S., Pushkarev R.V</w:t>
            </w:r>
            <w:r w:rsidRPr="003B559E">
              <w:rPr>
                <w:rFonts w:ascii="Times New Roman" w:hAnsi="Times New Roman"/>
                <w:sz w:val="24"/>
                <w:szCs w:val="24"/>
                <w:lang w:val="en-US"/>
              </w:rPr>
              <w:t xml:space="preserve">., Tu R., Goto T., </w:t>
            </w:r>
            <w:r w:rsidRPr="003B559E">
              <w:rPr>
                <w:rFonts w:ascii="Times New Roman" w:hAnsi="Times New Roman"/>
                <w:bCs/>
                <w:sz w:val="24"/>
                <w:szCs w:val="24"/>
                <w:lang w:val="en-US"/>
              </w:rPr>
              <w:t>Kosinova M.L</w:t>
            </w:r>
            <w:r w:rsidRPr="003B559E">
              <w:rPr>
                <w:rFonts w:ascii="Times New Roman" w:hAnsi="Times New Roman"/>
                <w:sz w:val="24"/>
                <w:szCs w:val="24"/>
                <w:lang w:val="en-US"/>
              </w:rPr>
              <w:t>. “Extraordinary synergetic effect of precursors in laser CVD deposition of SiBCN films” // J. Europ. Ceramic Soc. 2019. V.39. P.5123–</w:t>
            </w:r>
            <w:r w:rsidRPr="003B559E">
              <w:rPr>
                <w:rFonts w:ascii="Times New Roman" w:hAnsi="Times New Roman"/>
                <w:sz w:val="24"/>
                <w:szCs w:val="24"/>
                <w:lang w:val="en-US"/>
              </w:rPr>
              <w:lastRenderedPageBreak/>
              <w:t>5131</w:t>
            </w:r>
          </w:p>
        </w:tc>
        <w:tc>
          <w:tcPr>
            <w:tcW w:w="450" w:type="pct"/>
          </w:tcPr>
          <w:p w:rsidR="00595E5E" w:rsidRPr="003B559E" w:rsidRDefault="00595E5E" w:rsidP="003B559E">
            <w:pPr>
              <w:jc w:val="center"/>
              <w:rPr>
                <w:lang w:val="en-US"/>
              </w:rPr>
            </w:pPr>
            <w:r w:rsidRPr="003B559E">
              <w:rPr>
                <w:lang w:val="en-US"/>
              </w:rPr>
              <w:lastRenderedPageBreak/>
              <w:t>4,029</w:t>
            </w:r>
          </w:p>
        </w:tc>
        <w:tc>
          <w:tcPr>
            <w:tcW w:w="450" w:type="pct"/>
          </w:tcPr>
          <w:p w:rsidR="00595E5E" w:rsidRPr="003B559E" w:rsidRDefault="00595E5E" w:rsidP="003B559E">
            <w:pPr>
              <w:jc w:val="center"/>
              <w:rPr>
                <w:color w:val="000000"/>
              </w:rPr>
            </w:pPr>
            <w:r w:rsidRPr="003B559E">
              <w:rPr>
                <w:color w:val="000000"/>
              </w:rPr>
              <w:t>22,66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Merenkov I.S.,</w:t>
            </w:r>
            <w:r w:rsidRPr="003B559E">
              <w:rPr>
                <w:rFonts w:ascii="Times New Roman" w:hAnsi="Times New Roman"/>
                <w:sz w:val="24"/>
                <w:szCs w:val="24"/>
                <w:lang w:val="en-US"/>
              </w:rPr>
              <w:t xml:space="preserve"> Myshenkov M.S., Zhukov Yu.M., Sato Y., Frolova T.S., Danilov D.V., Kasatkin I.A., Medvedev O.S., </w:t>
            </w:r>
            <w:r w:rsidRPr="003B559E">
              <w:rPr>
                <w:rFonts w:ascii="Times New Roman" w:hAnsi="Times New Roman"/>
                <w:bCs/>
                <w:sz w:val="24"/>
                <w:szCs w:val="24"/>
                <w:lang w:val="en-US"/>
              </w:rPr>
              <w:t>Pushkarev R.V.,</w:t>
            </w:r>
            <w:r w:rsidRPr="003B559E">
              <w:rPr>
                <w:rFonts w:ascii="Times New Roman" w:hAnsi="Times New Roman"/>
                <w:sz w:val="24"/>
                <w:szCs w:val="24"/>
                <w:lang w:val="en-US"/>
              </w:rPr>
              <w:t xml:space="preserve"> Sinitsyna O.I., Terauchi M., Zvereva I.A., </w:t>
            </w:r>
            <w:r w:rsidRPr="003B559E">
              <w:rPr>
                <w:rFonts w:ascii="Times New Roman" w:hAnsi="Times New Roman"/>
                <w:bCs/>
                <w:sz w:val="24"/>
                <w:szCs w:val="24"/>
                <w:lang w:val="en-US"/>
              </w:rPr>
              <w:t>Kosinova</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M.L.,</w:t>
            </w:r>
            <w:r w:rsidRPr="003B559E">
              <w:rPr>
                <w:rFonts w:ascii="Times New Roman" w:hAnsi="Times New Roman"/>
                <w:sz w:val="24"/>
                <w:szCs w:val="24"/>
                <w:lang w:val="en-US"/>
              </w:rPr>
              <w:t xml:space="preserve"> Ostrikov K. “Orientation-controlled, low-temperature plasma growth and applications of h-BN nanosheets” // NANO Research. 2019. V.12(1). P.91–99.</w:t>
            </w:r>
          </w:p>
        </w:tc>
        <w:tc>
          <w:tcPr>
            <w:tcW w:w="450" w:type="pct"/>
          </w:tcPr>
          <w:p w:rsidR="00595E5E" w:rsidRPr="003B559E" w:rsidRDefault="00595E5E" w:rsidP="003B559E">
            <w:pPr>
              <w:jc w:val="center"/>
              <w:rPr>
                <w:lang w:val="en-US"/>
              </w:rPr>
            </w:pPr>
            <w:r w:rsidRPr="003B559E">
              <w:rPr>
                <w:lang w:val="en-US"/>
              </w:rPr>
              <w:t>8,515</w:t>
            </w:r>
          </w:p>
        </w:tc>
        <w:tc>
          <w:tcPr>
            <w:tcW w:w="450" w:type="pct"/>
          </w:tcPr>
          <w:p w:rsidR="00595E5E" w:rsidRPr="003B559E" w:rsidRDefault="00595E5E" w:rsidP="003B559E">
            <w:pPr>
              <w:jc w:val="center"/>
              <w:rPr>
                <w:color w:val="000000"/>
              </w:rPr>
            </w:pPr>
            <w:r w:rsidRPr="003B559E">
              <w:rPr>
                <w:color w:val="000000"/>
              </w:rPr>
              <w:t>38,32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color w:val="000000"/>
                <w:sz w:val="24"/>
                <w:szCs w:val="24"/>
                <w:lang w:val="en-US"/>
              </w:rPr>
              <w:t>Mikhailov A., Vukovic V., Kijatkin Ch., Emmanuel W., Imlau M., Woike Th., Kostin G., Schaniel D. «Combining Photoinduced Linkage Isomerism and Nonlinear Optical Properties in Ruthenium Nitrosyl Complexes» //</w:t>
            </w:r>
            <w:r w:rsidRPr="003B559E">
              <w:rPr>
                <w:rFonts w:ascii="Times New Roman" w:hAnsi="Times New Roman"/>
                <w:sz w:val="24"/>
                <w:szCs w:val="24"/>
                <w:lang w:val="en-US"/>
              </w:rPr>
              <w:t xml:space="preserve"> </w:t>
            </w:r>
            <w:r w:rsidRPr="003B559E">
              <w:rPr>
                <w:rFonts w:ascii="Times New Roman" w:hAnsi="Times New Roman"/>
                <w:color w:val="000000"/>
                <w:sz w:val="24"/>
                <w:szCs w:val="24"/>
                <w:lang w:val="en-US"/>
              </w:rPr>
              <w:t xml:space="preserve">Acta Cryst. B. </w:t>
            </w:r>
            <w:r w:rsidRPr="003B559E">
              <w:rPr>
                <w:rFonts w:ascii="Times New Roman" w:hAnsi="Times New Roman"/>
                <w:sz w:val="24"/>
                <w:szCs w:val="24"/>
                <w:lang w:val="en-US"/>
              </w:rPr>
              <w:t xml:space="preserve">Structural Science, Crystal Engineering And Materials </w:t>
            </w:r>
            <w:r w:rsidRPr="003B559E">
              <w:rPr>
                <w:rFonts w:ascii="Times New Roman" w:hAnsi="Times New Roman"/>
                <w:color w:val="000000"/>
                <w:sz w:val="24"/>
                <w:szCs w:val="24"/>
                <w:lang w:val="en-US"/>
              </w:rPr>
              <w:t>2019, V. 75. P. 1152-1163.</w:t>
            </w:r>
          </w:p>
        </w:tc>
        <w:tc>
          <w:tcPr>
            <w:tcW w:w="450" w:type="pct"/>
          </w:tcPr>
          <w:p w:rsidR="00595E5E" w:rsidRPr="003B559E" w:rsidRDefault="00595E5E" w:rsidP="003B559E">
            <w:pPr>
              <w:jc w:val="center"/>
              <w:rPr>
                <w:lang w:val="en-US"/>
              </w:rPr>
            </w:pPr>
            <w:r w:rsidRPr="003B559E">
              <w:rPr>
                <w:lang w:val="en-US"/>
              </w:rPr>
              <w:t>6,732</w:t>
            </w:r>
          </w:p>
        </w:tc>
        <w:tc>
          <w:tcPr>
            <w:tcW w:w="450" w:type="pct"/>
          </w:tcPr>
          <w:p w:rsidR="00595E5E" w:rsidRPr="003B559E" w:rsidRDefault="00595E5E" w:rsidP="003B559E">
            <w:pPr>
              <w:jc w:val="center"/>
              <w:rPr>
                <w:color w:val="000000"/>
                <w:lang w:val="en-US"/>
              </w:rPr>
            </w:pPr>
            <w:r w:rsidRPr="003B559E">
              <w:rPr>
                <w:lang w:val="en-US"/>
              </w:rPr>
              <w:t>37,87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IE"/>
              </w:rPr>
              <w:t>Mikhailov A., Wenger E., Kostin G. and Schaniel D. “Room</w:t>
            </w:r>
            <w:r w:rsidRPr="003B559E">
              <w:rPr>
                <w:rFonts w:ascii="Cambria Math" w:hAnsi="Cambria Math" w:cs="Cambria Math"/>
                <w:sz w:val="24"/>
                <w:szCs w:val="24"/>
                <w:lang w:val="en-IE"/>
              </w:rPr>
              <w:t>‐</w:t>
            </w:r>
            <w:r w:rsidRPr="003B559E">
              <w:rPr>
                <w:rFonts w:ascii="Times New Roman" w:hAnsi="Times New Roman"/>
                <w:sz w:val="24"/>
                <w:szCs w:val="24"/>
                <w:lang w:val="en-IE"/>
              </w:rPr>
              <w:t xml:space="preserve">temperature photogeneration of nitrosyl linkage isomers in ruthenium nitrosyl complexes” // </w:t>
            </w:r>
            <w:r w:rsidRPr="003B559E">
              <w:rPr>
                <w:rFonts w:ascii="Times New Roman" w:hAnsi="Times New Roman"/>
                <w:sz w:val="24"/>
                <w:szCs w:val="24"/>
                <w:lang w:val="en-US"/>
              </w:rPr>
              <w:t>Chemistry – A European Journal, 2019, V. 25, I. 31, P. 7569-7574.</w:t>
            </w:r>
          </w:p>
        </w:tc>
        <w:tc>
          <w:tcPr>
            <w:tcW w:w="450" w:type="pct"/>
          </w:tcPr>
          <w:p w:rsidR="00595E5E" w:rsidRPr="003B559E" w:rsidRDefault="00595E5E" w:rsidP="003B559E">
            <w:pPr>
              <w:jc w:val="center"/>
              <w:rPr>
                <w:lang w:val="en-US"/>
              </w:rPr>
            </w:pPr>
            <w:r w:rsidRPr="003B559E">
              <w:rPr>
                <w:lang w:val="en-US"/>
              </w:rPr>
              <w:t>5,16</w:t>
            </w:r>
          </w:p>
        </w:tc>
        <w:tc>
          <w:tcPr>
            <w:tcW w:w="450" w:type="pct"/>
          </w:tcPr>
          <w:p w:rsidR="00595E5E" w:rsidRPr="003B559E" w:rsidRDefault="00595E5E" w:rsidP="003B559E">
            <w:pPr>
              <w:jc w:val="center"/>
              <w:rPr>
                <w:color w:val="000000"/>
              </w:rPr>
            </w:pPr>
            <w:r w:rsidRPr="003B559E">
              <w:rPr>
                <w:color w:val="000000"/>
              </w:rPr>
              <w:t>58,05</w:t>
            </w:r>
          </w:p>
        </w:tc>
      </w:tr>
      <w:tr w:rsidR="00595E5E" w:rsidRPr="003B559E" w:rsidTr="00595E5E">
        <w:tc>
          <w:tcPr>
            <w:tcW w:w="4100" w:type="pct"/>
          </w:tcPr>
          <w:p w:rsidR="00595E5E" w:rsidRPr="001D4B65" w:rsidRDefault="00595E5E" w:rsidP="00E47F6B">
            <w:pPr>
              <w:pStyle w:val="a3"/>
              <w:numPr>
                <w:ilvl w:val="0"/>
                <w:numId w:val="4"/>
              </w:numPr>
              <w:spacing w:after="0" w:line="240" w:lineRule="auto"/>
              <w:ind w:left="709" w:hanging="709"/>
              <w:jc w:val="both"/>
              <w:rPr>
                <w:rFonts w:ascii="Times New Roman" w:hAnsi="Times New Roman"/>
                <w:spacing w:val="4"/>
                <w:sz w:val="24"/>
                <w:szCs w:val="24"/>
                <w:shd w:val="clear" w:color="auto" w:fill="FCFCFC"/>
                <w:lang w:val="en-US"/>
              </w:rPr>
            </w:pPr>
            <w:r w:rsidRPr="005C2311">
              <w:rPr>
                <w:rFonts w:ascii="Times New Roman" w:hAnsi="Times New Roman"/>
                <w:spacing w:val="4"/>
                <w:sz w:val="24"/>
                <w:szCs w:val="24"/>
                <w:shd w:val="clear" w:color="auto" w:fill="FCFCFC"/>
                <w:lang w:val="en-US"/>
              </w:rPr>
              <w:t xml:space="preserve">Mikhailov A.A., Khantakova D.V., Nichiporenko V.A., Glebov E.M., Grivin V.P., Plyusnin V.F., Yanshole V.V., Petrova D.V., Kostin G.A., Grin I.R. «Photoinduced inhibition of DNA repair enzymes and the possible mechanism of photochemical transformations of the ruthenium nitrosyl complex [RuNO(β-Pic)2(NO2)2OH]» // Metallomics. </w:t>
            </w:r>
            <w:r w:rsidRPr="001D4B65">
              <w:rPr>
                <w:rFonts w:ascii="Times New Roman" w:hAnsi="Times New Roman"/>
                <w:spacing w:val="4"/>
                <w:sz w:val="24"/>
                <w:szCs w:val="24"/>
                <w:shd w:val="clear" w:color="auto" w:fill="FCFCFC"/>
                <w:lang w:val="en-US"/>
              </w:rPr>
              <w:t>2019. 11. 1999–2009.</w:t>
            </w:r>
          </w:p>
        </w:tc>
        <w:tc>
          <w:tcPr>
            <w:tcW w:w="450" w:type="pct"/>
          </w:tcPr>
          <w:p w:rsidR="00595E5E" w:rsidRPr="005C2311" w:rsidRDefault="00595E5E" w:rsidP="003B559E">
            <w:pPr>
              <w:jc w:val="center"/>
            </w:pPr>
            <w:r w:rsidRPr="005C2311">
              <w:t>3,571</w:t>
            </w:r>
          </w:p>
        </w:tc>
        <w:tc>
          <w:tcPr>
            <w:tcW w:w="450" w:type="pct"/>
          </w:tcPr>
          <w:p w:rsidR="00595E5E" w:rsidRPr="005C2311" w:rsidRDefault="00595E5E" w:rsidP="003B559E">
            <w:pPr>
              <w:jc w:val="center"/>
              <w:rPr>
                <w:color w:val="000000" w:themeColor="text1"/>
              </w:rPr>
            </w:pPr>
            <w:r w:rsidRPr="005C2311">
              <w:rPr>
                <w:color w:val="000000" w:themeColor="text1"/>
              </w:rPr>
              <w:t>16,07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hyperlink r:id="rId28" w:tooltip="Найти еще записи для этого автора" w:history="1">
              <w:r w:rsidRPr="003B559E">
                <w:rPr>
                  <w:rFonts w:ascii="Times New Roman" w:hAnsi="Times New Roman"/>
                  <w:sz w:val="24"/>
                  <w:szCs w:val="24"/>
                  <w:lang w:val="en-US"/>
                </w:rPr>
                <w:t>Mikhailov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hyperlink r:id="rId29" w:tooltip="Найти еще записи для этого автора" w:history="1">
              <w:r w:rsidRPr="003B559E">
                <w:rPr>
                  <w:rFonts w:ascii="Times New Roman" w:hAnsi="Times New Roman"/>
                  <w:sz w:val="24"/>
                  <w:szCs w:val="24"/>
                  <w:lang w:val="en-US"/>
                </w:rPr>
                <w:t>Vorobyev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hyperlink r:id="rId30" w:tooltip="Найти еще записи для этого автора" w:history="1">
              <w:r w:rsidRPr="003B559E">
                <w:rPr>
                  <w:rFonts w:ascii="Times New Roman" w:hAnsi="Times New Roman"/>
                  <w:sz w:val="24"/>
                  <w:szCs w:val="24"/>
                  <w:lang w:val="en-US"/>
                </w:rPr>
                <w:t>Nadolinny</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hyperlink r:id="rId31" w:tooltip="Найти еще записи для этого автора" w:history="1">
              <w:r w:rsidRPr="003B559E">
                <w:rPr>
                  <w:rFonts w:ascii="Times New Roman" w:hAnsi="Times New Roman"/>
                  <w:sz w:val="24"/>
                  <w:szCs w:val="24"/>
                  <w:lang w:val="en-US"/>
                </w:rPr>
                <w:t>Patrushev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hyperlink>
            <w:r w:rsidRPr="003B559E">
              <w:rPr>
                <w:rFonts w:ascii="Times New Roman" w:hAnsi="Times New Roman"/>
                <w:sz w:val="24"/>
                <w:szCs w:val="24"/>
              </w:rPr>
              <w:t xml:space="preserve">.; </w:t>
            </w:r>
            <w:hyperlink r:id="rId32" w:tooltip="Найти еще записи для этого автора" w:history="1">
              <w:r w:rsidRPr="003B559E">
                <w:rPr>
                  <w:rFonts w:ascii="Times New Roman" w:hAnsi="Times New Roman"/>
                  <w:sz w:val="24"/>
                  <w:szCs w:val="24"/>
                  <w:lang w:val="en-US"/>
                </w:rPr>
                <w:t>Yudina</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S</w:t>
              </w:r>
            </w:hyperlink>
            <w:r w:rsidRPr="003B559E">
              <w:rPr>
                <w:rFonts w:ascii="Times New Roman" w:hAnsi="Times New Roman"/>
                <w:sz w:val="24"/>
                <w:szCs w:val="24"/>
              </w:rPr>
              <w:t xml:space="preserve">.; </w:t>
            </w:r>
            <w:hyperlink r:id="rId33" w:tooltip="Найти еще записи для этого автора" w:history="1">
              <w:r w:rsidRPr="003B559E">
                <w:rPr>
                  <w:rFonts w:ascii="Times New Roman" w:hAnsi="Times New Roman"/>
                  <w:sz w:val="24"/>
                  <w:szCs w:val="24"/>
                  <w:lang w:val="en-US"/>
                </w:rPr>
                <w:t>Kostin</w:t>
              </w:r>
              <w:r w:rsidRPr="003B559E">
                <w:rPr>
                  <w:rFonts w:ascii="Times New Roman" w:hAnsi="Times New Roman"/>
                  <w:sz w:val="24"/>
                  <w:szCs w:val="24"/>
                </w:rPr>
                <w:t xml:space="preserve"> </w:t>
              </w:r>
              <w:r w:rsidRPr="003B559E">
                <w:rPr>
                  <w:rFonts w:ascii="Times New Roman" w:hAnsi="Times New Roman"/>
                  <w:sz w:val="24"/>
                  <w:szCs w:val="24"/>
                  <w:lang w:val="en-US"/>
                </w:rPr>
                <w:t>G</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r w:rsidRPr="003B559E">
              <w:rPr>
                <w:rFonts w:ascii="Times New Roman" w:hAnsi="Times New Roman"/>
                <w:sz w:val="24"/>
                <w:szCs w:val="24"/>
                <w:lang w:val="en-US"/>
              </w:rPr>
              <w:t>“Primary and secondary photochemical transformations of biologically active precursor - Nitro-Nitrosyl ruthenium complex” // Journal of Photochemistry &amp; Photobiology A: Chemistry. 2019. V. 373. P. 37-44.</w:t>
            </w:r>
          </w:p>
        </w:tc>
        <w:tc>
          <w:tcPr>
            <w:tcW w:w="450" w:type="pct"/>
          </w:tcPr>
          <w:p w:rsidR="00595E5E" w:rsidRPr="003B559E" w:rsidRDefault="00595E5E" w:rsidP="003B559E">
            <w:pPr>
              <w:jc w:val="center"/>
              <w:rPr>
                <w:lang w:val="en-US"/>
              </w:rPr>
            </w:pPr>
            <w:r w:rsidRPr="003B559E">
              <w:rPr>
                <w:lang w:val="en-US"/>
              </w:rPr>
              <w:t>3,261</w:t>
            </w:r>
          </w:p>
        </w:tc>
        <w:tc>
          <w:tcPr>
            <w:tcW w:w="450" w:type="pct"/>
          </w:tcPr>
          <w:p w:rsidR="00595E5E" w:rsidRPr="003B559E" w:rsidRDefault="00595E5E" w:rsidP="003B559E">
            <w:pPr>
              <w:jc w:val="center"/>
              <w:rPr>
                <w:color w:val="000000"/>
              </w:rPr>
            </w:pPr>
            <w:r w:rsidRPr="003B559E">
              <w:rPr>
                <w:color w:val="000000"/>
              </w:rPr>
              <w:t>24,46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Mikhaylov M.A., Mironova A.D., Brylev K.A., Sukhikh T.S., Eltsov I.V., Stass D.V., Gushchin A.L., Kitamura N., Sokolov M.N. “Functionalization of [Re</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w:t>
            </w:r>
            <w:r w:rsidRPr="003B559E">
              <w:rPr>
                <w:rFonts w:ascii="Times New Roman" w:hAnsi="Times New Roman"/>
                <w:sz w:val="24"/>
                <w:szCs w:val="24"/>
                <w:lang w:val="en-US"/>
              </w:rPr>
              <w:t xml:space="preserve"> clusters by methylation of cyanide ligands” // New J. Chem. 2019. V. 43, № 41. P. 16338-16348.</w:t>
            </w:r>
          </w:p>
        </w:tc>
        <w:tc>
          <w:tcPr>
            <w:tcW w:w="450" w:type="pct"/>
          </w:tcPr>
          <w:p w:rsidR="00595E5E" w:rsidRPr="003B559E" w:rsidRDefault="00595E5E" w:rsidP="003B559E">
            <w:pPr>
              <w:jc w:val="center"/>
              <w:rPr>
                <w:lang w:val="en-US"/>
              </w:rPr>
            </w:pPr>
            <w:r w:rsidRPr="003B559E">
              <w:rPr>
                <w:lang w:val="en-US"/>
              </w:rPr>
              <w:t>3,069</w:t>
            </w:r>
          </w:p>
        </w:tc>
        <w:tc>
          <w:tcPr>
            <w:tcW w:w="450" w:type="pct"/>
          </w:tcPr>
          <w:p w:rsidR="00595E5E" w:rsidRPr="003B559E" w:rsidRDefault="00595E5E" w:rsidP="003B559E">
            <w:pPr>
              <w:jc w:val="center"/>
              <w:rPr>
                <w:color w:val="000000"/>
              </w:rPr>
            </w:pPr>
            <w:r w:rsidRPr="003B559E">
              <w:rPr>
                <w:color w:val="000000"/>
              </w:rPr>
              <w:t>15,35</w:t>
            </w:r>
          </w:p>
        </w:tc>
      </w:tr>
      <w:tr w:rsidR="00595E5E" w:rsidRPr="005C2311" w:rsidTr="00595E5E">
        <w:tc>
          <w:tcPr>
            <w:tcW w:w="4100" w:type="pct"/>
          </w:tcPr>
          <w:p w:rsidR="00595E5E" w:rsidRDefault="00595E5E" w:rsidP="00005FA0">
            <w:pPr>
              <w:pStyle w:val="a3"/>
              <w:numPr>
                <w:ilvl w:val="0"/>
                <w:numId w:val="4"/>
              </w:numPr>
              <w:spacing w:after="0" w:line="240" w:lineRule="auto"/>
              <w:ind w:left="709" w:hanging="709"/>
              <w:jc w:val="both"/>
              <w:rPr>
                <w:rFonts w:ascii="Times New Roman" w:hAnsi="Times New Roman"/>
                <w:sz w:val="24"/>
                <w:szCs w:val="24"/>
                <w:lang w:val="en-US"/>
              </w:rPr>
            </w:pPr>
            <w:r>
              <w:rPr>
                <w:rFonts w:ascii="Times New Roman" w:hAnsi="Times New Roman"/>
                <w:bCs/>
                <w:iCs/>
                <w:sz w:val="24"/>
                <w:szCs w:val="24"/>
                <w:lang w:val="en-US"/>
              </w:rPr>
              <w:t>Mikhaylov, M. A</w:t>
            </w:r>
            <w:r>
              <w:rPr>
                <w:rFonts w:ascii="Times New Roman" w:hAnsi="Times New Roman"/>
                <w:bCs/>
                <w:iCs/>
                <w:color w:val="000000"/>
                <w:sz w:val="24"/>
                <w:szCs w:val="24"/>
                <w:lang w:val="en-US"/>
              </w:rPr>
              <w:t xml:space="preserve">., </w:t>
            </w:r>
            <w:hyperlink r:id="rId34" w:history="1">
              <w:r>
                <w:rPr>
                  <w:rStyle w:val="a9"/>
                  <w:rFonts w:ascii="Times New Roman" w:hAnsi="Times New Roman"/>
                  <w:bCs/>
                  <w:iCs/>
                  <w:color w:val="000000"/>
                  <w:sz w:val="24"/>
                  <w:szCs w:val="24"/>
                  <w:lang w:val="en-US"/>
                </w:rPr>
                <w:t>Sokolov, M. N</w:t>
              </w:r>
            </w:hyperlink>
            <w:r>
              <w:rPr>
                <w:rFonts w:ascii="Times New Roman" w:hAnsi="Times New Roman"/>
                <w:bCs/>
                <w:iCs/>
                <w:color w:val="000000"/>
                <w:sz w:val="24"/>
                <w:szCs w:val="24"/>
                <w:lang w:val="en-US"/>
              </w:rPr>
              <w:t>.</w:t>
            </w:r>
            <w:r>
              <w:rPr>
                <w:rFonts w:ascii="Times New Roman" w:hAnsi="Times New Roman"/>
                <w:bCs/>
                <w:iCs/>
                <w:sz w:val="24"/>
                <w:szCs w:val="24"/>
                <w:lang w:val="en-US"/>
              </w:rPr>
              <w:t xml:space="preserve"> «Molybdenum Iodides - from Obscurity to Bright Luminescence» // </w:t>
            </w:r>
            <w:r>
              <w:rPr>
                <w:rStyle w:val="sourcetitle"/>
                <w:rFonts w:ascii="Times New Roman" w:hAnsi="Times New Roman"/>
                <w:lang w:val="en-US"/>
              </w:rPr>
              <w:t>EUROPEAN JOURNAL OF INORGANIC CHEMISTRY 2019. V</w:t>
            </w:r>
            <w:r>
              <w:rPr>
                <w:rStyle w:val="sourcetitle"/>
                <w:rFonts w:ascii="Times New Roman" w:hAnsi="Times New Roman"/>
              </w:rPr>
              <w:t xml:space="preserve">. </w:t>
            </w:r>
            <w:r>
              <w:rPr>
                <w:rStyle w:val="sourcetitle"/>
                <w:rFonts w:ascii="Times New Roman" w:hAnsi="Times New Roman"/>
                <w:lang w:val="en-US"/>
              </w:rPr>
              <w:t>2019. P</w:t>
            </w:r>
            <w:r>
              <w:rPr>
                <w:rStyle w:val="sourcetitle"/>
                <w:rFonts w:ascii="Times New Roman" w:hAnsi="Times New Roman"/>
              </w:rPr>
              <w:t xml:space="preserve">. </w:t>
            </w:r>
            <w:r>
              <w:rPr>
                <w:rFonts w:ascii="Times New Roman" w:hAnsi="Times New Roman"/>
                <w:sz w:val="24"/>
                <w:szCs w:val="24"/>
              </w:rPr>
              <w:t>4181-4197.</w:t>
            </w:r>
          </w:p>
        </w:tc>
        <w:tc>
          <w:tcPr>
            <w:tcW w:w="450" w:type="pct"/>
          </w:tcPr>
          <w:p w:rsidR="00595E5E" w:rsidRDefault="00595E5E" w:rsidP="00005FA0">
            <w:pPr>
              <w:tabs>
                <w:tab w:val="left" w:pos="561"/>
                <w:tab w:val="left" w:pos="1309"/>
              </w:tabs>
            </w:pPr>
            <w:r>
              <w:rPr>
                <w:lang w:val="en-US"/>
              </w:rPr>
              <w:t>2,578</w:t>
            </w:r>
          </w:p>
        </w:tc>
        <w:tc>
          <w:tcPr>
            <w:tcW w:w="450" w:type="pct"/>
          </w:tcPr>
          <w:p w:rsidR="00595E5E" w:rsidRDefault="00595E5E" w:rsidP="00005FA0">
            <w:pPr>
              <w:tabs>
                <w:tab w:val="left" w:pos="561"/>
                <w:tab w:val="left" w:pos="1309"/>
              </w:tabs>
            </w:pPr>
            <w:r>
              <w:rPr>
                <w:lang w:val="en-US"/>
              </w:rPr>
              <w:t>58,01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Mironova</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CC33BE">
              <w:rPr>
                <w:rFonts w:ascii="Times New Roman" w:hAnsi="Times New Roman"/>
                <w:bCs/>
                <w:sz w:val="24"/>
                <w:szCs w:val="24"/>
                <w:lang w:val="en-US"/>
              </w:rPr>
              <w:t>.</w:t>
            </w:r>
            <w:r w:rsidRPr="003B559E">
              <w:rPr>
                <w:rFonts w:ascii="Times New Roman" w:hAnsi="Times New Roman"/>
                <w:bCs/>
                <w:sz w:val="24"/>
                <w:szCs w:val="24"/>
                <w:lang w:val="en-US"/>
              </w:rPr>
              <w:t>D</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Mikhajlov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M</w:t>
            </w:r>
            <w:r w:rsidRPr="00CC33BE">
              <w:rPr>
                <w:rFonts w:ascii="Times New Roman" w:hAnsi="Times New Roman"/>
                <w:bCs/>
                <w:sz w:val="24"/>
                <w:szCs w:val="24"/>
                <w:lang w:val="en-US"/>
              </w:rPr>
              <w:t>.</w:t>
            </w:r>
            <w:r w:rsidRPr="003B559E">
              <w:rPr>
                <w:rFonts w:ascii="Times New Roman" w:hAnsi="Times New Roman"/>
                <w:bCs/>
                <w:sz w:val="24"/>
                <w:szCs w:val="24"/>
                <w:lang w:val="en-US"/>
              </w:rPr>
              <w:t>A</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Sukhikh</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T</w:t>
            </w:r>
            <w:r w:rsidRPr="00CC33BE">
              <w:rPr>
                <w:rFonts w:ascii="Times New Roman" w:hAnsi="Times New Roman"/>
                <w:bCs/>
                <w:sz w:val="24"/>
                <w:szCs w:val="24"/>
                <w:lang w:val="en-US"/>
              </w:rPr>
              <w:t>.</w:t>
            </w:r>
            <w:r w:rsidRPr="003B559E">
              <w:rPr>
                <w:rFonts w:ascii="Times New Roman" w:hAnsi="Times New Roman"/>
                <w:bCs/>
                <w:sz w:val="24"/>
                <w:szCs w:val="24"/>
                <w:lang w:val="en-US"/>
              </w:rPr>
              <w:t>S</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Brylev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K</w:t>
            </w:r>
            <w:r w:rsidRPr="00CC33BE">
              <w:rPr>
                <w:rFonts w:ascii="Times New Roman" w:hAnsi="Times New Roman"/>
                <w:bCs/>
                <w:sz w:val="24"/>
                <w:szCs w:val="24"/>
                <w:lang w:val="en-US"/>
              </w:rPr>
              <w:t>.</w:t>
            </w:r>
            <w:r w:rsidRPr="003B559E">
              <w:rPr>
                <w:rFonts w:ascii="Times New Roman" w:hAnsi="Times New Roman"/>
                <w:bCs/>
                <w:sz w:val="24"/>
                <w:szCs w:val="24"/>
                <w:lang w:val="en-US"/>
              </w:rPr>
              <w:t>A</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Gushchin</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CC33BE">
              <w:rPr>
                <w:rFonts w:ascii="Times New Roman" w:hAnsi="Times New Roman"/>
                <w:bCs/>
                <w:sz w:val="24"/>
                <w:szCs w:val="24"/>
                <w:lang w:val="en-US"/>
              </w:rPr>
              <w:t>.</w:t>
            </w:r>
            <w:r w:rsidRPr="003B559E">
              <w:rPr>
                <w:rFonts w:ascii="Times New Roman" w:hAnsi="Times New Roman"/>
                <w:bCs/>
                <w:sz w:val="24"/>
                <w:szCs w:val="24"/>
                <w:lang w:val="en-US"/>
              </w:rPr>
              <w:t>L</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Eltsov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I</w:t>
            </w:r>
            <w:r w:rsidRPr="00CC33BE">
              <w:rPr>
                <w:rFonts w:ascii="Times New Roman" w:hAnsi="Times New Roman"/>
                <w:bCs/>
                <w:sz w:val="24"/>
                <w:szCs w:val="24"/>
                <w:lang w:val="en-US"/>
              </w:rPr>
              <w:t>.</w:t>
            </w:r>
            <w:r w:rsidRPr="003B559E">
              <w:rPr>
                <w:rFonts w:ascii="Times New Roman" w:hAnsi="Times New Roman"/>
                <w:bCs/>
                <w:sz w:val="24"/>
                <w:szCs w:val="24"/>
                <w:lang w:val="en-US"/>
              </w:rPr>
              <w:t>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Stass</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D</w:t>
            </w:r>
            <w:r w:rsidRPr="00CC33BE">
              <w:rPr>
                <w:rFonts w:ascii="Times New Roman" w:hAnsi="Times New Roman"/>
                <w:bCs/>
                <w:sz w:val="24"/>
                <w:szCs w:val="24"/>
                <w:lang w:val="en-US"/>
              </w:rPr>
              <w:t>.</w:t>
            </w:r>
            <w:r w:rsidRPr="003B559E">
              <w:rPr>
                <w:rFonts w:ascii="Times New Roman" w:hAnsi="Times New Roman"/>
                <w:bCs/>
                <w:sz w:val="24"/>
                <w:szCs w:val="24"/>
                <w:lang w:val="en-US"/>
              </w:rPr>
              <w:t>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Gogyunov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E</w:t>
            </w:r>
            <w:r w:rsidRPr="00CC33BE">
              <w:rPr>
                <w:rFonts w:ascii="Times New Roman" w:hAnsi="Times New Roman"/>
                <w:bCs/>
                <w:sz w:val="24"/>
                <w:szCs w:val="24"/>
                <w:lang w:val="en-US"/>
              </w:rPr>
              <w:t>.</w:t>
            </w:r>
            <w:r w:rsidRPr="003B559E">
              <w:rPr>
                <w:rFonts w:ascii="Times New Roman" w:hAnsi="Times New Roman"/>
                <w:bCs/>
                <w:sz w:val="24"/>
                <w:szCs w:val="24"/>
                <w:lang w:val="en-US"/>
              </w:rPr>
              <w:t>I</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Brel</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V</w:t>
            </w:r>
            <w:r w:rsidRPr="00CC33BE">
              <w:rPr>
                <w:rFonts w:ascii="Times New Roman" w:hAnsi="Times New Roman"/>
                <w:bCs/>
                <w:sz w:val="24"/>
                <w:szCs w:val="24"/>
                <w:lang w:val="en-US"/>
              </w:rPr>
              <w:t>.</w:t>
            </w:r>
            <w:r w:rsidRPr="003B559E">
              <w:rPr>
                <w:rFonts w:ascii="Times New Roman" w:hAnsi="Times New Roman"/>
                <w:bCs/>
                <w:sz w:val="24"/>
                <w:szCs w:val="24"/>
                <w:lang w:val="en-US"/>
              </w:rPr>
              <w:t>K</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Sokolov</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M</w:t>
            </w:r>
            <w:r w:rsidRPr="00CC33BE">
              <w:rPr>
                <w:rFonts w:ascii="Times New Roman" w:hAnsi="Times New Roman"/>
                <w:bCs/>
                <w:sz w:val="24"/>
                <w:szCs w:val="24"/>
                <w:lang w:val="en-US"/>
              </w:rPr>
              <w:t>.</w:t>
            </w:r>
            <w:r w:rsidRPr="003B559E">
              <w:rPr>
                <w:rFonts w:ascii="Times New Roman" w:hAnsi="Times New Roman"/>
                <w:bCs/>
                <w:sz w:val="24"/>
                <w:szCs w:val="24"/>
                <w:lang w:val="en-US"/>
              </w:rPr>
              <w:t>N</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Synthesis</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Structure</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and</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Luminescence</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Properties</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of</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a</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Mo</w:t>
            </w:r>
            <w:r w:rsidRPr="00CC33BE">
              <w:rPr>
                <w:rFonts w:ascii="Times New Roman" w:hAnsi="Times New Roman"/>
                <w:bCs/>
                <w:sz w:val="24"/>
                <w:szCs w:val="24"/>
                <w:vertAlign w:val="subscript"/>
                <w:lang w:val="en-US"/>
              </w:rPr>
              <w:t>6</w:t>
            </w:r>
            <w:r w:rsidRPr="003B559E">
              <w:rPr>
                <w:rFonts w:ascii="Times New Roman" w:hAnsi="Times New Roman"/>
                <w:bCs/>
                <w:sz w:val="24"/>
                <w:szCs w:val="24"/>
                <w:lang w:val="en-US"/>
              </w:rPr>
              <w:t>I</w:t>
            </w:r>
            <w:r w:rsidRPr="00CC33BE">
              <w:rPr>
                <w:rFonts w:ascii="Times New Roman" w:hAnsi="Times New Roman"/>
                <w:bCs/>
                <w:sz w:val="24"/>
                <w:szCs w:val="24"/>
                <w:vertAlign w:val="subscript"/>
                <w:lang w:val="en-US"/>
              </w:rPr>
              <w:t>8</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Complex</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with</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C</w:t>
            </w:r>
            <w:r w:rsidRPr="00CC33BE">
              <w:rPr>
                <w:rFonts w:ascii="Times New Roman" w:hAnsi="Times New Roman"/>
                <w:bCs/>
                <w:sz w:val="24"/>
                <w:szCs w:val="24"/>
                <w:vertAlign w:val="subscript"/>
                <w:lang w:val="en-US"/>
              </w:rPr>
              <w:t>6</w:t>
            </w:r>
            <w:r w:rsidRPr="003B559E">
              <w:rPr>
                <w:rFonts w:ascii="Times New Roman" w:hAnsi="Times New Roman"/>
                <w:bCs/>
                <w:sz w:val="24"/>
                <w:szCs w:val="24"/>
                <w:lang w:val="en-US"/>
              </w:rPr>
              <w:t>F</w:t>
            </w:r>
            <w:r w:rsidRPr="00CC33BE">
              <w:rPr>
                <w:rFonts w:ascii="Times New Roman" w:hAnsi="Times New Roman"/>
                <w:bCs/>
                <w:sz w:val="24"/>
                <w:szCs w:val="24"/>
                <w:vertAlign w:val="subscript"/>
                <w:lang w:val="en-US"/>
              </w:rPr>
              <w:t>5</w:t>
            </w:r>
            <w:r w:rsidRPr="00CC33BE">
              <w:rPr>
                <w:rFonts w:ascii="Times New Roman" w:hAnsi="Times New Roman"/>
                <w:bCs/>
                <w:sz w:val="24"/>
                <w:szCs w:val="24"/>
                <w:lang w:val="en-US"/>
              </w:rPr>
              <w:t>)</w:t>
            </w:r>
            <w:r w:rsidRPr="00CC33BE">
              <w:rPr>
                <w:rFonts w:ascii="Times New Roman" w:hAnsi="Times New Roman"/>
                <w:bCs/>
                <w:sz w:val="24"/>
                <w:szCs w:val="24"/>
                <w:vertAlign w:val="subscript"/>
                <w:lang w:val="en-US"/>
              </w:rPr>
              <w:t>2</w:t>
            </w:r>
            <w:r w:rsidRPr="003B559E">
              <w:rPr>
                <w:rFonts w:ascii="Times New Roman" w:hAnsi="Times New Roman"/>
                <w:bCs/>
                <w:sz w:val="24"/>
                <w:szCs w:val="24"/>
                <w:lang w:val="en-US"/>
              </w:rPr>
              <w:t>PO</w:t>
            </w:r>
            <w:r w:rsidRPr="00CC33BE">
              <w:rPr>
                <w:rFonts w:ascii="Times New Roman" w:hAnsi="Times New Roman"/>
                <w:bCs/>
                <w:sz w:val="24"/>
                <w:szCs w:val="24"/>
                <w:vertAlign w:val="subscript"/>
                <w:lang w:val="en-US"/>
              </w:rPr>
              <w:t>2</w:t>
            </w:r>
            <w:r w:rsidRPr="00CC33BE">
              <w:rPr>
                <w:rFonts w:ascii="Times New Roman" w:hAnsi="Times New Roman"/>
                <w:bCs/>
                <w:sz w:val="24"/>
                <w:szCs w:val="24"/>
                <w:lang w:val="en-US"/>
              </w:rPr>
              <w:t xml:space="preserve"> </w:t>
            </w:r>
            <w:r w:rsidRPr="003B559E">
              <w:rPr>
                <w:rFonts w:ascii="Times New Roman" w:hAnsi="Times New Roman"/>
                <w:bCs/>
                <w:sz w:val="24"/>
                <w:szCs w:val="24"/>
                <w:lang w:val="en-US"/>
              </w:rPr>
              <w:t>Ligands</w:t>
            </w:r>
            <w:r w:rsidRPr="00CC33BE">
              <w:rPr>
                <w:rFonts w:ascii="Times New Roman" w:hAnsi="Times New Roman"/>
                <w:bCs/>
                <w:sz w:val="24"/>
                <w:szCs w:val="24"/>
                <w:lang w:val="en-US"/>
              </w:rPr>
              <w:t xml:space="preserve"> // </w:t>
            </w:r>
            <w:r w:rsidRPr="003B559E">
              <w:rPr>
                <w:rFonts w:ascii="Times New Roman" w:hAnsi="Times New Roman"/>
                <w:bCs/>
                <w:iCs/>
                <w:sz w:val="24"/>
                <w:szCs w:val="24"/>
                <w:lang w:val="en-US"/>
              </w:rPr>
              <w:t>Z</w:t>
            </w:r>
            <w:r w:rsidRPr="00CC33BE">
              <w:rPr>
                <w:rFonts w:ascii="Times New Roman" w:hAnsi="Times New Roman"/>
                <w:bCs/>
                <w:iCs/>
                <w:sz w:val="24"/>
                <w:szCs w:val="24"/>
                <w:lang w:val="en-US"/>
              </w:rPr>
              <w:t xml:space="preserve">. </w:t>
            </w:r>
            <w:r w:rsidRPr="003B559E">
              <w:rPr>
                <w:rFonts w:ascii="Times New Roman" w:hAnsi="Times New Roman"/>
                <w:bCs/>
                <w:iCs/>
                <w:sz w:val="24"/>
                <w:szCs w:val="24"/>
                <w:lang w:val="en-US"/>
              </w:rPr>
              <w:t>Anorg</w:t>
            </w:r>
            <w:r w:rsidRPr="00CC33BE">
              <w:rPr>
                <w:rFonts w:ascii="Times New Roman" w:hAnsi="Times New Roman"/>
                <w:bCs/>
                <w:iCs/>
                <w:sz w:val="24"/>
                <w:szCs w:val="24"/>
                <w:lang w:val="en-US"/>
              </w:rPr>
              <w:t xml:space="preserve">. </w:t>
            </w:r>
            <w:r w:rsidRPr="003B559E">
              <w:rPr>
                <w:rFonts w:ascii="Times New Roman" w:hAnsi="Times New Roman"/>
                <w:bCs/>
                <w:iCs/>
                <w:sz w:val="24"/>
                <w:szCs w:val="24"/>
                <w:lang w:val="en-US"/>
              </w:rPr>
              <w:t>Allg</w:t>
            </w:r>
            <w:r w:rsidRPr="003B559E">
              <w:rPr>
                <w:rFonts w:ascii="Times New Roman" w:hAnsi="Times New Roman"/>
                <w:bCs/>
                <w:iCs/>
                <w:sz w:val="24"/>
                <w:szCs w:val="24"/>
              </w:rPr>
              <w:t xml:space="preserve">. </w:t>
            </w:r>
            <w:r w:rsidRPr="003B559E">
              <w:rPr>
                <w:rFonts w:ascii="Times New Roman" w:hAnsi="Times New Roman"/>
                <w:bCs/>
                <w:iCs/>
                <w:sz w:val="24"/>
                <w:szCs w:val="24"/>
                <w:lang w:val="en-US"/>
              </w:rPr>
              <w:t>Chem</w:t>
            </w:r>
            <w:r w:rsidRPr="003B559E">
              <w:rPr>
                <w:rFonts w:ascii="Times New Roman" w:hAnsi="Times New Roman"/>
                <w:bCs/>
                <w:iCs/>
                <w:sz w:val="24"/>
                <w:szCs w:val="24"/>
              </w:rPr>
              <w:t xml:space="preserve">. </w:t>
            </w:r>
            <w:r w:rsidRPr="003B559E">
              <w:rPr>
                <w:rFonts w:ascii="Times New Roman" w:hAnsi="Times New Roman"/>
                <w:bCs/>
                <w:iCs/>
                <w:sz w:val="24"/>
                <w:szCs w:val="24"/>
                <w:lang w:val="en-US"/>
              </w:rPr>
              <w:t>V</w:t>
            </w:r>
            <w:r w:rsidRPr="003B559E">
              <w:rPr>
                <w:rFonts w:ascii="Times New Roman" w:hAnsi="Times New Roman"/>
                <w:bCs/>
                <w:iCs/>
                <w:sz w:val="24"/>
                <w:szCs w:val="24"/>
              </w:rPr>
              <w:t>.</w:t>
            </w:r>
            <w:r w:rsidRPr="003B559E">
              <w:rPr>
                <w:rFonts w:ascii="Times New Roman" w:hAnsi="Times New Roman"/>
                <w:bCs/>
                <w:sz w:val="24"/>
                <w:szCs w:val="24"/>
              </w:rPr>
              <w:t xml:space="preserve"> 645, № 18-19. </w:t>
            </w:r>
            <w:r w:rsidRPr="003B559E">
              <w:rPr>
                <w:rFonts w:ascii="Times New Roman" w:hAnsi="Times New Roman"/>
                <w:bCs/>
                <w:sz w:val="24"/>
                <w:szCs w:val="24"/>
                <w:lang w:val="en-US"/>
              </w:rPr>
              <w:t>P</w:t>
            </w:r>
            <w:r w:rsidRPr="003B559E">
              <w:rPr>
                <w:rFonts w:ascii="Times New Roman" w:hAnsi="Times New Roman"/>
                <w:bCs/>
                <w:sz w:val="24"/>
                <w:szCs w:val="24"/>
              </w:rPr>
              <w:t>. 1135</w:t>
            </w:r>
            <w:r w:rsidRPr="003B559E">
              <w:rPr>
                <w:rFonts w:ascii="Times New Roman" w:hAnsi="Times New Roman"/>
                <w:sz w:val="24"/>
                <w:szCs w:val="24"/>
              </w:rPr>
              <w:t>-1140.</w:t>
            </w:r>
          </w:p>
        </w:tc>
        <w:tc>
          <w:tcPr>
            <w:tcW w:w="450" w:type="pct"/>
          </w:tcPr>
          <w:p w:rsidR="00595E5E" w:rsidRPr="003B559E" w:rsidRDefault="00595E5E" w:rsidP="003B559E">
            <w:pPr>
              <w:jc w:val="center"/>
              <w:rPr>
                <w:lang w:val="en-US"/>
              </w:rPr>
            </w:pPr>
            <w:r w:rsidRPr="003B559E">
              <w:rPr>
                <w:lang w:val="en-US"/>
              </w:rPr>
              <w:t>1,337</w:t>
            </w:r>
          </w:p>
        </w:tc>
        <w:tc>
          <w:tcPr>
            <w:tcW w:w="450" w:type="pct"/>
          </w:tcPr>
          <w:p w:rsidR="00595E5E" w:rsidRPr="003B559E" w:rsidRDefault="00595E5E" w:rsidP="003B559E">
            <w:pPr>
              <w:jc w:val="center"/>
              <w:rPr>
                <w:color w:val="000000"/>
              </w:rPr>
            </w:pPr>
            <w:r w:rsidRPr="003B559E">
              <w:rPr>
                <w:color w:val="000000"/>
              </w:rPr>
              <w:t>6,02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Mironova O.A., Sukhikh T.S., Konchenko S.N., Pushkarevsky N.A. «Synthesis, structural and IR spectral studies of lanthanide (Nd, Sm) phenyl- and 2-pyridylthiolates supported by bulky 2,6-diisopropylphenyl substituted </w:t>
            </w:r>
            <w:r w:rsidRPr="003B559E">
              <w:rPr>
                <w:rFonts w:ascii="Times New Roman" w:hAnsi="Times New Roman"/>
                <w:sz w:val="24"/>
                <w:szCs w:val="24"/>
              </w:rPr>
              <w:t>β</w:t>
            </w:r>
            <w:r w:rsidRPr="003B559E">
              <w:rPr>
                <w:rFonts w:ascii="Times New Roman" w:hAnsi="Times New Roman"/>
                <w:sz w:val="24"/>
                <w:szCs w:val="24"/>
                <w:lang w:val="en-US"/>
              </w:rPr>
              <w:t>-diketiminate ligand» // Polyhedron. 2019. V. 159. P. 337-344.</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25,70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eastAsia="zh-CN" w:bidi="hi-IN"/>
              </w:rPr>
              <w:t xml:space="preserve">Mirzaeva I.V., </w:t>
            </w:r>
            <w:r w:rsidRPr="003B559E">
              <w:rPr>
                <w:rFonts w:ascii="Times New Roman" w:hAnsi="Times New Roman"/>
                <w:bCs/>
                <w:sz w:val="24"/>
                <w:szCs w:val="24"/>
                <w:lang w:val="en-US" w:eastAsia="zh-CN" w:bidi="hi-IN"/>
              </w:rPr>
              <w:t>Andrienko I.V., Kovalenko E.A.,</w:t>
            </w:r>
            <w:r w:rsidRPr="003B559E">
              <w:rPr>
                <w:rFonts w:ascii="Times New Roman" w:hAnsi="Times New Roman"/>
                <w:sz w:val="24"/>
                <w:szCs w:val="24"/>
                <w:lang w:val="en-US" w:eastAsia="zh-CN" w:bidi="hi-IN"/>
              </w:rPr>
              <w:t xml:space="preserve"> Pashkina E.A., Aktanova A.A. “</w:t>
            </w:r>
            <w:r w:rsidRPr="003B559E">
              <w:rPr>
                <w:rFonts w:ascii="Times New Roman" w:hAnsi="Times New Roman"/>
                <w:position w:val="8"/>
                <w:sz w:val="24"/>
                <w:szCs w:val="24"/>
                <w:lang w:val="en-US"/>
              </w:rPr>
              <w:t>1</w:t>
            </w:r>
            <w:r w:rsidRPr="003B559E">
              <w:rPr>
                <w:rFonts w:ascii="Times New Roman" w:hAnsi="Times New Roman"/>
                <w:sz w:val="24"/>
                <w:szCs w:val="24"/>
                <w:lang w:val="en-US"/>
              </w:rPr>
              <w:t>H NMR study of the effect of cucurbit[7]uril on the aquation of carboplatin in biologically relevant media</w:t>
            </w:r>
            <w:r w:rsidRPr="003B559E">
              <w:rPr>
                <w:rFonts w:ascii="Times New Roman" w:hAnsi="Times New Roman"/>
                <w:sz w:val="24"/>
                <w:szCs w:val="24"/>
                <w:lang w:val="en-US" w:eastAsia="zh-CN" w:bidi="hi-IN"/>
              </w:rPr>
              <w:t xml:space="preserve">”. // Applied Magnetic Resonance. 2019. V. 50, No. 11. P. </w:t>
            </w:r>
            <w:bookmarkStart w:id="6" w:name="journalInfo"/>
            <w:bookmarkEnd w:id="6"/>
            <w:r w:rsidRPr="003B559E">
              <w:rPr>
                <w:rFonts w:ascii="Times New Roman" w:hAnsi="Times New Roman"/>
                <w:sz w:val="24"/>
                <w:szCs w:val="24"/>
                <w:lang w:val="en-US" w:eastAsia="zh-CN" w:bidi="hi-IN"/>
              </w:rPr>
              <w:t>1267</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eastAsia="zh-CN" w:bidi="hi-IN"/>
              </w:rPr>
              <w:t>1276.</w:t>
            </w:r>
          </w:p>
        </w:tc>
        <w:tc>
          <w:tcPr>
            <w:tcW w:w="450" w:type="pct"/>
          </w:tcPr>
          <w:p w:rsidR="00595E5E" w:rsidRPr="003B559E" w:rsidRDefault="00595E5E" w:rsidP="003B559E">
            <w:pPr>
              <w:jc w:val="center"/>
              <w:rPr>
                <w:lang w:val="en-US"/>
              </w:rPr>
            </w:pPr>
            <w:r w:rsidRPr="003B559E">
              <w:rPr>
                <w:lang w:val="en-US"/>
              </w:rPr>
              <w:t>0,78</w:t>
            </w:r>
          </w:p>
        </w:tc>
        <w:tc>
          <w:tcPr>
            <w:tcW w:w="450" w:type="pct"/>
          </w:tcPr>
          <w:p w:rsidR="00595E5E" w:rsidRPr="003B559E" w:rsidRDefault="00595E5E" w:rsidP="003B559E">
            <w:pPr>
              <w:jc w:val="center"/>
              <w:rPr>
                <w:color w:val="000000"/>
              </w:rPr>
            </w:pPr>
            <w:r w:rsidRPr="003B559E">
              <w:rPr>
                <w:color w:val="000000"/>
              </w:rPr>
              <w:t>7,02</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Mukhacheva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Shmakova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Volchek</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Romanova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Benassi</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E</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Gushchin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Yanshole</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V</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Sheven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Kompankov</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w:t>
            </w:r>
            <w:r w:rsidRPr="003B559E">
              <w:rPr>
                <w:rStyle w:val="articleauthor-link"/>
                <w:rFonts w:ascii="Times New Roman" w:hAnsi="Times New Roman"/>
                <w:sz w:val="24"/>
                <w:szCs w:val="24"/>
              </w:rPr>
              <w:t>,</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lang w:val="en-US"/>
              </w:rPr>
              <w:t> </w:t>
            </w:r>
            <w:r w:rsidRPr="003B559E">
              <w:rPr>
                <w:rStyle w:val="apple-converted-space"/>
                <w:rFonts w:ascii="Times New Roman" w:hAnsi="Times New Roman"/>
                <w:sz w:val="24"/>
                <w:szCs w:val="24"/>
                <w:lang w:val="en-US"/>
              </w:rPr>
              <w:t> </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Abramov</w:t>
            </w:r>
            <w:r w:rsidRPr="003B559E">
              <w:rPr>
                <w:rStyle w:val="articleauthor-link"/>
                <w:rFonts w:ascii="Times New Roman" w:hAnsi="Times New Roman"/>
                <w:sz w:val="24"/>
                <w:szCs w:val="24"/>
              </w:rPr>
              <w:t xml:space="preserve"> </w:t>
            </w:r>
            <w:r w:rsidRPr="003B559E">
              <w:rPr>
                <w:rStyle w:val="articleauthor-link"/>
                <w:rFonts w:ascii="Times New Roman" w:hAnsi="Times New Roman"/>
                <w:sz w:val="24"/>
                <w:szCs w:val="24"/>
                <w:lang w:val="en-US"/>
              </w:rPr>
              <w:t>P</w:t>
            </w:r>
            <w:r w:rsidRPr="003B559E">
              <w:rPr>
                <w:rStyle w:val="articleauthor-link"/>
                <w:rFonts w:ascii="Times New Roman" w:hAnsi="Times New Roman"/>
                <w:sz w:val="24"/>
                <w:szCs w:val="24"/>
              </w:rPr>
              <w:t>.</w:t>
            </w:r>
            <w:r w:rsidRPr="003B559E">
              <w:rPr>
                <w:rStyle w:val="articleauthor-link"/>
                <w:rFonts w:ascii="Times New Roman" w:hAnsi="Times New Roman"/>
                <w:sz w:val="24"/>
                <w:szCs w:val="24"/>
                <w:lang w:val="en-US"/>
              </w:rPr>
              <w:t>A</w:t>
            </w:r>
            <w:r w:rsidRPr="003B559E">
              <w:rPr>
                <w:rStyle w:val="articleauthor-link"/>
                <w:rFonts w:ascii="Times New Roman" w:hAnsi="Times New Roman"/>
                <w:sz w:val="24"/>
                <w:szCs w:val="24"/>
              </w:rPr>
              <w:t xml:space="preserve">., </w:t>
            </w:r>
            <w:r w:rsidRPr="003B559E">
              <w:rPr>
                <w:rStyle w:val="apple-converted-space"/>
                <w:rFonts w:ascii="Times New Roman" w:hAnsi="Times New Roman"/>
                <w:sz w:val="24"/>
                <w:szCs w:val="24"/>
                <w:lang w:val="en-US"/>
              </w:rPr>
              <w:t> </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Fonts w:ascii="Times New Roman" w:hAnsi="Times New Roman"/>
                <w:sz w:val="24"/>
                <w:szCs w:val="24"/>
                <w:lang w:val="en-US"/>
              </w:rPr>
              <w:t>Reactions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Ru</w:t>
            </w:r>
            <w:r w:rsidRPr="003B559E">
              <w:rPr>
                <w:rFonts w:ascii="Times New Roman" w:hAnsi="Times New Roman"/>
                <w:sz w:val="24"/>
                <w:szCs w:val="24"/>
              </w:rPr>
              <w:t>(</w:t>
            </w:r>
            <w:r w:rsidRPr="003B559E">
              <w:rPr>
                <w:rFonts w:ascii="Times New Roman" w:hAnsi="Times New Roman"/>
                <w:sz w:val="24"/>
                <w:szCs w:val="24"/>
                <w:lang w:val="en-US"/>
              </w:rPr>
              <w:t>NO</w:t>
            </w:r>
            <w:r w:rsidRPr="003B559E">
              <w:rPr>
                <w:rFonts w:ascii="Times New Roman" w:hAnsi="Times New Roman"/>
                <w:sz w:val="24"/>
                <w:szCs w:val="24"/>
              </w:rPr>
              <w:t>)</w:t>
            </w:r>
            <w:r w:rsidRPr="003B559E">
              <w:rPr>
                <w:rFonts w:ascii="Times New Roman" w:hAnsi="Times New Roman"/>
                <w:sz w:val="24"/>
                <w:szCs w:val="24"/>
                <w:lang w:val="en-US"/>
              </w:rPr>
              <w:t>Cl</w:t>
            </w:r>
            <w:r w:rsidRPr="003B559E">
              <w:rPr>
                <w:rFonts w:ascii="Times New Roman" w:hAnsi="Times New Roman"/>
                <w:sz w:val="24"/>
                <w:szCs w:val="24"/>
                <w:vertAlign w:val="subscript"/>
              </w:rPr>
              <w:t>5</w:t>
            </w:r>
            <w:r w:rsidRPr="003B559E">
              <w:rPr>
                <w:rFonts w:ascii="Times New Roman" w:hAnsi="Times New Roman"/>
                <w:sz w:val="24"/>
                <w:szCs w:val="24"/>
              </w:rPr>
              <w:t>]</w:t>
            </w:r>
            <w:r w:rsidRPr="003B559E">
              <w:rPr>
                <w:rFonts w:ascii="Times New Roman" w:hAnsi="Times New Roman"/>
                <w:sz w:val="24"/>
                <w:szCs w:val="24"/>
                <w:vertAlign w:val="superscript"/>
              </w:rPr>
              <w:t>2−</w:t>
            </w:r>
            <w:r w:rsidRPr="003B559E">
              <w:rPr>
                <w:rStyle w:val="apple-converted-space"/>
                <w:rFonts w:ascii="Times New Roman" w:hAnsi="Times New Roman"/>
                <w:sz w:val="24"/>
                <w:szCs w:val="24"/>
                <w:lang w:val="en-US"/>
              </w:rPr>
              <w:t>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pseudotrilacunary</w:t>
            </w:r>
            <w:r w:rsidRPr="003B559E">
              <w:rPr>
                <w:rFonts w:ascii="Times New Roman" w:hAnsi="Times New Roman"/>
                <w:sz w:val="24"/>
                <w:szCs w:val="24"/>
              </w:rPr>
              <w:t xml:space="preserve"> {</w:t>
            </w:r>
            <w:r w:rsidRPr="003B559E">
              <w:rPr>
                <w:rFonts w:ascii="Times New Roman" w:hAnsi="Times New Roman"/>
                <w:sz w:val="24"/>
                <w:szCs w:val="24"/>
                <w:lang w:val="en-US"/>
              </w:rPr>
              <w:t>XW</w:t>
            </w:r>
            <w:r w:rsidRPr="003B559E">
              <w:rPr>
                <w:rFonts w:ascii="Times New Roman" w:hAnsi="Times New Roman"/>
                <w:sz w:val="24"/>
                <w:szCs w:val="24"/>
                <w:vertAlign w:val="subscript"/>
              </w:rPr>
              <w:t>9</w:t>
            </w:r>
            <w:r w:rsidRPr="003B559E">
              <w:rPr>
                <w:rFonts w:ascii="Times New Roman" w:hAnsi="Times New Roman"/>
                <w:sz w:val="24"/>
                <w:szCs w:val="24"/>
                <w:lang w:val="en-US"/>
              </w:rPr>
              <w:t>O</w:t>
            </w:r>
            <w:r w:rsidRPr="003B559E">
              <w:rPr>
                <w:rFonts w:ascii="Times New Roman" w:hAnsi="Times New Roman"/>
                <w:sz w:val="24"/>
                <w:szCs w:val="24"/>
                <w:vertAlign w:val="subscript"/>
              </w:rPr>
              <w:t>33</w:t>
            </w:r>
            <w:r w:rsidRPr="003B559E">
              <w:rPr>
                <w:rFonts w:ascii="Times New Roman" w:hAnsi="Times New Roman"/>
                <w:sz w:val="24"/>
                <w:szCs w:val="24"/>
              </w:rPr>
              <w:t>}</w:t>
            </w:r>
            <w:r w:rsidRPr="003B559E">
              <w:rPr>
                <w:rFonts w:ascii="Times New Roman" w:hAnsi="Times New Roman"/>
                <w:sz w:val="24"/>
                <w:szCs w:val="24"/>
                <w:vertAlign w:val="superscript"/>
              </w:rPr>
              <w:t>9−</w:t>
            </w:r>
            <w:r w:rsidRPr="003B559E">
              <w:rPr>
                <w:rStyle w:val="apple-converted-space"/>
                <w:rFonts w:ascii="Times New Roman" w:hAnsi="Times New Roman"/>
                <w:sz w:val="24"/>
                <w:szCs w:val="24"/>
                <w:lang w:val="en-US"/>
              </w:rPr>
              <w:t> </w:t>
            </w:r>
            <w:r w:rsidRPr="003B559E">
              <w:rPr>
                <w:rFonts w:ascii="Times New Roman" w:hAnsi="Times New Roman"/>
                <w:sz w:val="24"/>
                <w:szCs w:val="24"/>
              </w:rPr>
              <w:t>(</w:t>
            </w:r>
            <w:r w:rsidRPr="003B559E">
              <w:rPr>
                <w:rFonts w:ascii="Times New Roman" w:hAnsi="Times New Roman"/>
                <w:sz w:val="24"/>
                <w:szCs w:val="24"/>
                <w:lang w:val="en-US"/>
              </w:rPr>
              <w:t>X</w:t>
            </w:r>
            <w:r w:rsidRPr="003B559E">
              <w:rPr>
                <w:rFonts w:ascii="Times New Roman" w:hAnsi="Times New Roman"/>
                <w:sz w:val="24"/>
                <w:szCs w:val="24"/>
              </w:rPr>
              <w:t xml:space="preserve"> = </w:t>
            </w:r>
            <w:r w:rsidRPr="003B559E">
              <w:rPr>
                <w:rFonts w:ascii="Times New Roman" w:hAnsi="Times New Roman"/>
                <w:sz w:val="24"/>
                <w:szCs w:val="24"/>
                <w:lang w:val="en-US"/>
              </w:rPr>
              <w:t>AsIII</w:t>
            </w:r>
            <w:r w:rsidRPr="003B559E">
              <w:rPr>
                <w:rFonts w:ascii="Times New Roman" w:hAnsi="Times New Roman"/>
                <w:sz w:val="24"/>
                <w:szCs w:val="24"/>
              </w:rPr>
              <w:t xml:space="preserve">, </w:t>
            </w:r>
            <w:r w:rsidRPr="003B559E">
              <w:rPr>
                <w:rFonts w:ascii="Times New Roman" w:hAnsi="Times New Roman"/>
                <w:sz w:val="24"/>
                <w:szCs w:val="24"/>
                <w:lang w:val="en-US"/>
              </w:rPr>
              <w:t>SbIII</w:t>
            </w:r>
            <w:r w:rsidRPr="003B559E">
              <w:rPr>
                <w:rFonts w:ascii="Times New Roman" w:hAnsi="Times New Roman"/>
                <w:sz w:val="24"/>
                <w:szCs w:val="24"/>
              </w:rPr>
              <w:t xml:space="preserve">) </w:t>
            </w:r>
            <w:r w:rsidRPr="003B559E">
              <w:rPr>
                <w:rFonts w:ascii="Times New Roman" w:hAnsi="Times New Roman"/>
                <w:sz w:val="24"/>
                <w:szCs w:val="24"/>
                <w:lang w:val="en-US"/>
              </w:rPr>
              <w:t>anions</w:t>
            </w:r>
            <w:hyperlink r:id="rId35" w:anchor="fn1" w:tooltip="Electronic supplementary information (ESI) available: Structural, HPLC-ICP-AES, ESI-MS, HR-ESI-MS, and FT-IR data. CCDC 1946814–1946816. For ESI and crystallographic data in CIF or other electronic format see DOI: 10.1039/C9DT03328A" w:history="1">
              <w:r w:rsidRPr="003B559E">
                <w:rPr>
                  <w:rStyle w:val="a9"/>
                  <w:rFonts w:ascii="Times New Roman" w:hAnsi="Times New Roman"/>
                  <w:color w:val="auto"/>
                  <w:sz w:val="24"/>
                  <w:szCs w:val="24"/>
                  <w:u w:val="none"/>
                </w:rPr>
                <w:t>†</w:t>
              </w:r>
            </w:hyperlink>
            <w:r w:rsidRPr="003B559E">
              <w:rPr>
                <w:rFonts w:ascii="Times New Roman" w:hAnsi="Times New Roman"/>
                <w:sz w:val="24"/>
                <w:szCs w:val="24"/>
              </w:rPr>
              <w:t>”</w:t>
            </w:r>
            <w:r w:rsidRPr="003B559E">
              <w:rPr>
                <w:rFonts w:ascii="Times New Roman" w:hAnsi="Times New Roman"/>
                <w:sz w:val="24"/>
                <w:szCs w:val="24"/>
                <w:shd w:val="clear" w:color="auto" w:fill="FFFFFF"/>
              </w:rPr>
              <w:t xml:space="preserve"> // </w:t>
            </w:r>
            <w:r w:rsidRPr="003B559E">
              <w:rPr>
                <w:rStyle w:val="a5"/>
                <w:rFonts w:ascii="Times New Roman" w:hAnsi="Times New Roman"/>
                <w:b w:val="0"/>
                <w:sz w:val="24"/>
                <w:szCs w:val="24"/>
                <w:shd w:val="clear" w:color="auto" w:fill="FFFFFF"/>
                <w:lang w:val="en-US"/>
              </w:rPr>
              <w:t>Dalton</w:t>
            </w:r>
            <w:r w:rsidRPr="003B559E">
              <w:rPr>
                <w:rStyle w:val="a5"/>
                <w:rFonts w:ascii="Times New Roman" w:hAnsi="Times New Roman"/>
                <w:b w:val="0"/>
                <w:sz w:val="24"/>
                <w:szCs w:val="24"/>
                <w:shd w:val="clear" w:color="auto" w:fill="FFFFFF"/>
              </w:rPr>
              <w:t xml:space="preserve"> </w:t>
            </w:r>
            <w:r w:rsidRPr="003B559E">
              <w:rPr>
                <w:rStyle w:val="a5"/>
                <w:rFonts w:ascii="Times New Roman" w:hAnsi="Times New Roman"/>
                <w:b w:val="0"/>
                <w:sz w:val="24"/>
                <w:szCs w:val="24"/>
                <w:shd w:val="clear" w:color="auto" w:fill="FFFFFF"/>
                <w:lang w:val="en-US"/>
              </w:rPr>
              <w:t>Trans</w:t>
            </w:r>
            <w:r w:rsidRPr="003B559E">
              <w:rPr>
                <w:rStyle w:val="a5"/>
                <w:rFonts w:ascii="Times New Roman" w:hAnsi="Times New Roman"/>
                <w:b w:val="0"/>
                <w:sz w:val="24"/>
                <w:szCs w:val="24"/>
                <w:shd w:val="clear" w:color="auto" w:fill="FFFFFF"/>
              </w:rPr>
              <w:t>.</w:t>
            </w:r>
            <w:r w:rsidRPr="003B559E">
              <w:rPr>
                <w:rFonts w:ascii="Times New Roman" w:hAnsi="Times New Roman"/>
                <w:sz w:val="24"/>
                <w:szCs w:val="24"/>
                <w:shd w:val="clear" w:color="auto" w:fill="FFFFFF"/>
              </w:rPr>
              <w:t xml:space="preserve"> </w:t>
            </w:r>
            <w:r w:rsidRPr="003B559E">
              <w:rPr>
                <w:rFonts w:ascii="Times New Roman" w:hAnsi="Times New Roman"/>
                <w:sz w:val="24"/>
                <w:szCs w:val="24"/>
              </w:rPr>
              <w:t xml:space="preserve">2019. </w:t>
            </w:r>
            <w:r w:rsidRPr="003B559E">
              <w:rPr>
                <w:rFonts w:ascii="Times New Roman" w:hAnsi="Times New Roman"/>
                <w:sz w:val="24"/>
                <w:szCs w:val="24"/>
                <w:lang w:val="en-US"/>
              </w:rPr>
              <w:t>V</w:t>
            </w:r>
            <w:r w:rsidRPr="003B559E">
              <w:rPr>
                <w:rFonts w:ascii="Times New Roman" w:hAnsi="Times New Roman"/>
                <w:sz w:val="24"/>
                <w:szCs w:val="24"/>
              </w:rPr>
              <w:t>.</w:t>
            </w:r>
            <w:r w:rsidRPr="003B559E">
              <w:rPr>
                <w:rStyle w:val="a5"/>
                <w:rFonts w:ascii="Times New Roman" w:hAnsi="Times New Roman"/>
                <w:b w:val="0"/>
                <w:sz w:val="24"/>
                <w:szCs w:val="24"/>
              </w:rPr>
              <w:t>48</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.15989-15999</w:t>
            </w:r>
            <w:r w:rsidRPr="003B559E">
              <w:rPr>
                <w:rFonts w:ascii="Times New Roman" w:hAnsi="Times New Roman"/>
                <w:sz w:val="24"/>
                <w:szCs w:val="24"/>
                <w:shd w:val="clear" w:color="auto" w:fill="FFFFFF"/>
              </w:rPr>
              <w:t>.</w:t>
            </w:r>
          </w:p>
        </w:tc>
        <w:tc>
          <w:tcPr>
            <w:tcW w:w="450" w:type="pct"/>
          </w:tcPr>
          <w:p w:rsidR="00595E5E" w:rsidRPr="003B559E" w:rsidRDefault="00595E5E" w:rsidP="003B559E">
            <w:pPr>
              <w:jc w:val="center"/>
              <w:rPr>
                <w:lang w:val="en-US"/>
              </w:rPr>
            </w:pPr>
            <w:r w:rsidRPr="003B559E">
              <w:rPr>
                <w:lang w:val="en-US"/>
              </w:rPr>
              <w:t>4,052</w:t>
            </w:r>
          </w:p>
        </w:tc>
        <w:tc>
          <w:tcPr>
            <w:tcW w:w="450" w:type="pct"/>
          </w:tcPr>
          <w:p w:rsidR="00595E5E" w:rsidRPr="003B559E" w:rsidRDefault="00595E5E" w:rsidP="003B559E">
            <w:pPr>
              <w:jc w:val="center"/>
              <w:rPr>
                <w:color w:val="000000"/>
              </w:rPr>
            </w:pPr>
            <w:r w:rsidRPr="003B559E">
              <w:rPr>
                <w:color w:val="000000"/>
              </w:rPr>
              <w:t>18,23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Muravieva V.K., Gayfulin Y.M., Lappi T.I., Dorcet V., Sukhikh T.S., Lemoine P., Ryzhikov M.R., Mironov Y.V., Cordier S., Naumov N.G. «Apical Cyanide Ligand Substitution in Heterometallic Clusters [Re</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Mo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Q</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n–</w:t>
            </w:r>
            <w:r w:rsidRPr="003B559E">
              <w:rPr>
                <w:rFonts w:ascii="Times New Roman" w:hAnsi="Times New Roman"/>
                <w:sz w:val="24"/>
                <w:szCs w:val="24"/>
                <w:lang w:val="en-US"/>
              </w:rPr>
              <w:t xml:space="preserve"> (Q = S, Se)» // European Journal of Inorganic Chemistry. 2019. V. 2019, </w:t>
            </w:r>
            <w:r w:rsidRPr="003B559E">
              <w:rPr>
                <w:rFonts w:ascii="Times New Roman" w:hAnsi="Times New Roman"/>
                <w:bCs/>
                <w:iCs/>
                <w:sz w:val="24"/>
                <w:szCs w:val="24"/>
                <w:lang w:val="en-US"/>
              </w:rPr>
              <w:t>№ 22.</w:t>
            </w:r>
            <w:r w:rsidRPr="003B559E">
              <w:rPr>
                <w:rFonts w:ascii="Times New Roman" w:hAnsi="Times New Roman"/>
                <w:sz w:val="24"/>
                <w:szCs w:val="24"/>
                <w:lang w:val="en-US"/>
              </w:rPr>
              <w:t xml:space="preserve"> P. 2685-2690.</w:t>
            </w:r>
          </w:p>
        </w:tc>
        <w:tc>
          <w:tcPr>
            <w:tcW w:w="450" w:type="pct"/>
          </w:tcPr>
          <w:p w:rsidR="00595E5E" w:rsidRPr="003B559E" w:rsidRDefault="00595E5E" w:rsidP="003B559E">
            <w:pPr>
              <w:jc w:val="center"/>
              <w:rPr>
                <w:lang w:val="en-US"/>
              </w:rPr>
            </w:pPr>
            <w:r w:rsidRPr="003B559E">
              <w:rPr>
                <w:lang w:val="en-US"/>
              </w:rPr>
              <w:t>2,578</w:t>
            </w:r>
          </w:p>
        </w:tc>
        <w:tc>
          <w:tcPr>
            <w:tcW w:w="450" w:type="pct"/>
          </w:tcPr>
          <w:p w:rsidR="00595E5E" w:rsidRPr="003B559E" w:rsidRDefault="00595E5E" w:rsidP="003B559E">
            <w:pPr>
              <w:jc w:val="center"/>
              <w:rPr>
                <w:color w:val="000000"/>
              </w:rPr>
            </w:pPr>
            <w:r w:rsidRPr="003B559E">
              <w:rPr>
                <w:color w:val="000000"/>
              </w:rPr>
              <w:t>11,60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 xml:space="preserve">Muravieva V.K., Gayfulin Y.M., Prestipino C., Lemoine P., Ryzhikov M.R., Yanshole V.V., Cordier S., Naumov N.G. </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Tailoring heterometallic cluster functional building blocks: synthesis, separation, structural and DFT studies of [Re</w:t>
            </w:r>
            <w:r w:rsidRPr="003B559E">
              <w:rPr>
                <w:rFonts w:ascii="Times New Roman" w:hAnsi="Times New Roman"/>
                <w:bCs/>
                <w:sz w:val="24"/>
                <w:szCs w:val="24"/>
                <w:vertAlign w:val="subscript"/>
                <w:lang w:val="en-US"/>
              </w:rPr>
              <w:t>6</w:t>
            </w:r>
            <w:r w:rsidRPr="003B559E">
              <w:rPr>
                <w:rFonts w:ascii="Cambria Math" w:hAnsi="Cambria Math" w:cs="Cambria Math"/>
                <w:bCs/>
                <w:sz w:val="24"/>
                <w:szCs w:val="24"/>
                <w:vertAlign w:val="subscript"/>
                <w:lang w:val="en-US"/>
              </w:rPr>
              <w:t>‐</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Mo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Se</w:t>
            </w:r>
            <w:r w:rsidRPr="003B559E">
              <w:rPr>
                <w:rFonts w:ascii="Times New Roman" w:hAnsi="Times New Roman"/>
                <w:bCs/>
                <w:sz w:val="24"/>
                <w:szCs w:val="24"/>
                <w:vertAlign w:val="subscript"/>
                <w:lang w:val="en-US"/>
              </w:rPr>
              <w:t>8</w:t>
            </w:r>
            <w:r w:rsidRPr="003B559E">
              <w:rPr>
                <w:rFonts w:ascii="Times New Roman" w:hAnsi="Times New Roman"/>
                <w:bCs/>
                <w:sz w:val="24"/>
                <w:szCs w:val="24"/>
                <w:lang w:val="en-US"/>
              </w:rPr>
              <w:t>(CN)</w:t>
            </w:r>
            <w:r w:rsidRPr="003B559E">
              <w:rPr>
                <w:rFonts w:ascii="Times New Roman" w:hAnsi="Times New Roman"/>
                <w:bCs/>
                <w:sz w:val="24"/>
                <w:szCs w:val="24"/>
                <w:vertAlign w:val="subscript"/>
                <w:lang w:val="en-US"/>
              </w:rPr>
              <w:t>6</w:t>
            </w:r>
            <w:r w:rsidRPr="003B559E">
              <w:rPr>
                <w:rFonts w:ascii="Times New Roman" w:hAnsi="Times New Roman"/>
                <w:bCs/>
                <w:sz w:val="24"/>
                <w:szCs w:val="24"/>
                <w:lang w:val="en-US"/>
              </w:rPr>
              <w:t>]</w:t>
            </w:r>
            <w:r w:rsidRPr="003B559E">
              <w:rPr>
                <w:rFonts w:ascii="Times New Roman" w:hAnsi="Times New Roman"/>
                <w:bCs/>
                <w:sz w:val="24"/>
                <w:szCs w:val="24"/>
                <w:vertAlign w:val="superscript"/>
                <w:lang w:val="en-US"/>
              </w:rPr>
              <w:t>n</w:t>
            </w:r>
            <w:r w:rsidRPr="003B559E">
              <w:rPr>
                <w:rFonts w:ascii="Cambria Math" w:hAnsi="Cambria Math" w:cs="Cambria Math"/>
                <w:bCs/>
                <w:sz w:val="24"/>
                <w:szCs w:val="24"/>
                <w:vertAlign w:val="superscript"/>
                <w:lang w:val="en-US"/>
              </w:rPr>
              <w:t>‐</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 xml:space="preserve"> // Chem. Eur. J. 2019, 25, 15040-15045.</w:t>
            </w:r>
          </w:p>
        </w:tc>
        <w:tc>
          <w:tcPr>
            <w:tcW w:w="450" w:type="pct"/>
          </w:tcPr>
          <w:p w:rsidR="00595E5E" w:rsidRPr="003B559E" w:rsidRDefault="00595E5E" w:rsidP="003B559E">
            <w:pPr>
              <w:jc w:val="center"/>
              <w:rPr>
                <w:lang w:val="en-US"/>
              </w:rPr>
            </w:pPr>
            <w:r w:rsidRPr="003B559E">
              <w:rPr>
                <w:lang w:val="en-US"/>
              </w:rPr>
              <w:t>5,16</w:t>
            </w:r>
          </w:p>
        </w:tc>
        <w:tc>
          <w:tcPr>
            <w:tcW w:w="450" w:type="pct"/>
          </w:tcPr>
          <w:p w:rsidR="00595E5E" w:rsidRPr="003B559E" w:rsidRDefault="00595E5E" w:rsidP="003B559E">
            <w:pPr>
              <w:jc w:val="center"/>
              <w:rPr>
                <w:color w:val="000000"/>
              </w:rPr>
            </w:pPr>
            <w:r w:rsidRPr="003B559E">
              <w:rPr>
                <w:color w:val="000000"/>
              </w:rPr>
              <w:t>29,03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Musikhin A.E., Bespyatov M.A., Shlegel V.N., Safonova O.E. </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Low-temperature </w:t>
            </w:r>
            <w:r w:rsidRPr="003B559E">
              <w:rPr>
                <w:rFonts w:ascii="Times New Roman" w:hAnsi="Times New Roman"/>
                <w:sz w:val="24"/>
                <w:szCs w:val="24"/>
                <w:lang w:val="en-US"/>
              </w:rPr>
              <w:lastRenderedPageBreak/>
              <w:t>properties of BaWO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based on experimental heat capacity in the range 5.7–304 K</w:t>
            </w:r>
            <w:r w:rsidRPr="003B559E">
              <w:rPr>
                <w:rFonts w:ascii="Times New Roman" w:eastAsia="CharisSIL" w:hAnsi="Times New Roman"/>
                <w:sz w:val="24"/>
                <w:szCs w:val="24"/>
                <w:lang w:val="en-US"/>
              </w:rPr>
              <w:t>»</w:t>
            </w:r>
            <w:r w:rsidRPr="003B559E">
              <w:rPr>
                <w:rFonts w:ascii="Times New Roman" w:hAnsi="Times New Roman"/>
                <w:sz w:val="24"/>
                <w:szCs w:val="24"/>
                <w:lang w:val="en-US"/>
              </w:rPr>
              <w:t xml:space="preserve"> // Journal of Alloys and Compounds. 2019. V. 802. P. 235–243.</w:t>
            </w:r>
          </w:p>
        </w:tc>
        <w:tc>
          <w:tcPr>
            <w:tcW w:w="450" w:type="pct"/>
          </w:tcPr>
          <w:p w:rsidR="00595E5E" w:rsidRPr="003B559E" w:rsidRDefault="00595E5E" w:rsidP="003B559E">
            <w:pPr>
              <w:jc w:val="center"/>
              <w:rPr>
                <w:lang w:val="en-US"/>
              </w:rPr>
            </w:pPr>
            <w:r w:rsidRPr="003B559E">
              <w:rPr>
                <w:lang w:val="en-US"/>
              </w:rPr>
              <w:lastRenderedPageBreak/>
              <w:t>4,175</w:t>
            </w:r>
          </w:p>
        </w:tc>
        <w:tc>
          <w:tcPr>
            <w:tcW w:w="450" w:type="pct"/>
          </w:tcPr>
          <w:p w:rsidR="00595E5E" w:rsidRPr="003B559E" w:rsidRDefault="00595E5E" w:rsidP="003B559E">
            <w:pPr>
              <w:jc w:val="center"/>
              <w:rPr>
                <w:color w:val="000000"/>
              </w:rPr>
            </w:pPr>
            <w:r w:rsidRPr="003B559E">
              <w:rPr>
                <w:color w:val="000000"/>
              </w:rPr>
              <w:t>46,97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Nikolaeva N.S.,</w:t>
            </w:r>
            <w:r w:rsidRPr="003B559E">
              <w:rPr>
                <w:rFonts w:ascii="Times New Roman" w:hAnsi="Times New Roman"/>
                <w:sz w:val="24"/>
                <w:szCs w:val="24"/>
                <w:lang w:val="en-US"/>
              </w:rPr>
              <w:t xml:space="preserve"> Kuratieva N.V., </w:t>
            </w:r>
            <w:r w:rsidRPr="003B559E">
              <w:rPr>
                <w:rFonts w:ascii="Times New Roman" w:hAnsi="Times New Roman"/>
                <w:bCs/>
                <w:sz w:val="24"/>
                <w:szCs w:val="24"/>
                <w:lang w:val="en-US"/>
              </w:rPr>
              <w:t>Vikulova E.S., Stabnikov P.A., Morozova N.B.</w:t>
            </w:r>
            <w:r w:rsidRPr="003B559E">
              <w:rPr>
                <w:rFonts w:ascii="Times New Roman" w:hAnsi="Times New Roman"/>
                <w:sz w:val="24"/>
                <w:szCs w:val="24"/>
                <w:lang w:val="en-US"/>
              </w:rPr>
              <w:t xml:space="preserve"> “Volatile asymmetric fluorinated (O^N)-chelated palladium complexes: From ligand sources to MOCVD application” // Polyhedron. 2019. V. 171. P. 455–463.</w:t>
            </w:r>
          </w:p>
        </w:tc>
        <w:tc>
          <w:tcPr>
            <w:tcW w:w="450" w:type="pct"/>
          </w:tcPr>
          <w:p w:rsidR="00595E5E" w:rsidRPr="003B559E" w:rsidRDefault="00595E5E" w:rsidP="003B559E">
            <w:pPr>
              <w:jc w:val="center"/>
              <w:rPr>
                <w:bCs/>
                <w:lang w:val="en-US"/>
              </w:rPr>
            </w:pPr>
            <w:r w:rsidRPr="003B559E">
              <w:rPr>
                <w:bCs/>
                <w:lang w:val="en-US"/>
              </w:rPr>
              <w:t>2,284</w:t>
            </w:r>
          </w:p>
        </w:tc>
        <w:tc>
          <w:tcPr>
            <w:tcW w:w="450" w:type="pct"/>
          </w:tcPr>
          <w:p w:rsidR="00595E5E" w:rsidRPr="003B559E" w:rsidRDefault="00595E5E" w:rsidP="003B559E">
            <w:pPr>
              <w:jc w:val="center"/>
              <w:rPr>
                <w:color w:val="000000"/>
              </w:rPr>
            </w:pPr>
            <w:r w:rsidRPr="003B559E">
              <w:rPr>
                <w:color w:val="000000"/>
              </w:rPr>
              <w:t>20,56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3B559E">
              <w:rPr>
                <w:rStyle w:val="title-text"/>
                <w:rFonts w:ascii="Times New Roman" w:hAnsi="Times New Roman"/>
                <w:sz w:val="24"/>
                <w:szCs w:val="24"/>
                <w:lang w:val="en-US"/>
              </w:rPr>
              <w:t>Nishchakova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D</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Bulushev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D</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Stonkus</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O</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Asanov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I</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P</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Ishchenko</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Okotrub</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A</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V</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Bulusheva</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L</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G</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 xml:space="preserve">“Effects of the carbon support </w:t>
            </w:r>
            <w:r w:rsidRPr="003B559E">
              <w:rPr>
                <w:rFonts w:ascii="Times New Roman" w:hAnsi="Times New Roman"/>
                <w:bCs/>
                <w:sz w:val="24"/>
                <w:szCs w:val="24"/>
                <w:lang w:val="en-US"/>
              </w:rPr>
              <w:t>doping</w:t>
            </w:r>
            <w:r w:rsidRPr="003B559E">
              <w:rPr>
                <w:rStyle w:val="title-text"/>
                <w:rFonts w:ascii="Times New Roman" w:hAnsi="Times New Roman"/>
                <w:sz w:val="24"/>
                <w:szCs w:val="24"/>
                <w:lang w:val="en-US"/>
              </w:rPr>
              <w:t xml:space="preserve"> with nitrogen for the hydrogen production from formic acid over Ni catalysts” Energies 2019, 12, 4111 (10).</w:t>
            </w:r>
          </w:p>
        </w:tc>
        <w:tc>
          <w:tcPr>
            <w:tcW w:w="450" w:type="pct"/>
          </w:tcPr>
          <w:p w:rsidR="00595E5E" w:rsidRPr="003B559E" w:rsidRDefault="00595E5E" w:rsidP="003B559E">
            <w:pPr>
              <w:jc w:val="center"/>
              <w:rPr>
                <w:lang w:val="en-US"/>
              </w:rPr>
            </w:pPr>
            <w:r w:rsidRPr="003B559E">
              <w:rPr>
                <w:lang w:val="en-US"/>
              </w:rPr>
              <w:t>2,707</w:t>
            </w:r>
          </w:p>
        </w:tc>
        <w:tc>
          <w:tcPr>
            <w:tcW w:w="450" w:type="pct"/>
          </w:tcPr>
          <w:p w:rsidR="00595E5E" w:rsidRPr="003B559E" w:rsidRDefault="00595E5E" w:rsidP="003B559E">
            <w:pPr>
              <w:jc w:val="center"/>
              <w:rPr>
                <w:color w:val="000000"/>
              </w:rPr>
            </w:pPr>
            <w:r w:rsidRPr="003B559E">
              <w:rPr>
                <w:color w:val="000000"/>
              </w:rPr>
              <w:t>17,40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hyperlink r:id="rId36" w:anchor="!" w:history="1">
              <w:r w:rsidRPr="003B559E">
                <w:rPr>
                  <w:rFonts w:ascii="Times New Roman" w:hAnsi="Times New Roman"/>
                  <w:sz w:val="24"/>
                  <w:szCs w:val="24"/>
                  <w:lang w:val="en-US"/>
                </w:rPr>
                <w:t>Ogienko</w:t>
              </w:r>
            </w:hyperlink>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hyperlink r:id="rId37" w:anchor="!" w:history="1">
              <w:r w:rsidRPr="003B559E">
                <w:rPr>
                  <w:rFonts w:ascii="Times New Roman" w:hAnsi="Times New Roman"/>
                  <w:sz w:val="24"/>
                  <w:szCs w:val="24"/>
                  <w:lang w:val="en-US"/>
                </w:rPr>
                <w:t>Markov</w:t>
              </w:r>
            </w:hyperlink>
            <w:bookmarkStart w:id="7" w:name="bau3"/>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38" w:anchor="!" w:history="1">
              <w:r w:rsidRPr="003B559E">
                <w:rPr>
                  <w:rFonts w:ascii="Times New Roman" w:hAnsi="Times New Roman"/>
                  <w:sz w:val="24"/>
                  <w:szCs w:val="24"/>
                  <w:lang w:val="en-US"/>
                </w:rPr>
                <w:t>Sen</w:t>
              </w:r>
              <w:r w:rsidRPr="003B559E">
                <w:rPr>
                  <w:rFonts w:ascii="Times New Roman" w:hAnsi="Times New Roman"/>
                  <w:sz w:val="24"/>
                  <w:szCs w:val="24"/>
                </w:rPr>
                <w:t>'</w:t>
              </w:r>
              <w:r w:rsidRPr="003B559E">
                <w:rPr>
                  <w:rFonts w:ascii="Times New Roman" w:hAnsi="Times New Roman"/>
                  <w:sz w:val="24"/>
                  <w:szCs w:val="24"/>
                  <w:lang w:val="en-US"/>
                </w:rPr>
                <w:t>kova</w:t>
              </w:r>
            </w:hyperlink>
            <w:bookmarkEnd w:id="7"/>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39" w:anchor="!" w:history="1">
              <w:r w:rsidRPr="003B559E">
                <w:rPr>
                  <w:rFonts w:ascii="Times New Roman" w:hAnsi="Times New Roman"/>
                  <w:sz w:val="24"/>
                  <w:szCs w:val="24"/>
                  <w:lang w:val="en-US"/>
                </w:rPr>
                <w:t>Logashenko</w:t>
              </w:r>
            </w:hyperlink>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 xml:space="preserve">., </w:t>
            </w:r>
            <w:hyperlink r:id="rId40" w:anchor="!" w:history="1">
              <w:r w:rsidRPr="003B559E">
                <w:rPr>
                  <w:rFonts w:ascii="Times New Roman" w:hAnsi="Times New Roman"/>
                  <w:sz w:val="24"/>
                  <w:szCs w:val="24"/>
                  <w:lang w:val="en-US"/>
                </w:rPr>
                <w:t>Salomatina</w:t>
              </w:r>
            </w:hyperlink>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41" w:anchor="!" w:history="1">
              <w:r w:rsidRPr="003B559E">
                <w:rPr>
                  <w:rFonts w:ascii="Times New Roman" w:hAnsi="Times New Roman"/>
                  <w:sz w:val="24"/>
                  <w:szCs w:val="24"/>
                  <w:lang w:val="en-US"/>
                </w:rPr>
                <w:t>Myz</w:t>
              </w:r>
            </w:hyperlink>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42" w:anchor="!" w:history="1">
              <w:r w:rsidRPr="003B559E">
                <w:rPr>
                  <w:rFonts w:ascii="Times New Roman" w:hAnsi="Times New Roman"/>
                  <w:sz w:val="24"/>
                  <w:szCs w:val="24"/>
                  <w:lang w:val="en-US"/>
                </w:rPr>
                <w:t>Ogienko</w:t>
              </w:r>
            </w:hyperlink>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43" w:anchor="!" w:history="1">
              <w:r w:rsidRPr="003B559E">
                <w:rPr>
                  <w:rFonts w:ascii="Times New Roman" w:hAnsi="Times New Roman"/>
                  <w:sz w:val="24"/>
                  <w:szCs w:val="24"/>
                  <w:lang w:val="en-US"/>
                </w:rPr>
                <w:t>Nefedov</w:t>
              </w:r>
            </w:hyperlink>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44" w:anchor="!" w:history="1">
              <w:r w:rsidRPr="003B559E">
                <w:rPr>
                  <w:rFonts w:ascii="Times New Roman" w:hAnsi="Times New Roman"/>
                  <w:sz w:val="24"/>
                  <w:szCs w:val="24"/>
                  <w:lang w:val="en-US"/>
                </w:rPr>
                <w:t>Losev</w:t>
              </w:r>
            </w:hyperlink>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45" w:anchor="!" w:history="1">
              <w:r w:rsidRPr="003B559E">
                <w:rPr>
                  <w:rFonts w:ascii="Times New Roman" w:hAnsi="Times New Roman"/>
                  <w:sz w:val="24"/>
                  <w:szCs w:val="24"/>
                  <w:lang w:val="en-US"/>
                </w:rPr>
                <w:t>Drebushchak</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46" w:anchor="!" w:history="1">
              <w:r w:rsidRPr="003B559E">
                <w:rPr>
                  <w:rFonts w:ascii="Times New Roman" w:hAnsi="Times New Roman"/>
                  <w:sz w:val="24"/>
                  <w:szCs w:val="24"/>
                  <w:lang w:val="en-US"/>
                </w:rPr>
                <w:t>Salakhutdinov</w:t>
              </w:r>
            </w:hyperlink>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F</w:t>
            </w:r>
            <w:r w:rsidRPr="003B559E">
              <w:rPr>
                <w:rFonts w:ascii="Times New Roman" w:hAnsi="Times New Roman"/>
                <w:sz w:val="24"/>
                <w:szCs w:val="24"/>
              </w:rPr>
              <w:t xml:space="preserve">., </w:t>
            </w:r>
            <w:hyperlink r:id="rId47" w:anchor="!" w:history="1">
              <w:r w:rsidRPr="003B559E">
                <w:rPr>
                  <w:rFonts w:ascii="Times New Roman" w:hAnsi="Times New Roman"/>
                  <w:sz w:val="24"/>
                  <w:szCs w:val="24"/>
                  <w:lang w:val="en-US"/>
                </w:rPr>
                <w:t>Boldyrev</w:t>
              </w:r>
            </w:hyperlink>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48" w:anchor="!" w:history="1">
              <w:r w:rsidRPr="003B559E">
                <w:rPr>
                  <w:rFonts w:ascii="Times New Roman" w:hAnsi="Times New Roman"/>
                  <w:sz w:val="24"/>
                  <w:szCs w:val="24"/>
                  <w:lang w:val="en-US"/>
                </w:rPr>
                <w:t>Vlasov</w:t>
              </w:r>
            </w:hyperlink>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hyperlink r:id="rId49" w:anchor="!" w:history="1">
              <w:r w:rsidRPr="003B559E">
                <w:rPr>
                  <w:rFonts w:ascii="Times New Roman" w:hAnsi="Times New Roman"/>
                  <w:sz w:val="24"/>
                  <w:szCs w:val="24"/>
                  <w:lang w:val="en-US"/>
                </w:rPr>
                <w:t>Zenkova</w:t>
              </w:r>
            </w:hyperlink>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hyperlink r:id="rId50" w:anchor="!" w:history="1">
              <w:r w:rsidRPr="003B559E">
                <w:rPr>
                  <w:rFonts w:ascii="Times New Roman" w:hAnsi="Times New Roman"/>
                  <w:sz w:val="24"/>
                  <w:szCs w:val="24"/>
                  <w:lang w:val="en-US"/>
                </w:rPr>
                <w:t>Boldyreva</w:t>
              </w:r>
            </w:hyperlink>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w:t>
            </w:r>
            <w:r w:rsidRPr="003B559E">
              <w:rPr>
                <w:rFonts w:ascii="Times New Roman" w:hAnsi="Times New Roman"/>
                <w:bCs/>
                <w:kern w:val="36"/>
                <w:sz w:val="24"/>
                <w:szCs w:val="24"/>
                <w:lang w:val="en-US"/>
              </w:rPr>
              <w:t>Increasing</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bioavailability</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of</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very</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poorly</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water</w:t>
            </w:r>
            <w:r w:rsidRPr="003B559E">
              <w:rPr>
                <w:rFonts w:ascii="Times New Roman" w:hAnsi="Times New Roman"/>
                <w:bCs/>
                <w:kern w:val="36"/>
                <w:sz w:val="24"/>
                <w:szCs w:val="24"/>
              </w:rPr>
              <w:t>-</w:t>
            </w:r>
            <w:r w:rsidRPr="003B559E">
              <w:rPr>
                <w:rFonts w:ascii="Times New Roman" w:hAnsi="Times New Roman"/>
                <w:bCs/>
                <w:kern w:val="36"/>
                <w:sz w:val="24"/>
                <w:szCs w:val="24"/>
                <w:lang w:val="en-US"/>
              </w:rPr>
              <w:t>soluble</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compounds</w:t>
            </w:r>
            <w:r w:rsidRPr="003B559E">
              <w:rPr>
                <w:rFonts w:ascii="Times New Roman" w:hAnsi="Times New Roman"/>
                <w:bCs/>
                <w:kern w:val="36"/>
                <w:sz w:val="24"/>
                <w:szCs w:val="24"/>
              </w:rPr>
              <w:t xml:space="preserve">. </w:t>
            </w:r>
            <w:r w:rsidRPr="003B559E">
              <w:rPr>
                <w:rFonts w:ascii="Times New Roman" w:hAnsi="Times New Roman"/>
                <w:bCs/>
                <w:kern w:val="36"/>
                <w:sz w:val="24"/>
                <w:szCs w:val="24"/>
                <w:lang w:val="en-US"/>
              </w:rPr>
              <w:t>A case study of an anti-tumor drug, soloxolon methyl” //</w:t>
            </w:r>
            <w:r w:rsidRPr="003B559E">
              <w:rPr>
                <w:rFonts w:ascii="Times New Roman" w:hAnsi="Times New Roman"/>
                <w:sz w:val="24"/>
                <w:szCs w:val="24"/>
                <w:lang w:val="en-US"/>
              </w:rPr>
              <w:t xml:space="preserve"> Journal of Drug Delivery Science and Technology.2019. V.49. P.35-42</w:t>
            </w:r>
          </w:p>
        </w:tc>
        <w:tc>
          <w:tcPr>
            <w:tcW w:w="450" w:type="pct"/>
          </w:tcPr>
          <w:p w:rsidR="00595E5E" w:rsidRPr="003B559E" w:rsidRDefault="00595E5E" w:rsidP="003B559E">
            <w:pPr>
              <w:jc w:val="center"/>
              <w:rPr>
                <w:lang w:val="en-US"/>
              </w:rPr>
            </w:pPr>
            <w:r w:rsidRPr="003B559E">
              <w:rPr>
                <w:lang w:val="en-US"/>
              </w:rPr>
              <w:t>2,606</w:t>
            </w:r>
          </w:p>
        </w:tc>
        <w:tc>
          <w:tcPr>
            <w:tcW w:w="450" w:type="pct"/>
          </w:tcPr>
          <w:p w:rsidR="00595E5E" w:rsidRPr="003B559E" w:rsidRDefault="00595E5E" w:rsidP="003B559E">
            <w:pPr>
              <w:jc w:val="center"/>
              <w:rPr>
                <w:color w:val="000000"/>
              </w:rPr>
            </w:pPr>
            <w:r w:rsidRPr="003B559E">
              <w:rPr>
                <w:color w:val="000000"/>
              </w:rPr>
              <w:t>11,73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Ogienko A.G., Stoporev A.S., Ogienko A.A., Mel’gunov M.S., Adamova T.P., Yunoshev A.S., Manakov A.Yu., Boldyreva E.V. “Discrepancy between thermodynamic and kinetic stabilities of the tert-butanol hydrates and its implication for obtaining pharmaceutical powders by freeze-drying” // Chem. Comm</w:t>
            </w:r>
            <w:r w:rsidRPr="001D4B65">
              <w:rPr>
                <w:rFonts w:ascii="Times New Roman" w:hAnsi="Times New Roman"/>
                <w:sz w:val="24"/>
                <w:szCs w:val="24"/>
                <w:lang w:val="en-US"/>
              </w:rPr>
              <w:t xml:space="preserve">. 2019. </w:t>
            </w:r>
            <w:r w:rsidRPr="003B559E">
              <w:rPr>
                <w:rFonts w:ascii="Times New Roman" w:hAnsi="Times New Roman"/>
                <w:sz w:val="24"/>
                <w:szCs w:val="24"/>
                <w:lang w:val="en-US"/>
              </w:rPr>
              <w:t>V</w:t>
            </w:r>
            <w:r w:rsidRPr="001D4B65">
              <w:rPr>
                <w:rFonts w:ascii="Times New Roman" w:hAnsi="Times New Roman"/>
                <w:sz w:val="24"/>
                <w:szCs w:val="24"/>
                <w:lang w:val="en-US"/>
              </w:rPr>
              <w:t xml:space="preserve">. 55. </w:t>
            </w:r>
            <w:r w:rsidRPr="003B559E">
              <w:rPr>
                <w:rFonts w:ascii="Times New Roman" w:hAnsi="Times New Roman"/>
                <w:sz w:val="24"/>
                <w:szCs w:val="24"/>
                <w:lang w:val="en-US"/>
              </w:rPr>
              <w:t>P</w:t>
            </w:r>
            <w:r w:rsidRPr="001D4B65">
              <w:rPr>
                <w:rFonts w:ascii="Times New Roman" w:hAnsi="Times New Roman"/>
                <w:sz w:val="24"/>
                <w:szCs w:val="24"/>
                <w:lang w:val="en-US"/>
              </w:rPr>
              <w:t>. 4262-4265</w:t>
            </w:r>
            <w:r w:rsidRPr="003B559E">
              <w:rPr>
                <w:rFonts w:ascii="Times New Roman" w:hAnsi="Times New Roman"/>
                <w:sz w:val="24"/>
                <w:szCs w:val="24"/>
                <w:lang w:val="en-US"/>
              </w:rPr>
              <w:t>.</w:t>
            </w:r>
          </w:p>
        </w:tc>
        <w:tc>
          <w:tcPr>
            <w:tcW w:w="450" w:type="pct"/>
          </w:tcPr>
          <w:p w:rsidR="00595E5E" w:rsidRPr="003B559E" w:rsidRDefault="00595E5E" w:rsidP="003B559E">
            <w:pPr>
              <w:jc w:val="center"/>
              <w:rPr>
                <w:lang w:val="en-US"/>
              </w:rPr>
            </w:pPr>
            <w:r w:rsidRPr="003B559E">
              <w:rPr>
                <w:lang w:val="en-US"/>
              </w:rPr>
              <w:t>6,164</w:t>
            </w:r>
          </w:p>
        </w:tc>
        <w:tc>
          <w:tcPr>
            <w:tcW w:w="450" w:type="pct"/>
          </w:tcPr>
          <w:p w:rsidR="00595E5E" w:rsidRPr="003B559E" w:rsidRDefault="00595E5E" w:rsidP="003B559E">
            <w:pPr>
              <w:jc w:val="center"/>
              <w:rPr>
                <w:color w:val="000000"/>
              </w:rPr>
            </w:pPr>
            <w:r w:rsidRPr="003B559E">
              <w:rPr>
                <w:color w:val="000000"/>
              </w:rPr>
              <w:t>34,67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lang w:val="en-US"/>
              </w:rPr>
              <w:t>Okotrub A.V., Kanygin M.A., Koroteev V.O., Stolyarova</w:t>
            </w:r>
            <w:r w:rsidRPr="003B559E">
              <w:rPr>
                <w:rStyle w:val="apple-converted-space"/>
                <w:rFonts w:ascii="Times New Roman" w:hAnsi="Times New Roman"/>
                <w:sz w:val="24"/>
                <w:szCs w:val="24"/>
                <w:lang w:val="en-US"/>
              </w:rPr>
              <w:t xml:space="preserve"> S.G., </w:t>
            </w:r>
            <w:r w:rsidRPr="003B559E">
              <w:rPr>
                <w:rFonts w:ascii="Times New Roman" w:hAnsi="Times New Roman"/>
                <w:sz w:val="24"/>
                <w:szCs w:val="24"/>
                <w:lang w:val="en-US"/>
              </w:rPr>
              <w:t>Gorodetskiy D.V., Fedoseeva Yu.V., Asanov I.P.,</w:t>
            </w:r>
            <w:r w:rsidRPr="003B559E">
              <w:rPr>
                <w:rFonts w:ascii="Times New Roman" w:hAnsi="Times New Roman"/>
                <w:sz w:val="24"/>
                <w:szCs w:val="24"/>
                <w:shd w:val="clear" w:color="auto" w:fill="FFFFFF"/>
                <w:lang w:val="en-US"/>
              </w:rPr>
              <w:t xml:space="preserve"> Bulusheva L.G.</w:t>
            </w:r>
            <w:r w:rsidRPr="003B559E">
              <w:rPr>
                <w:rFonts w:ascii="Times New Roman" w:hAnsi="Times New Roman"/>
                <w:sz w:val="24"/>
                <w:szCs w:val="24"/>
                <w:lang w:val="en-US"/>
              </w:rPr>
              <w:t>,</w:t>
            </w:r>
            <w:r w:rsidRPr="003B559E">
              <w:rPr>
                <w:rFonts w:ascii="Times New Roman" w:hAnsi="Times New Roman"/>
                <w:bCs/>
                <w:sz w:val="24"/>
                <w:szCs w:val="24"/>
                <w:lang w:val="en-US"/>
              </w:rPr>
              <w:t xml:space="preserve"> Vyalikh A. “Phosphorus</w:t>
            </w:r>
            <w:r w:rsidRPr="003B559E">
              <w:rPr>
                <w:rFonts w:ascii="Times New Roman" w:hAnsi="Times New Roman"/>
                <w:sz w:val="24"/>
                <w:szCs w:val="24"/>
                <w:lang w:val="en-US"/>
              </w:rPr>
              <w:t xml:space="preserve"> incorporation into graphitic material via hot pressing of graphite oxide and triphenylphosphine” // </w:t>
            </w:r>
            <w:r w:rsidRPr="003B559E">
              <w:rPr>
                <w:rFonts w:ascii="Times New Roman" w:hAnsi="Times New Roman"/>
                <w:sz w:val="24"/>
                <w:szCs w:val="24"/>
                <w:shd w:val="clear" w:color="auto" w:fill="FFFFFF"/>
                <w:lang w:val="en-US"/>
              </w:rPr>
              <w:t>Synthetic Metals. 2019. V. 248. P.53-58.</w:t>
            </w:r>
          </w:p>
        </w:tc>
        <w:tc>
          <w:tcPr>
            <w:tcW w:w="450" w:type="pct"/>
          </w:tcPr>
          <w:p w:rsidR="00595E5E" w:rsidRPr="003B559E" w:rsidRDefault="00595E5E" w:rsidP="003B559E">
            <w:pPr>
              <w:jc w:val="center"/>
              <w:rPr>
                <w:lang w:val="en-US"/>
              </w:rPr>
            </w:pPr>
            <w:r w:rsidRPr="003B559E">
              <w:rPr>
                <w:lang w:val="en-US"/>
              </w:rPr>
              <w:t>2,87</w:t>
            </w:r>
          </w:p>
        </w:tc>
        <w:tc>
          <w:tcPr>
            <w:tcW w:w="450" w:type="pct"/>
          </w:tcPr>
          <w:p w:rsidR="00595E5E" w:rsidRPr="003B559E" w:rsidRDefault="00595E5E" w:rsidP="003B559E">
            <w:pPr>
              <w:jc w:val="center"/>
              <w:rPr>
                <w:color w:val="000000"/>
              </w:rPr>
            </w:pPr>
            <w:r w:rsidRPr="003B559E">
              <w:rPr>
                <w:color w:val="000000"/>
              </w:rPr>
              <w:t>14,35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Pavlov D., Sukhikh T., Filatov E., </w:t>
            </w:r>
            <w:r w:rsidRPr="003B559E">
              <w:rPr>
                <w:rFonts w:ascii="Times New Roman" w:hAnsi="Times New Roman"/>
                <w:bCs/>
                <w:sz w:val="24"/>
                <w:szCs w:val="24"/>
                <w:lang w:val="en-US"/>
              </w:rPr>
              <w:t>Potapov A.</w:t>
            </w:r>
            <w:r w:rsidRPr="003B559E">
              <w:rPr>
                <w:rFonts w:ascii="Times New Roman" w:hAnsi="Times New Roman"/>
                <w:sz w:val="24"/>
                <w:szCs w:val="24"/>
                <w:lang w:val="en-US"/>
              </w:rPr>
              <w:t xml:space="preserve"> “Facile Synthesis of 3-(Azol-1-yl)-1-adamantanecarboxylic Acids—New Bifunctional Angle-Shaped Building Blocks for Coordination Polymers”. // Molecules. 2019. V. 24, No. 15. 2717.</w:t>
            </w:r>
          </w:p>
        </w:tc>
        <w:tc>
          <w:tcPr>
            <w:tcW w:w="450" w:type="pct"/>
          </w:tcPr>
          <w:p w:rsidR="00595E5E" w:rsidRPr="003B559E" w:rsidRDefault="00595E5E" w:rsidP="003B559E">
            <w:pPr>
              <w:jc w:val="center"/>
              <w:rPr>
                <w:lang w:val="en-US"/>
              </w:rPr>
            </w:pPr>
            <w:r w:rsidRPr="003B559E">
              <w:rPr>
                <w:lang w:val="en-US"/>
              </w:rPr>
              <w:t>3,06</w:t>
            </w:r>
          </w:p>
        </w:tc>
        <w:tc>
          <w:tcPr>
            <w:tcW w:w="450" w:type="pct"/>
          </w:tcPr>
          <w:p w:rsidR="00595E5E" w:rsidRPr="003B559E" w:rsidRDefault="00595E5E" w:rsidP="003B559E">
            <w:pPr>
              <w:jc w:val="center"/>
              <w:rPr>
                <w:color w:val="000000"/>
              </w:rPr>
            </w:pPr>
            <w:r w:rsidRPr="003B559E">
              <w:rPr>
                <w:color w:val="000000"/>
              </w:rPr>
              <w:t>34,43</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Pervukhin V.V., Sheven D.G. “Semi-quantitative analysis of samples in solutions using Aerodynamic Breakup Droplet ionization (ABDI) mass spectrometry” // Talanta. 2019. V. 196. P. 449-455.</w:t>
            </w:r>
          </w:p>
        </w:tc>
        <w:tc>
          <w:tcPr>
            <w:tcW w:w="450" w:type="pct"/>
          </w:tcPr>
          <w:p w:rsidR="00595E5E" w:rsidRPr="003B559E" w:rsidRDefault="00595E5E" w:rsidP="003B559E">
            <w:pPr>
              <w:jc w:val="center"/>
              <w:rPr>
                <w:lang w:val="en-US"/>
              </w:rPr>
            </w:pPr>
            <w:r w:rsidRPr="003B559E">
              <w:rPr>
                <w:lang w:val="en-US"/>
              </w:rPr>
              <w:t>4,916</w:t>
            </w:r>
          </w:p>
        </w:tc>
        <w:tc>
          <w:tcPr>
            <w:tcW w:w="450" w:type="pct"/>
          </w:tcPr>
          <w:p w:rsidR="00595E5E" w:rsidRPr="003B559E" w:rsidRDefault="00595E5E" w:rsidP="003B559E">
            <w:pPr>
              <w:jc w:val="center"/>
              <w:rPr>
                <w:color w:val="000000"/>
              </w:rPr>
            </w:pPr>
            <w:r w:rsidRPr="003B559E">
              <w:rPr>
                <w:color w:val="000000"/>
              </w:rPr>
              <w:t>110,61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Petrov P.A., Sukhikh T.S., Nadolinny V.A., Bogomyakov A.S., Laricheva Y.A., Piskunov A.V. «Di-tert-butylcatecholate derivatives of titanocene» // New Journal of Chemistry. 2019. V. 43. P. 6636-6642.</w:t>
            </w:r>
          </w:p>
        </w:tc>
        <w:tc>
          <w:tcPr>
            <w:tcW w:w="450" w:type="pct"/>
          </w:tcPr>
          <w:p w:rsidR="00595E5E" w:rsidRPr="003B559E" w:rsidRDefault="00595E5E" w:rsidP="003B559E">
            <w:pPr>
              <w:jc w:val="center"/>
              <w:rPr>
                <w:lang w:val="en-US"/>
              </w:rPr>
            </w:pPr>
            <w:r w:rsidRPr="003B559E">
              <w:rPr>
                <w:lang w:val="en-US"/>
              </w:rPr>
              <w:t>3,069</w:t>
            </w:r>
          </w:p>
        </w:tc>
        <w:tc>
          <w:tcPr>
            <w:tcW w:w="450" w:type="pct"/>
          </w:tcPr>
          <w:p w:rsidR="00595E5E" w:rsidRPr="003B559E" w:rsidRDefault="00595E5E" w:rsidP="003B559E">
            <w:pPr>
              <w:jc w:val="center"/>
              <w:rPr>
                <w:color w:val="000000"/>
              </w:rPr>
            </w:pPr>
            <w:r w:rsidRPr="003B559E">
              <w:rPr>
                <w:color w:val="000000"/>
              </w:rPr>
              <w:t>23,02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eastAsia="zh-CN"/>
              </w:rPr>
            </w:pPr>
            <w:r w:rsidRPr="003B559E">
              <w:rPr>
                <w:rFonts w:ascii="Times New Roman" w:hAnsi="Times New Roman"/>
                <w:sz w:val="24"/>
                <w:szCs w:val="24"/>
                <w:lang w:val="en-US"/>
              </w:rPr>
              <w:t>Petrushina M., Dedova E., Gubanov A., Ruban N., Kirilovich A., Topchian P., Portnyagin A. «Hydrothermal Synthesis and Study of the Properties of the System ZrW</w:t>
            </w:r>
            <w:r w:rsidRPr="003B559E">
              <w:rPr>
                <w:rFonts w:ascii="Times New Roman" w:hAnsi="Times New Roman"/>
                <w:sz w:val="24"/>
                <w:szCs w:val="24"/>
                <w:vertAlign w:val="subscript"/>
                <w:lang w:val="en-US"/>
              </w:rPr>
              <w:t>2-x</w:t>
            </w:r>
            <w:r w:rsidRPr="003B559E">
              <w:rPr>
                <w:rFonts w:ascii="Times New Roman" w:hAnsi="Times New Roman"/>
                <w:sz w:val="24"/>
                <w:szCs w:val="24"/>
                <w:lang w:val="en-US"/>
              </w:rPr>
              <w:t>Mo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7</w:t>
            </w:r>
            <w:r w:rsidRPr="003B559E">
              <w:rPr>
                <w:rFonts w:ascii="Times New Roman" w:hAnsi="Times New Roman"/>
                <w:sz w:val="24"/>
                <w:szCs w:val="24"/>
                <w:lang w:val="en-US"/>
              </w:rPr>
              <w:t>(OH)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·2H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O (0≤x≤2)» // </w:t>
            </w:r>
            <w:r w:rsidRPr="003B559E">
              <w:rPr>
                <w:rFonts w:ascii="Times New Roman" w:hAnsi="Times New Roman"/>
                <w:bCs/>
                <w:sz w:val="24"/>
                <w:szCs w:val="24"/>
                <w:shd w:val="clear" w:color="auto" w:fill="FFFFFF"/>
                <w:lang w:val="en-US"/>
              </w:rPr>
              <w:t>Key Engineering Materials. 2019. V. 806.  P. 118-123</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rPr>
              <w:t>Нет</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744585"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744585">
              <w:rPr>
                <w:rFonts w:ascii="Times New Roman" w:hAnsi="Times New Roman"/>
                <w:sz w:val="24"/>
                <w:szCs w:val="24"/>
                <w:lang w:val="en-US"/>
              </w:rPr>
              <w:t xml:space="preserve">Pinheiro M.A.P., Suita M.T.F. Lesnov F.P., Tedeschi M., Silva L.C., Medvedev N.S., Korolyuk V.N., Pinto C.P., Sergeev S.A. “Timing and petrogenesis of metamafic-ultramafic rocks in the Southern Brasilia orogen: Insights for a Rhyacian multi-system suprasubduction zone </w:t>
            </w:r>
            <w:r w:rsidRPr="00744585">
              <w:rPr>
                <w:rFonts w:ascii="Times New Roman" w:hAnsi="Times New Roman"/>
                <w:sz w:val="24"/>
                <w:szCs w:val="24"/>
                <w:lang w:val="it-IT"/>
              </w:rPr>
              <w:t>in the Sao Francisco paleocontinent (SE-Brazil)</w:t>
            </w:r>
            <w:r w:rsidRPr="00744585">
              <w:rPr>
                <w:rFonts w:ascii="Times New Roman" w:hAnsi="Times New Roman"/>
                <w:sz w:val="24"/>
                <w:szCs w:val="24"/>
                <w:lang w:val="en-US"/>
              </w:rPr>
              <w:t>” //</w:t>
            </w:r>
            <w:r w:rsidRPr="00744585">
              <w:rPr>
                <w:rFonts w:ascii="Times New Roman" w:hAnsi="Times New Roman"/>
                <w:sz w:val="24"/>
                <w:szCs w:val="24"/>
                <w:lang w:val="it-IT"/>
              </w:rPr>
              <w:t xml:space="preserve"> </w:t>
            </w:r>
            <w:r w:rsidRPr="00744585">
              <w:rPr>
                <w:rFonts w:ascii="Times New Roman" w:hAnsi="Times New Roman"/>
                <w:sz w:val="24"/>
                <w:szCs w:val="24"/>
                <w:lang w:val="en-US"/>
              </w:rPr>
              <w:t>Precambrian Research. 2019. V. 321. P. 328-348.</w:t>
            </w:r>
          </w:p>
        </w:tc>
        <w:tc>
          <w:tcPr>
            <w:tcW w:w="450" w:type="pct"/>
          </w:tcPr>
          <w:p w:rsidR="00595E5E" w:rsidRPr="00744585" w:rsidRDefault="00595E5E" w:rsidP="003B559E">
            <w:pPr>
              <w:jc w:val="center"/>
              <w:rPr>
                <w:lang w:val="en-US"/>
              </w:rPr>
            </w:pPr>
            <w:r w:rsidRPr="00744585">
              <w:rPr>
                <w:lang w:val="en-US"/>
              </w:rPr>
              <w:t>3,834</w:t>
            </w:r>
          </w:p>
        </w:tc>
        <w:tc>
          <w:tcPr>
            <w:tcW w:w="450" w:type="pct"/>
          </w:tcPr>
          <w:p w:rsidR="00595E5E" w:rsidRPr="00744585" w:rsidRDefault="00595E5E" w:rsidP="003B559E">
            <w:pPr>
              <w:jc w:val="center"/>
              <w:rPr>
                <w:color w:val="000000"/>
              </w:rPr>
            </w:pPr>
            <w:r w:rsidRPr="00744585">
              <w:rPr>
                <w:color w:val="000000"/>
              </w:rPr>
              <w:t>19,17</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Pishchur D.P., Kompankov N.B., Lysova A.A., Kozlova S.G. «Order-disorder phase transitions in Zn</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vertAlign w:val="superscript"/>
                <w:lang w:val="en-US"/>
              </w:rPr>
              <w:t>.</w:t>
            </w:r>
            <w:r w:rsidRPr="003B559E">
              <w:rPr>
                <w:rFonts w:ascii="Times New Roman" w:hAnsi="Times New Roman"/>
                <w:sz w:val="24"/>
                <w:szCs w:val="24"/>
                <w:lang w:val="en-US"/>
              </w:rPr>
              <w:t>C</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N</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in atmospheres of noble</w:t>
            </w:r>
            <w:r w:rsidRPr="003B559E">
              <w:rPr>
                <w:rFonts w:ascii="Times New Roman" w:hAnsi="Times New Roman"/>
                <w:sz w:val="24"/>
                <w:szCs w:val="24"/>
                <w:vertAlign w:val="superscript"/>
                <w:lang w:val="en-US"/>
              </w:rPr>
              <w:t xml:space="preserve"> </w:t>
            </w:r>
            <w:r w:rsidRPr="003B559E">
              <w:rPr>
                <w:rFonts w:ascii="Times New Roman" w:hAnsi="Times New Roman"/>
                <w:sz w:val="24"/>
                <w:szCs w:val="24"/>
                <w:lang w:val="en-US"/>
              </w:rPr>
              <w:t>gases»// J. Chem. Thermod. 2019. V.130, P. 147-153.</w:t>
            </w:r>
          </w:p>
        </w:tc>
        <w:tc>
          <w:tcPr>
            <w:tcW w:w="450" w:type="pct"/>
          </w:tcPr>
          <w:p w:rsidR="00595E5E" w:rsidRPr="003B559E" w:rsidRDefault="00595E5E" w:rsidP="003B559E">
            <w:pPr>
              <w:jc w:val="center"/>
              <w:rPr>
                <w:lang w:val="en-US"/>
              </w:rPr>
            </w:pPr>
            <w:r w:rsidRPr="003B559E">
              <w:rPr>
                <w:lang w:val="en-US"/>
              </w:rPr>
              <w:t>2,29</w:t>
            </w:r>
          </w:p>
        </w:tc>
        <w:tc>
          <w:tcPr>
            <w:tcW w:w="450" w:type="pct"/>
          </w:tcPr>
          <w:p w:rsidR="00595E5E" w:rsidRPr="003B559E" w:rsidRDefault="00595E5E" w:rsidP="003B559E">
            <w:pPr>
              <w:jc w:val="center"/>
              <w:rPr>
                <w:color w:val="000000"/>
              </w:rPr>
            </w:pPr>
            <w:r w:rsidRPr="003B559E">
              <w:rPr>
                <w:color w:val="000000"/>
              </w:rPr>
              <w:t>25,76</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color w:val="000000" w:themeColor="text1"/>
                <w:sz w:val="24"/>
                <w:szCs w:val="24"/>
                <w:lang w:val="en-US"/>
              </w:rPr>
              <w:t>Pizzanelli S., Zairov R., Sokolov M., Carlo Mascherpa M., Akhmadeev B., Mustafina A., Calucci L. “Trapping of Gd(III) ions by keplerate polyanionic nanocapsules in water: a 1H fast field-cycling NMR relaxometry study” // J. Phys. Chem. C 123 (2019) 18095-18102.</w:t>
            </w:r>
          </w:p>
        </w:tc>
        <w:tc>
          <w:tcPr>
            <w:tcW w:w="450" w:type="pct"/>
          </w:tcPr>
          <w:p w:rsidR="00595E5E" w:rsidRPr="002F71C8" w:rsidRDefault="00595E5E" w:rsidP="003B559E">
            <w:pPr>
              <w:jc w:val="center"/>
              <w:rPr>
                <w:color w:val="000000" w:themeColor="text1"/>
              </w:rPr>
            </w:pPr>
            <w:r w:rsidRPr="002F71C8">
              <w:rPr>
                <w:color w:val="000000" w:themeColor="text1"/>
                <w:lang w:val="en-US"/>
              </w:rPr>
              <w:t>4,309</w:t>
            </w:r>
          </w:p>
        </w:tc>
        <w:tc>
          <w:tcPr>
            <w:tcW w:w="450" w:type="pct"/>
          </w:tcPr>
          <w:p w:rsidR="00595E5E" w:rsidRPr="002F71C8" w:rsidRDefault="00595E5E" w:rsidP="003B559E">
            <w:pPr>
              <w:jc w:val="center"/>
              <w:rPr>
                <w:color w:val="000000" w:themeColor="text1"/>
              </w:rPr>
            </w:pPr>
            <w:r w:rsidRPr="002F71C8">
              <w:rPr>
                <w:color w:val="000000" w:themeColor="text1"/>
              </w:rPr>
              <w:t>27,70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Plyusnin P.E., Slavinskaya E.M., Kenzhin R.M., Kirilovich A.K., Makotchenko E.V., Stonkus O.A., Shubin Yu.V., Vedyagin A.A. “Synthesis of bimetallic AuPt/CeO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catalysts and their comparative study in CO oxidation under different reaction conditions” // Reac. Kinet. Mech. Cat. 2019. V. 127. P. 69-83.</w:t>
            </w:r>
          </w:p>
        </w:tc>
        <w:tc>
          <w:tcPr>
            <w:tcW w:w="450" w:type="pct"/>
          </w:tcPr>
          <w:p w:rsidR="00595E5E" w:rsidRPr="003B559E" w:rsidRDefault="00595E5E" w:rsidP="003B559E">
            <w:pPr>
              <w:jc w:val="center"/>
              <w:rPr>
                <w:lang w:val="en-US"/>
              </w:rPr>
            </w:pPr>
            <w:r w:rsidRPr="003B559E">
              <w:rPr>
                <w:lang w:val="en-US"/>
              </w:rPr>
              <w:t>1,428</w:t>
            </w:r>
          </w:p>
        </w:tc>
        <w:tc>
          <w:tcPr>
            <w:tcW w:w="450" w:type="pct"/>
          </w:tcPr>
          <w:p w:rsidR="00595E5E" w:rsidRPr="003B559E" w:rsidRDefault="00595E5E" w:rsidP="003B559E">
            <w:pPr>
              <w:jc w:val="center"/>
              <w:rPr>
                <w:color w:val="000000"/>
              </w:rPr>
            </w:pPr>
            <w:r w:rsidRPr="003B559E">
              <w:rPr>
                <w:color w:val="000000"/>
              </w:rPr>
              <w:t>8,03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highlight w:val="cyan"/>
                <w:lang w:val="en-US"/>
              </w:rPr>
            </w:pPr>
            <w:r w:rsidRPr="003B559E">
              <w:rPr>
                <w:rFonts w:ascii="Times New Roman" w:hAnsi="Times New Roman"/>
                <w:sz w:val="24"/>
                <w:szCs w:val="24"/>
                <w:highlight w:val="cyan"/>
                <w:lang w:val="en-US"/>
              </w:rPr>
              <w:t xml:space="preserve">Plyusnin V.F., Mikheylis A.V., Kupryakov A.S., Shubin A.A., Grivin V.P., Bryleva Yu.A., Larionov S.V. “Photophysical prosses for phenanthroline-menthol ligand and its Eu(III) and Tb(III) complexes in solution”. // J. Luminescence. 2019. V. </w:t>
            </w:r>
            <w:r w:rsidRPr="003B559E">
              <w:rPr>
                <w:rFonts w:ascii="Times New Roman" w:hAnsi="Times New Roman"/>
                <w:sz w:val="24"/>
                <w:szCs w:val="24"/>
                <w:highlight w:val="cyan"/>
                <w:lang w:val="en-US"/>
              </w:rPr>
              <w:lastRenderedPageBreak/>
              <w:t>214. 116548.</w:t>
            </w:r>
          </w:p>
        </w:tc>
        <w:tc>
          <w:tcPr>
            <w:tcW w:w="450" w:type="pct"/>
          </w:tcPr>
          <w:p w:rsidR="00595E5E" w:rsidRPr="003B559E" w:rsidRDefault="00595E5E" w:rsidP="003B559E">
            <w:pPr>
              <w:jc w:val="center"/>
              <w:rPr>
                <w:lang w:val="en-US"/>
              </w:rPr>
            </w:pPr>
            <w:r w:rsidRPr="003B559E">
              <w:rPr>
                <w:lang w:val="en-US"/>
              </w:rPr>
              <w:lastRenderedPageBreak/>
              <w:t>2,961</w:t>
            </w:r>
          </w:p>
        </w:tc>
        <w:tc>
          <w:tcPr>
            <w:tcW w:w="450" w:type="pct"/>
          </w:tcPr>
          <w:p w:rsidR="00595E5E" w:rsidRPr="003B559E" w:rsidRDefault="00595E5E" w:rsidP="003B559E">
            <w:pPr>
              <w:jc w:val="center"/>
              <w:rPr>
                <w:color w:val="000000"/>
              </w:rPr>
            </w:pPr>
            <w:r w:rsidRPr="003B559E">
              <w:rPr>
                <w:color w:val="000000"/>
              </w:rPr>
              <w:t>19,04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Poltarak P., Poltarak A., Artemkina S., Podlipskaya T., Asanov I., Fedorov V. «ZrS</w:t>
            </w:r>
            <w:r w:rsidRPr="003B559E">
              <w:rPr>
                <w:rFonts w:ascii="Times New Roman" w:hAnsi="Times New Roman"/>
                <w:bCs/>
                <w:sz w:val="24"/>
                <w:szCs w:val="24"/>
                <w:vertAlign w:val="subscript"/>
                <w:lang w:val="en-US"/>
              </w:rPr>
              <w:t>3</w:t>
            </w:r>
            <w:r w:rsidRPr="003B559E">
              <w:rPr>
                <w:rFonts w:ascii="Times New Roman" w:hAnsi="Times New Roman"/>
                <w:bCs/>
                <w:sz w:val="24"/>
                <w:szCs w:val="24"/>
                <w:lang w:val="en-US"/>
              </w:rPr>
              <w:t xml:space="preserve">: From crystalline samples to colloid dispersions» // Colloids and Surfaces A: Physicochemical and Engineering Aspects. </w:t>
            </w:r>
            <w:r w:rsidRPr="001D4B65">
              <w:rPr>
                <w:rFonts w:ascii="Times New Roman" w:hAnsi="Times New Roman"/>
                <w:bCs/>
                <w:sz w:val="24"/>
                <w:szCs w:val="24"/>
                <w:lang w:val="en-US"/>
              </w:rPr>
              <w:t xml:space="preserve">2019. </w:t>
            </w:r>
            <w:r w:rsidRPr="003B559E">
              <w:rPr>
                <w:rFonts w:ascii="Times New Roman" w:hAnsi="Times New Roman"/>
                <w:bCs/>
                <w:sz w:val="24"/>
                <w:szCs w:val="24"/>
                <w:lang w:val="en-US"/>
              </w:rPr>
              <w:t>V</w:t>
            </w:r>
            <w:r w:rsidRPr="001D4B65">
              <w:rPr>
                <w:rFonts w:ascii="Times New Roman" w:hAnsi="Times New Roman"/>
                <w:bCs/>
                <w:sz w:val="24"/>
                <w:szCs w:val="24"/>
                <w:lang w:val="en-US"/>
              </w:rPr>
              <w:t xml:space="preserve">. 579, </w:t>
            </w:r>
            <w:r w:rsidRPr="003B559E">
              <w:rPr>
                <w:rFonts w:ascii="Times New Roman" w:hAnsi="Times New Roman"/>
                <w:bCs/>
                <w:sz w:val="24"/>
                <w:szCs w:val="24"/>
                <w:lang w:val="en-US"/>
              </w:rPr>
              <w:t>UNSP</w:t>
            </w:r>
            <w:r w:rsidRPr="001D4B65">
              <w:rPr>
                <w:rFonts w:ascii="Times New Roman" w:hAnsi="Times New Roman"/>
                <w:bCs/>
                <w:sz w:val="24"/>
                <w:szCs w:val="24"/>
                <w:lang w:val="en-US"/>
              </w:rPr>
              <w:t xml:space="preserve"> 123667</w:t>
            </w:r>
          </w:p>
        </w:tc>
        <w:tc>
          <w:tcPr>
            <w:tcW w:w="450" w:type="pct"/>
          </w:tcPr>
          <w:p w:rsidR="00595E5E" w:rsidRPr="003B559E" w:rsidRDefault="00595E5E" w:rsidP="003B559E">
            <w:pPr>
              <w:jc w:val="center"/>
              <w:rPr>
                <w:lang w:val="en-US"/>
              </w:rPr>
            </w:pPr>
            <w:r w:rsidRPr="003B559E">
              <w:rPr>
                <w:lang w:val="en-US"/>
              </w:rPr>
              <w:t>3,131</w:t>
            </w:r>
          </w:p>
        </w:tc>
        <w:tc>
          <w:tcPr>
            <w:tcW w:w="450" w:type="pct"/>
          </w:tcPr>
          <w:p w:rsidR="00595E5E" w:rsidRPr="003B559E" w:rsidRDefault="00595E5E" w:rsidP="003B559E">
            <w:pPr>
              <w:jc w:val="center"/>
              <w:rPr>
                <w:color w:val="000000"/>
              </w:rPr>
            </w:pPr>
            <w:r w:rsidRPr="003B559E">
              <w:rPr>
                <w:color w:val="000000"/>
              </w:rPr>
              <w:t>23,48</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eastAsia="CharisSIL" w:hAnsi="Times New Roman"/>
                <w:sz w:val="24"/>
                <w:szCs w:val="24"/>
                <w:lang w:val="en-US"/>
              </w:rPr>
              <w:t>Poltarak P.A., Komarov V.Yu., Kozlova S.G., Sukhikh A.S., Artemkina S.B., Fedorov V.E. “First titanium square fragment {Ti</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w:t>
            </w:r>
            <w:r w:rsidRPr="003B559E">
              <w:rPr>
                <w:rFonts w:ascii="Times New Roman" w:eastAsia="CharisSIL" w:hAnsi="Times New Roman"/>
                <w:sz w:val="24"/>
                <w:szCs w:val="24"/>
              </w:rPr>
              <w:t>μ</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-Se)(</w:t>
            </w:r>
            <w:r w:rsidRPr="003B559E">
              <w:rPr>
                <w:rFonts w:ascii="Times New Roman" w:eastAsia="CharisSIL" w:hAnsi="Times New Roman"/>
                <w:sz w:val="24"/>
                <w:szCs w:val="24"/>
              </w:rPr>
              <w:t>μ</w:t>
            </w:r>
            <w:r w:rsidRPr="003B559E">
              <w:rPr>
                <w:rFonts w:ascii="Times New Roman" w:eastAsia="CharisSIL" w:hAnsi="Times New Roman"/>
                <w:sz w:val="24"/>
                <w:szCs w:val="24"/>
                <w:vertAlign w:val="subscript"/>
                <w:lang w:val="en-US"/>
              </w:rPr>
              <w:t>2</w:t>
            </w:r>
            <w:r w:rsidRPr="003B559E">
              <w:rPr>
                <w:rFonts w:ascii="Times New Roman" w:eastAsia="CharisSIL" w:hAnsi="Times New Roman"/>
                <w:sz w:val="24"/>
                <w:szCs w:val="24"/>
                <w:lang w:val="en-US"/>
              </w:rPr>
              <w:t>-Se</w:t>
            </w:r>
            <w:r w:rsidRPr="003B559E">
              <w:rPr>
                <w:rFonts w:ascii="Times New Roman" w:eastAsia="CharisSIL" w:hAnsi="Times New Roman"/>
                <w:sz w:val="24"/>
                <w:szCs w:val="24"/>
                <w:vertAlign w:val="subscript"/>
                <w:lang w:val="en-US"/>
              </w:rPr>
              <w:t>2</w:t>
            </w:r>
            <w:r w:rsidRPr="003B559E">
              <w:rPr>
                <w:rFonts w:ascii="Times New Roman" w:eastAsia="CharisSIL" w:hAnsi="Times New Roman"/>
                <w:sz w:val="24"/>
                <w:szCs w:val="24"/>
                <w:lang w:val="en-US"/>
              </w:rPr>
              <w:t>)</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 in its selenoiodide: Synthesis and structure of Ti</w:t>
            </w:r>
            <w:r w:rsidRPr="003B559E">
              <w:rPr>
                <w:rFonts w:ascii="Times New Roman" w:eastAsia="CharisSIL" w:hAnsi="Times New Roman"/>
                <w:sz w:val="24"/>
                <w:szCs w:val="24"/>
                <w:vertAlign w:val="subscript"/>
                <w:lang w:val="en-US"/>
              </w:rPr>
              <w:t>4</w:t>
            </w:r>
            <w:r w:rsidRPr="003B559E">
              <w:rPr>
                <w:rFonts w:ascii="Times New Roman" w:eastAsia="CharisSIL" w:hAnsi="Times New Roman"/>
                <w:sz w:val="24"/>
                <w:szCs w:val="24"/>
                <w:lang w:val="en-US"/>
              </w:rPr>
              <w:t>Se</w:t>
            </w:r>
            <w:r w:rsidRPr="003B559E">
              <w:rPr>
                <w:rFonts w:ascii="Times New Roman" w:eastAsia="CharisSIL" w:hAnsi="Times New Roman"/>
                <w:sz w:val="24"/>
                <w:szCs w:val="24"/>
                <w:vertAlign w:val="subscript"/>
                <w:lang w:val="en-US"/>
              </w:rPr>
              <w:t>9</w:t>
            </w:r>
            <w:r w:rsidRPr="003B559E">
              <w:rPr>
                <w:rFonts w:ascii="Times New Roman" w:eastAsia="CharisSIL" w:hAnsi="Times New Roman"/>
                <w:sz w:val="24"/>
                <w:szCs w:val="24"/>
                <w:lang w:val="en-US"/>
              </w:rPr>
              <w:t>I</w:t>
            </w:r>
            <w:r w:rsidRPr="003B559E">
              <w:rPr>
                <w:rFonts w:ascii="Times New Roman" w:eastAsia="CharisSIL" w:hAnsi="Times New Roman"/>
                <w:sz w:val="24"/>
                <w:szCs w:val="24"/>
                <w:vertAlign w:val="subscript"/>
                <w:lang w:val="en-US"/>
              </w:rPr>
              <w:t>6</w:t>
            </w:r>
            <w:r w:rsidRPr="003B559E">
              <w:rPr>
                <w:rFonts w:ascii="Times New Roman" w:eastAsia="CharisSIL" w:hAnsi="Times New Roman"/>
                <w:sz w:val="24"/>
                <w:szCs w:val="24"/>
                <w:lang w:val="en-US"/>
              </w:rPr>
              <w:t>” //</w:t>
            </w:r>
            <w:r w:rsidRPr="003B559E">
              <w:rPr>
                <w:rFonts w:ascii="Times New Roman" w:hAnsi="Times New Roman"/>
                <w:iCs/>
                <w:sz w:val="24"/>
                <w:szCs w:val="24"/>
                <w:lang w:val="en-US"/>
              </w:rPr>
              <w:t xml:space="preserve"> Inorganica Chim. Acta. 2019. V. 488, P. 285-291.</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18,25</w:t>
            </w:r>
          </w:p>
        </w:tc>
      </w:tr>
      <w:tr w:rsidR="00595E5E" w:rsidRPr="003B559E" w:rsidTr="00595E5E">
        <w:tc>
          <w:tcPr>
            <w:tcW w:w="4100" w:type="pct"/>
          </w:tcPr>
          <w:p w:rsidR="00595E5E" w:rsidRPr="00744585"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744585">
              <w:rPr>
                <w:rFonts w:ascii="Times New Roman" w:hAnsi="Times New Roman"/>
                <w:sz w:val="24"/>
                <w:szCs w:val="24"/>
                <w:lang w:val="en-US"/>
              </w:rPr>
              <w:t xml:space="preserve">Polyukhov D., Poryvaev A., Gromilov S., Fedin M. </w:t>
            </w:r>
            <w:r w:rsidRPr="00744585">
              <w:rPr>
                <w:rFonts w:ascii="Times New Roman" w:hAnsi="Times New Roman"/>
                <w:bCs/>
                <w:sz w:val="24"/>
                <w:szCs w:val="24"/>
                <w:lang w:val="en-US"/>
              </w:rPr>
              <w:t>«</w:t>
            </w:r>
            <w:r w:rsidRPr="00744585">
              <w:rPr>
                <w:rFonts w:ascii="Times New Roman" w:hAnsi="Times New Roman"/>
                <w:sz w:val="24"/>
                <w:szCs w:val="24"/>
                <w:lang w:val="en-US"/>
              </w:rPr>
              <w:t>Precise Measurement and Controlled Tuning of Window</w:t>
            </w:r>
            <w:r w:rsidRPr="00744585">
              <w:rPr>
                <w:rFonts w:ascii="Times New Roman" w:hAnsi="Times New Roman"/>
                <w:bCs/>
                <w:sz w:val="24"/>
                <w:szCs w:val="24"/>
                <w:lang w:val="en-US"/>
              </w:rPr>
              <w:t xml:space="preserve"> </w:t>
            </w:r>
            <w:r w:rsidRPr="00744585">
              <w:rPr>
                <w:rFonts w:ascii="Times New Roman" w:hAnsi="Times New Roman"/>
                <w:sz w:val="24"/>
                <w:szCs w:val="24"/>
                <w:lang w:val="en-US"/>
              </w:rPr>
              <w:t>Sizes in ZIF-8 Framework for</w:t>
            </w:r>
            <w:r w:rsidRPr="00744585">
              <w:rPr>
                <w:rFonts w:ascii="Times New Roman" w:hAnsi="Times New Roman"/>
                <w:bCs/>
                <w:sz w:val="24"/>
                <w:szCs w:val="24"/>
                <w:lang w:val="en-US"/>
              </w:rPr>
              <w:t xml:space="preserve"> </w:t>
            </w:r>
            <w:r w:rsidRPr="00744585">
              <w:rPr>
                <w:rFonts w:ascii="Times New Roman" w:hAnsi="Times New Roman"/>
                <w:sz w:val="24"/>
                <w:szCs w:val="24"/>
                <w:lang w:val="en-US"/>
              </w:rPr>
              <w:t>Efficient Separation of Xylenes</w:t>
            </w:r>
            <w:r w:rsidRPr="00744585">
              <w:rPr>
                <w:rFonts w:ascii="Times New Roman" w:hAnsi="Times New Roman"/>
                <w:bCs/>
                <w:sz w:val="24"/>
                <w:szCs w:val="24"/>
                <w:lang w:val="en-US"/>
              </w:rPr>
              <w:t xml:space="preserve">» // Nano Letters. </w:t>
            </w:r>
            <w:r w:rsidRPr="00744585">
              <w:rPr>
                <w:rFonts w:ascii="Times New Roman" w:hAnsi="Times New Roman"/>
                <w:bCs/>
                <w:sz w:val="24"/>
                <w:szCs w:val="24"/>
                <w:lang w:val="pt-BR"/>
              </w:rPr>
              <w:t>2019. V. 19, Issue 9. P.6506-6510.</w:t>
            </w:r>
          </w:p>
        </w:tc>
        <w:tc>
          <w:tcPr>
            <w:tcW w:w="450" w:type="pct"/>
          </w:tcPr>
          <w:p w:rsidR="00595E5E" w:rsidRPr="00744585" w:rsidRDefault="00595E5E" w:rsidP="003B559E">
            <w:pPr>
              <w:jc w:val="center"/>
              <w:rPr>
                <w:lang w:val="en-US"/>
              </w:rPr>
            </w:pPr>
            <w:r w:rsidRPr="00744585">
              <w:rPr>
                <w:lang w:val="en-US"/>
              </w:rPr>
              <w:t>12,279</w:t>
            </w:r>
          </w:p>
        </w:tc>
        <w:tc>
          <w:tcPr>
            <w:tcW w:w="450" w:type="pct"/>
          </w:tcPr>
          <w:p w:rsidR="00595E5E" w:rsidRPr="00744585" w:rsidRDefault="00595E5E" w:rsidP="003B559E">
            <w:pPr>
              <w:jc w:val="center"/>
              <w:rPr>
                <w:color w:val="000000"/>
              </w:rPr>
            </w:pPr>
            <w:r w:rsidRPr="00744585">
              <w:rPr>
                <w:color w:val="000000"/>
              </w:rPr>
              <w:t>138,14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 xml:space="preserve">Ponomareva V.G., </w:t>
            </w:r>
            <w:r w:rsidRPr="003B559E">
              <w:rPr>
                <w:rFonts w:ascii="Times New Roman" w:hAnsi="Times New Roman"/>
                <w:bCs/>
                <w:sz w:val="24"/>
                <w:szCs w:val="24"/>
                <w:lang w:val="en-US"/>
              </w:rPr>
              <w:t>Kovalenko K.A.,</w:t>
            </w:r>
            <w:r w:rsidRPr="003B559E">
              <w:rPr>
                <w:rFonts w:ascii="Times New Roman" w:hAnsi="Times New Roman"/>
                <w:sz w:val="24"/>
                <w:szCs w:val="24"/>
                <w:lang w:val="en-US"/>
              </w:rPr>
              <w:t xml:space="preserve"> Gus’kov R.D., Bagryantseva I.N., Uvarov N.F.,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“Proton conducting hybrid compounds based on CsH</w:t>
            </w:r>
            <w:r w:rsidRPr="003B559E">
              <w:rPr>
                <w:rFonts w:ascii="Times New Roman" w:hAnsi="Times New Roman"/>
                <w:sz w:val="24"/>
                <w:szCs w:val="24"/>
                <w:vertAlign w:val="subscript"/>
                <w:lang w:val="en-US"/>
              </w:rPr>
              <w:t>5</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metal-organic coordination frameworks”. // Solid State Ionics. </w:t>
            </w:r>
            <w:r w:rsidRPr="003B559E">
              <w:rPr>
                <w:rFonts w:ascii="Times New Roman" w:hAnsi="Times New Roman"/>
                <w:sz w:val="24"/>
                <w:szCs w:val="24"/>
              </w:rPr>
              <w:t>2019. V. 343. 115084.</w:t>
            </w:r>
          </w:p>
        </w:tc>
        <w:tc>
          <w:tcPr>
            <w:tcW w:w="450" w:type="pct"/>
          </w:tcPr>
          <w:p w:rsidR="00595E5E" w:rsidRPr="003B559E" w:rsidRDefault="00595E5E" w:rsidP="003B559E">
            <w:pPr>
              <w:jc w:val="center"/>
              <w:rPr>
                <w:lang w:val="en-US"/>
              </w:rPr>
            </w:pPr>
            <w:r w:rsidRPr="003B559E">
              <w:rPr>
                <w:lang w:val="en-US"/>
              </w:rPr>
              <w:t>2,886</w:t>
            </w:r>
          </w:p>
        </w:tc>
        <w:tc>
          <w:tcPr>
            <w:tcW w:w="450" w:type="pct"/>
          </w:tcPr>
          <w:p w:rsidR="00595E5E" w:rsidRPr="003B559E" w:rsidRDefault="00595E5E" w:rsidP="003B559E">
            <w:pPr>
              <w:jc w:val="center"/>
              <w:rPr>
                <w:color w:val="000000"/>
              </w:rPr>
            </w:pPr>
            <w:r w:rsidRPr="003B559E">
              <w:rPr>
                <w:color w:val="000000"/>
              </w:rPr>
              <w:t>21,65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Popov A.A., Shubin Y.V., Plyusnin P.E., Sharafutdinov M. R., Korenev S.V. “Experimental redetermination of the Cu-Pd phase diagram” // J. Alloys Compd. 2019. V. 777.  P. 204-212.</w:t>
            </w:r>
          </w:p>
        </w:tc>
        <w:tc>
          <w:tcPr>
            <w:tcW w:w="450" w:type="pct"/>
          </w:tcPr>
          <w:p w:rsidR="00595E5E" w:rsidRPr="003B559E" w:rsidRDefault="00595E5E" w:rsidP="003B559E">
            <w:pPr>
              <w:jc w:val="center"/>
              <w:rPr>
                <w:lang w:val="en-US"/>
              </w:rPr>
            </w:pPr>
            <w:r w:rsidRPr="003B559E">
              <w:rPr>
                <w:lang w:val="en-US"/>
              </w:rPr>
              <w:t>4,175</w:t>
            </w:r>
          </w:p>
        </w:tc>
        <w:tc>
          <w:tcPr>
            <w:tcW w:w="450" w:type="pct"/>
          </w:tcPr>
          <w:p w:rsidR="00595E5E" w:rsidRPr="003B559E" w:rsidRDefault="00595E5E" w:rsidP="003B559E">
            <w:pPr>
              <w:jc w:val="center"/>
              <w:rPr>
                <w:color w:val="000000"/>
              </w:rPr>
            </w:pPr>
            <w:r w:rsidRPr="003B559E">
              <w:rPr>
                <w:color w:val="000000"/>
              </w:rPr>
              <w:t>37,58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Popovetskiy P.S., Beketova D.I. «Silver nanoparticle stabilized by AOT and Tergitol NP-4 mixture: influence of composition on electrophoretic concentration, properties of concentrated organosols and conductivity of films»</w:t>
            </w:r>
            <w:r w:rsidRPr="003B559E">
              <w:rPr>
                <w:rFonts w:ascii="Times New Roman" w:hAnsi="Times New Roman"/>
                <w:kern w:val="36"/>
                <w:sz w:val="24"/>
                <w:szCs w:val="24"/>
                <w:lang w:val="en-US"/>
              </w:rPr>
              <w:t xml:space="preserve"> // Coll. Surf. A. 2019. V. 568, P. 51-58.</w:t>
            </w:r>
          </w:p>
        </w:tc>
        <w:tc>
          <w:tcPr>
            <w:tcW w:w="450" w:type="pct"/>
          </w:tcPr>
          <w:p w:rsidR="00595E5E" w:rsidRPr="003B559E" w:rsidRDefault="00595E5E" w:rsidP="003B559E">
            <w:pPr>
              <w:jc w:val="center"/>
              <w:rPr>
                <w:lang w:val="en-US"/>
              </w:rPr>
            </w:pPr>
            <w:r w:rsidRPr="003B559E">
              <w:rPr>
                <w:lang w:val="en-US"/>
              </w:rPr>
              <w:t>3,131</w:t>
            </w:r>
          </w:p>
        </w:tc>
        <w:tc>
          <w:tcPr>
            <w:tcW w:w="450" w:type="pct"/>
          </w:tcPr>
          <w:p w:rsidR="00595E5E" w:rsidRPr="003B559E" w:rsidRDefault="00595E5E" w:rsidP="003B559E">
            <w:pPr>
              <w:jc w:val="center"/>
              <w:rPr>
                <w:color w:val="000000"/>
              </w:rPr>
            </w:pPr>
            <w:r w:rsidRPr="003B559E">
              <w:rPr>
                <w:color w:val="000000"/>
              </w:rPr>
              <w:t>70,45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Potemkin D.I., Filatov E.Yu., Zadesenets A.V., Rogozhnikov V.N., Gerasimov E.Yu., Snytnikov P.V., Korenev S.V., Sobyanin,V.A. Bimetallic Pt-Co/η-Al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/FeCrAl wire mesh composite catalyst prepared via double complex salt [Pt(NH</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][Co(C</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]•2H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O decomposition // Mater. Lett. </w:t>
            </w:r>
            <w:r w:rsidRPr="003B559E">
              <w:rPr>
                <w:rFonts w:ascii="Times New Roman" w:hAnsi="Times New Roman"/>
                <w:bCs/>
                <w:sz w:val="24"/>
                <w:szCs w:val="24"/>
                <w:lang w:val="en-US"/>
              </w:rPr>
              <w:t xml:space="preserve">2019. </w:t>
            </w:r>
            <w:r w:rsidRPr="003B559E">
              <w:rPr>
                <w:rFonts w:ascii="Times New Roman" w:hAnsi="Times New Roman"/>
                <w:sz w:val="24"/>
                <w:szCs w:val="24"/>
                <w:lang w:val="en-US"/>
              </w:rPr>
              <w:t>V.236. P. 109–111.</w:t>
            </w:r>
          </w:p>
        </w:tc>
        <w:tc>
          <w:tcPr>
            <w:tcW w:w="450" w:type="pct"/>
          </w:tcPr>
          <w:p w:rsidR="00595E5E" w:rsidRPr="003B559E" w:rsidRDefault="00595E5E" w:rsidP="003B559E">
            <w:pPr>
              <w:jc w:val="center"/>
              <w:rPr>
                <w:lang w:val="en-US"/>
              </w:rPr>
            </w:pPr>
            <w:r w:rsidRPr="003B559E">
              <w:rPr>
                <w:lang w:val="en-US"/>
              </w:rPr>
              <w:t>3,019</w:t>
            </w:r>
          </w:p>
        </w:tc>
        <w:tc>
          <w:tcPr>
            <w:tcW w:w="450" w:type="pct"/>
          </w:tcPr>
          <w:p w:rsidR="00595E5E" w:rsidRPr="003B559E" w:rsidRDefault="00595E5E" w:rsidP="003B559E">
            <w:pPr>
              <w:jc w:val="center"/>
              <w:rPr>
                <w:color w:val="000000"/>
              </w:rPr>
            </w:pPr>
            <w:r w:rsidRPr="003B559E">
              <w:rPr>
                <w:color w:val="000000"/>
              </w:rPr>
              <w:t>16,98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Pronin A.S., Gayfulin Y.M., Smolentsev A.I., Mironov Y.V. «Tetrahedral rhenium cluster complexes with mixed-ligand cores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Q}</w:t>
            </w:r>
            <w:r w:rsidRPr="003B559E">
              <w:rPr>
                <w:rFonts w:ascii="Times New Roman" w:hAnsi="Times New Roman"/>
                <w:sz w:val="24"/>
                <w:szCs w:val="24"/>
                <w:vertAlign w:val="superscript"/>
                <w:lang w:val="en-US"/>
              </w:rPr>
              <w:t>5+</w:t>
            </w:r>
            <w:r w:rsidRPr="003B559E">
              <w:rPr>
                <w:rFonts w:ascii="Times New Roman" w:hAnsi="Times New Roman"/>
                <w:sz w:val="24"/>
                <w:szCs w:val="24"/>
                <w:lang w:val="en-US"/>
              </w:rPr>
              <w:t xml:space="preserve"> (Q = S, Se) and {Re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6+</w:t>
            </w:r>
            <w:r w:rsidRPr="003B559E">
              <w:rPr>
                <w:rFonts w:ascii="Times New Roman" w:hAnsi="Times New Roman"/>
                <w:sz w:val="24"/>
                <w:szCs w:val="24"/>
                <w:lang w:val="en-US"/>
              </w:rPr>
              <w:t>» // J. Clust. Sci. 2019, V. 30, № 5, P. 1253.</w:t>
            </w:r>
          </w:p>
        </w:tc>
        <w:tc>
          <w:tcPr>
            <w:tcW w:w="450" w:type="pct"/>
          </w:tcPr>
          <w:p w:rsidR="00595E5E" w:rsidRPr="003B559E" w:rsidRDefault="00595E5E" w:rsidP="003B559E">
            <w:pPr>
              <w:jc w:val="center"/>
              <w:rPr>
                <w:lang w:val="en-US"/>
              </w:rPr>
            </w:pPr>
            <w:r w:rsidRPr="003B559E">
              <w:rPr>
                <w:lang w:val="en-US"/>
              </w:rPr>
              <w:t>2,125</w:t>
            </w:r>
          </w:p>
        </w:tc>
        <w:tc>
          <w:tcPr>
            <w:tcW w:w="450" w:type="pct"/>
          </w:tcPr>
          <w:p w:rsidR="00595E5E" w:rsidRPr="003B559E" w:rsidRDefault="00595E5E" w:rsidP="003B559E">
            <w:pPr>
              <w:jc w:val="center"/>
              <w:rPr>
                <w:color w:val="000000"/>
              </w:rPr>
            </w:pPr>
            <w:r w:rsidRPr="003B559E">
              <w:rPr>
                <w:color w:val="000000"/>
              </w:rPr>
              <w:t>23,91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Pronin A.S.,</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Smolentsev A.I., Kozlova S.G.,</w:t>
            </w:r>
            <w:r w:rsidRPr="003B559E">
              <w:rPr>
                <w:rFonts w:ascii="Times New Roman" w:eastAsia="AdvOT8608a8d1+20" w:hAnsi="Times New Roman"/>
                <w:sz w:val="24"/>
                <w:szCs w:val="24"/>
                <w:lang w:val="en-US"/>
              </w:rPr>
              <w:t xml:space="preserve"> </w:t>
            </w:r>
            <w:r w:rsidRPr="003B559E">
              <w:rPr>
                <w:rFonts w:ascii="Times New Roman" w:hAnsi="Times New Roman"/>
                <w:sz w:val="24"/>
                <w:szCs w:val="24"/>
                <w:lang w:val="en-US"/>
              </w:rPr>
              <w:t>Novozhilov I.N., Mironov Y.V. «PO</w:t>
            </w:r>
            <w:r w:rsidRPr="003B559E">
              <w:rPr>
                <w:rFonts w:ascii="Times New Roman" w:hAnsi="Times New Roman"/>
                <w:sz w:val="24"/>
                <w:szCs w:val="24"/>
                <w:vertAlign w:val="subscript"/>
                <w:lang w:val="en-US"/>
              </w:rPr>
              <w:t>2</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xml:space="preserve"> and AsO</w:t>
            </w:r>
            <w:r w:rsidRPr="003B559E">
              <w:rPr>
                <w:rFonts w:ascii="Times New Roman" w:hAnsi="Times New Roman"/>
                <w:sz w:val="24"/>
                <w:szCs w:val="24"/>
                <w:vertAlign w:val="superscript"/>
                <w:lang w:val="en-US"/>
              </w:rPr>
              <w:t>3-</w:t>
            </w:r>
            <w:r w:rsidRPr="003B559E">
              <w:rPr>
                <w:rFonts w:ascii="Times New Roman" w:hAnsi="Times New Roman"/>
                <w:sz w:val="24"/>
                <w:szCs w:val="24"/>
                <w:lang w:val="en-US"/>
              </w:rPr>
              <w:t>: Pnictogenide Ligands in the Highly Charged Re4 Cluster Anions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(PO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(AsO)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and [</w:t>
            </w:r>
            <w:smartTag w:uri="isiresearchsoft-com/cwyw" w:element="citation">
              <w:r w:rsidRPr="003B559E">
                <w:rPr>
                  <w:rFonts w:ascii="Times New Roman" w:hAnsi="Times New Roman"/>
                  <w:sz w:val="24"/>
                  <w:szCs w:val="24"/>
                  <w:lang w:val="en-US"/>
                </w:rPr>
                <w:t>{Re</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(AsO)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smartTag>
            <w:r w:rsidRPr="003B559E">
              <w:rPr>
                <w:rFonts w:ascii="Times New Roman" w:hAnsi="Times New Roman"/>
                <w:sz w:val="24"/>
                <w:szCs w:val="24"/>
                <w:lang w:val="en-US"/>
              </w:rPr>
              <w:t>(CN)</w:t>
            </w:r>
            <w:r w:rsidRPr="003B559E">
              <w:rPr>
                <w:rFonts w:ascii="Times New Roman" w:hAnsi="Times New Roman"/>
                <w:sz w:val="24"/>
                <w:szCs w:val="24"/>
                <w:vertAlign w:val="subscript"/>
                <w:lang w:val="en-US"/>
              </w:rPr>
              <w:t>12</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8-</w:t>
            </w:r>
            <w:r w:rsidRPr="003B559E">
              <w:rPr>
                <w:rFonts w:ascii="Times New Roman" w:hAnsi="Times New Roman"/>
                <w:sz w:val="24"/>
                <w:szCs w:val="24"/>
                <w:lang w:val="en-US"/>
              </w:rPr>
              <w:t>» // Inorg. Chem. 2019. V.58. P. 7368–7373.</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43,65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shd w:val="clear" w:color="auto" w:fill="FFFFFF"/>
                <w:lang w:val="en-US"/>
              </w:rPr>
              <w:t>Protsenko A.N., Shakirova O.G., Kuratieva N.V.</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Synthesis and the crystal structures of double complexes of copper(II) and cobalt(II) with tris(3,5-dimethylpyrazol-1-yl)methane»</w:t>
            </w:r>
            <w:r w:rsidRPr="003B559E">
              <w:rPr>
                <w:rFonts w:ascii="Times New Roman" w:hAnsi="Times New Roman"/>
                <w:sz w:val="24"/>
                <w:szCs w:val="24"/>
                <w:lang w:val="en-US"/>
              </w:rPr>
              <w:t xml:space="preserve"> // J. Mol. Struct. 2019. V. 1175. P. 782-787.</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31,80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Pushkarev R., Fainer N., Kirienko V., Matsynin A., Nadolinnyy V., Merenkov I., Trubina S., Erenburg S., Kvashnina K. «SiCxNy:Fe films as a tunable ferromagnetic material with tailored conductivity» // J. Materials Chemistry C. 2019. V. 7, N 14. P. 4250-4258.</w:t>
            </w:r>
          </w:p>
        </w:tc>
        <w:tc>
          <w:tcPr>
            <w:tcW w:w="450" w:type="pct"/>
          </w:tcPr>
          <w:p w:rsidR="00595E5E" w:rsidRPr="003B559E" w:rsidRDefault="00595E5E" w:rsidP="003B559E">
            <w:pPr>
              <w:jc w:val="center"/>
              <w:rPr>
                <w:lang w:val="en-US"/>
              </w:rPr>
            </w:pPr>
            <w:r w:rsidRPr="003B559E">
              <w:rPr>
                <w:lang w:val="en-US"/>
              </w:rPr>
              <w:t>6,641</w:t>
            </w:r>
          </w:p>
        </w:tc>
        <w:tc>
          <w:tcPr>
            <w:tcW w:w="450" w:type="pct"/>
          </w:tcPr>
          <w:p w:rsidR="00595E5E" w:rsidRPr="003B559E" w:rsidRDefault="00595E5E" w:rsidP="003B559E">
            <w:pPr>
              <w:jc w:val="center"/>
              <w:rPr>
                <w:color w:val="000000"/>
              </w:rPr>
            </w:pPr>
            <w:r w:rsidRPr="003B559E">
              <w:rPr>
                <w:color w:val="000000"/>
              </w:rPr>
              <w:t>33,21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Pushkarevsky N.A., Chulanova E.A., Shundrin L.A., Smolentsev A.I., Salnikov G.E., Pritchina E.A., Genaev A.M., Irtegova I.G., Bagryanskaya I.Yu., </w:t>
            </w:r>
            <w:r w:rsidRPr="003B559E">
              <w:rPr>
                <w:rFonts w:ascii="Times New Roman" w:hAnsi="Times New Roman"/>
                <w:bCs/>
                <w:sz w:val="24"/>
                <w:szCs w:val="24"/>
                <w:lang w:val="en-US"/>
              </w:rPr>
              <w:t>Konchenko S.N.</w:t>
            </w:r>
            <w:r w:rsidRPr="003B559E">
              <w:rPr>
                <w:rFonts w:ascii="Times New Roman" w:hAnsi="Times New Roman"/>
                <w:sz w:val="24"/>
                <w:szCs w:val="24"/>
                <w:lang w:val="en-US"/>
              </w:rPr>
              <w:t xml:space="preserve">, Gritsan N.P., Beckmann J., Zibarev A.V. “Radical anions, radical-anion salts and anionic complexes of 2,1,3-benzochalcogenadiazoles (S, Se, Te)” // </w:t>
            </w:r>
            <w:r w:rsidRPr="003B559E">
              <w:rPr>
                <w:rFonts w:ascii="Times New Roman" w:hAnsi="Times New Roman"/>
                <w:iCs/>
                <w:sz w:val="24"/>
                <w:szCs w:val="24"/>
                <w:lang w:val="en-US"/>
              </w:rPr>
              <w:t>Chem. Eur. J.</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2019. V.</w:t>
            </w:r>
            <w:r w:rsidRPr="003B559E">
              <w:rPr>
                <w:rFonts w:ascii="Times New Roman" w:hAnsi="Times New Roman"/>
                <w:iCs/>
                <w:sz w:val="24"/>
                <w:szCs w:val="24"/>
                <w:lang w:val="en-US"/>
              </w:rPr>
              <w:t xml:space="preserve"> 25</w:t>
            </w:r>
            <w:r w:rsidRPr="003B559E">
              <w:rPr>
                <w:rFonts w:ascii="Times New Roman" w:hAnsi="Times New Roman"/>
                <w:sz w:val="24"/>
                <w:szCs w:val="24"/>
                <w:lang w:val="en-US"/>
              </w:rPr>
              <w:t>, № 3. P. 806–816.</w:t>
            </w:r>
          </w:p>
        </w:tc>
        <w:tc>
          <w:tcPr>
            <w:tcW w:w="450" w:type="pct"/>
          </w:tcPr>
          <w:p w:rsidR="00595E5E" w:rsidRPr="003B559E" w:rsidRDefault="00595E5E" w:rsidP="003B559E">
            <w:pPr>
              <w:jc w:val="center"/>
              <w:rPr>
                <w:lang w:val="en-US"/>
              </w:rPr>
            </w:pPr>
            <w:r w:rsidRPr="003B559E">
              <w:rPr>
                <w:lang w:val="en-US"/>
              </w:rPr>
              <w:t>5,16</w:t>
            </w:r>
          </w:p>
        </w:tc>
        <w:tc>
          <w:tcPr>
            <w:tcW w:w="450" w:type="pct"/>
          </w:tcPr>
          <w:p w:rsidR="00595E5E" w:rsidRPr="003B559E" w:rsidRDefault="00595E5E" w:rsidP="003B559E">
            <w:pPr>
              <w:jc w:val="center"/>
              <w:rPr>
                <w:color w:val="000000"/>
              </w:rPr>
            </w:pPr>
            <w:r w:rsidRPr="003B559E">
              <w:rPr>
                <w:color w:val="000000"/>
              </w:rPr>
              <w:t>23,22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Rogovoy M. I.; Berezin A. S.; Kozlova Y. N.; Samsonenko D. G.; Artem'ev A. V. “A layered Ag(I)-based coordination polymer showing sky-blue luminescence and antibacterial activity” // Inorganic Chemistry Communications 2019. V. 108. P. 107513.</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16,16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Rogovoy M.I., Samsonenko D.G., Rakhmanova M.I., Artem'ev A.V. “Self-assembly of Ag(I)-based complexes and layered coordination polymers bridged by (2-thiazolyl)sulfides” // InorganicaChimicaActa. 2019. V. 489. P. 19-26.</w:t>
            </w:r>
          </w:p>
        </w:tc>
        <w:tc>
          <w:tcPr>
            <w:tcW w:w="450" w:type="pct"/>
          </w:tcPr>
          <w:p w:rsidR="00595E5E" w:rsidRPr="003B559E" w:rsidRDefault="00595E5E" w:rsidP="003B559E">
            <w:pPr>
              <w:jc w:val="center"/>
              <w:rPr>
                <w:lang w:val="en-US"/>
              </w:rPr>
            </w:pPr>
            <w:r w:rsidRPr="003B559E">
              <w:rPr>
                <w:lang w:val="en-US"/>
              </w:rPr>
              <w:t>2,433</w:t>
            </w:r>
          </w:p>
        </w:tc>
        <w:tc>
          <w:tcPr>
            <w:tcW w:w="450" w:type="pct"/>
          </w:tcPr>
          <w:p w:rsidR="00595E5E" w:rsidRPr="003B559E" w:rsidRDefault="00595E5E" w:rsidP="003B559E">
            <w:pPr>
              <w:jc w:val="center"/>
              <w:rPr>
                <w:color w:val="000000"/>
              </w:rPr>
            </w:pPr>
            <w:r w:rsidRPr="003B559E">
              <w:rPr>
                <w:color w:val="000000"/>
              </w:rPr>
              <w:t>27,37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Romashev N.F., Gushchin A.L., Fomenko I.S.,</w:t>
            </w:r>
            <w:r w:rsidRPr="003B559E">
              <w:rPr>
                <w:rFonts w:ascii="Times New Roman" w:hAnsi="Times New Roman"/>
                <w:sz w:val="24"/>
                <w:szCs w:val="24"/>
                <w:lang w:val="en-US"/>
              </w:rPr>
              <w:t xml:space="preserve">  Abramov, P.A., Mirzaeva, I.V., Kompan'kov, N.B., </w:t>
            </w:r>
            <w:r w:rsidRPr="003B559E">
              <w:rPr>
                <w:rFonts w:ascii="Times New Roman" w:hAnsi="Times New Roman"/>
                <w:bCs/>
                <w:sz w:val="24"/>
                <w:szCs w:val="24"/>
                <w:lang w:val="en-US"/>
              </w:rPr>
              <w:t>Kal'nyi D.B.,</w:t>
            </w:r>
            <w:r w:rsidRPr="003B559E">
              <w:rPr>
                <w:rFonts w:ascii="Times New Roman" w:hAnsi="Times New Roman"/>
                <w:sz w:val="24"/>
                <w:szCs w:val="24"/>
                <w:lang w:val="en-US"/>
              </w:rPr>
              <w:t xml:space="preserve"> Sokolov M.N. “A new organometallic rhodium(I) complex with dpp-bian ligand: Synthesis, structure and redox behaviour” </w:t>
            </w:r>
            <w:r w:rsidRPr="003B559E">
              <w:rPr>
                <w:rFonts w:ascii="Times New Roman" w:hAnsi="Times New Roman"/>
                <w:sz w:val="24"/>
                <w:szCs w:val="24"/>
                <w:lang w:val="en-US"/>
              </w:rPr>
              <w:lastRenderedPageBreak/>
              <w:t xml:space="preserve">// Polyhedron. 2019. V. 173. </w:t>
            </w:r>
            <w:r w:rsidRPr="003B559E">
              <w:rPr>
                <w:rFonts w:ascii="Times New Roman" w:hAnsi="Times New Roman"/>
                <w:sz w:val="24"/>
                <w:szCs w:val="24"/>
                <w:lang w:val="en-GB"/>
              </w:rPr>
              <w:t>P</w:t>
            </w:r>
            <w:r w:rsidRPr="003B559E">
              <w:rPr>
                <w:rFonts w:ascii="Times New Roman" w:hAnsi="Times New Roman"/>
                <w:sz w:val="24"/>
                <w:szCs w:val="24"/>
                <w:lang w:val="en-US"/>
              </w:rPr>
              <w:t>. 114110.</w:t>
            </w:r>
          </w:p>
        </w:tc>
        <w:tc>
          <w:tcPr>
            <w:tcW w:w="450" w:type="pct"/>
          </w:tcPr>
          <w:p w:rsidR="00595E5E" w:rsidRPr="003B559E" w:rsidRDefault="00595E5E" w:rsidP="003B559E">
            <w:pPr>
              <w:jc w:val="center"/>
              <w:rPr>
                <w:lang w:val="en-US"/>
              </w:rPr>
            </w:pPr>
            <w:r w:rsidRPr="003B559E">
              <w:rPr>
                <w:lang w:val="en-US"/>
              </w:rPr>
              <w:lastRenderedPageBreak/>
              <w:t>2,284</w:t>
            </w:r>
          </w:p>
        </w:tc>
        <w:tc>
          <w:tcPr>
            <w:tcW w:w="450" w:type="pct"/>
          </w:tcPr>
          <w:p w:rsidR="00595E5E" w:rsidRPr="003B559E" w:rsidRDefault="00595E5E" w:rsidP="003B559E">
            <w:pPr>
              <w:jc w:val="center"/>
              <w:rPr>
                <w:color w:val="000000"/>
              </w:rPr>
            </w:pPr>
            <w:r w:rsidRPr="003B559E">
              <w:rPr>
                <w:color w:val="000000"/>
              </w:rPr>
              <w:t>12,85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Rudneva Yu.V., Shubin Yu.V., Plyusnin P.E., Bauman Yu. I., Mishakov I. V., Korenev S.V., Vedyagin A.A. “Preparation of highly dispersed Ni</w:t>
            </w:r>
            <w:r w:rsidRPr="003B559E">
              <w:rPr>
                <w:rFonts w:ascii="Times New Roman" w:hAnsi="Times New Roman"/>
                <w:sz w:val="24"/>
                <w:szCs w:val="24"/>
                <w:vertAlign w:val="subscript"/>
                <w:lang w:val="en-US"/>
              </w:rPr>
              <w:t>1-x</w:t>
            </w:r>
            <w:r w:rsidRPr="003B559E">
              <w:rPr>
                <w:rFonts w:ascii="Times New Roman" w:hAnsi="Times New Roman"/>
                <w:sz w:val="24"/>
                <w:szCs w:val="24"/>
                <w:lang w:val="en-US"/>
              </w:rPr>
              <w:t>Pd</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 xml:space="preserve"> alloys for the decomposition of chlorinated hydrocarbons” // J. Alloys Compd.  2019 V. 782.  P. 716-722.</w:t>
            </w:r>
          </w:p>
        </w:tc>
        <w:tc>
          <w:tcPr>
            <w:tcW w:w="450" w:type="pct"/>
          </w:tcPr>
          <w:p w:rsidR="00595E5E" w:rsidRPr="003B559E" w:rsidRDefault="00595E5E" w:rsidP="003B559E">
            <w:pPr>
              <w:jc w:val="center"/>
              <w:rPr>
                <w:lang w:val="en-US"/>
              </w:rPr>
            </w:pPr>
            <w:r w:rsidRPr="003B559E">
              <w:rPr>
                <w:lang w:val="en-US"/>
              </w:rPr>
              <w:t>4,175</w:t>
            </w:r>
          </w:p>
        </w:tc>
        <w:tc>
          <w:tcPr>
            <w:tcW w:w="450" w:type="pct"/>
          </w:tcPr>
          <w:p w:rsidR="00595E5E" w:rsidRPr="003B559E" w:rsidRDefault="00595E5E" w:rsidP="003B559E">
            <w:pPr>
              <w:jc w:val="center"/>
              <w:rPr>
                <w:color w:val="000000"/>
              </w:rPr>
            </w:pPr>
            <w:r w:rsidRPr="003B559E">
              <w:rPr>
                <w:color w:val="000000"/>
              </w:rPr>
              <w:t>26,84</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Ryzhikov M.R., Kozlova S.G. “Reduction of carbon and nitrogen centered trigonal prismatic tungsten clusters: Bonding patterns as viewed by ELF and AIM methods” // Polyhedron. 2019. V. 173. P. 114131.</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51,39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Ryzhikov M.R., Kozlova S.G. “Understanding Structural Flexibility of the Paddle-Wheel Zn-SBU motif in MOFs: Influence of Pillar Ligands” // Phys. Chem. Chem. Phys. 2019. V. 21. P 11977. </w:t>
            </w:r>
            <w:r w:rsidRPr="003B559E">
              <w:rPr>
                <w:rFonts w:ascii="Times New Roman" w:hAnsi="Times New Roman"/>
                <w:sz w:val="24"/>
                <w:szCs w:val="24"/>
                <w:lang w:val="en-US"/>
              </w:rPr>
              <w:tab/>
            </w:r>
          </w:p>
        </w:tc>
        <w:tc>
          <w:tcPr>
            <w:tcW w:w="450" w:type="pct"/>
          </w:tcPr>
          <w:p w:rsidR="00595E5E" w:rsidRPr="003B559E" w:rsidRDefault="00595E5E" w:rsidP="003B559E">
            <w:pPr>
              <w:jc w:val="center"/>
              <w:rPr>
                <w:lang w:val="en-US"/>
              </w:rPr>
            </w:pPr>
            <w:r w:rsidRPr="003B559E">
              <w:rPr>
                <w:lang w:val="en-US"/>
              </w:rPr>
              <w:t>3,567</w:t>
            </w:r>
          </w:p>
        </w:tc>
        <w:tc>
          <w:tcPr>
            <w:tcW w:w="450" w:type="pct"/>
          </w:tcPr>
          <w:p w:rsidR="00595E5E" w:rsidRPr="003B559E" w:rsidRDefault="00595E5E" w:rsidP="003B559E">
            <w:pPr>
              <w:jc w:val="center"/>
              <w:rPr>
                <w:color w:val="000000"/>
              </w:rPr>
            </w:pPr>
            <w:r w:rsidRPr="003B559E">
              <w:rPr>
                <w:color w:val="000000"/>
              </w:rPr>
              <w:t>80,26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Safont V.S., Sorribes I., Andrés J., Llusar R., Oliva M., Ryzhikov M.R. “On the catalytic transfer hydrogenation of nitroarenes by a cubane-type Mo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S</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 xml:space="preserve"> cluster hydride: disentangling the nature of the reaction mechanism” // Phys. Chem. Chem. Phys. 2019, V. 21, № 31. P. 17221.</w:t>
            </w:r>
            <w:r w:rsidRPr="003B559E">
              <w:rPr>
                <w:rFonts w:ascii="Times New Roman" w:hAnsi="Times New Roman"/>
                <w:sz w:val="24"/>
                <w:szCs w:val="24"/>
                <w:lang w:val="en-US"/>
              </w:rPr>
              <w:tab/>
            </w:r>
          </w:p>
        </w:tc>
        <w:tc>
          <w:tcPr>
            <w:tcW w:w="450" w:type="pct"/>
          </w:tcPr>
          <w:p w:rsidR="00595E5E" w:rsidRPr="003B559E" w:rsidRDefault="00595E5E" w:rsidP="003B559E">
            <w:pPr>
              <w:jc w:val="center"/>
            </w:pPr>
            <w:r w:rsidRPr="003B559E">
              <w:rPr>
                <w:lang w:val="en-US"/>
              </w:rPr>
              <w:t>3,567</w:t>
            </w:r>
          </w:p>
        </w:tc>
        <w:tc>
          <w:tcPr>
            <w:tcW w:w="450" w:type="pct"/>
          </w:tcPr>
          <w:p w:rsidR="00595E5E" w:rsidRPr="003B559E" w:rsidRDefault="00595E5E" w:rsidP="003B559E">
            <w:pPr>
              <w:jc w:val="center"/>
              <w:rPr>
                <w:color w:val="000000"/>
              </w:rPr>
            </w:pPr>
            <w:r w:rsidRPr="003B559E">
              <w:rPr>
                <w:color w:val="000000"/>
              </w:rPr>
              <w:t>26,75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Sagidullin A.K., Stoporev A.S., Manakov A.Y. “Effect of temperature on the rate of methane hydrate nucleation in water-in-crude oil emulsion” // Energy Fuels. </w:t>
            </w:r>
            <w:r w:rsidRPr="001D4B65">
              <w:rPr>
                <w:rFonts w:ascii="Times New Roman" w:hAnsi="Times New Roman"/>
                <w:sz w:val="24"/>
                <w:szCs w:val="24"/>
                <w:lang w:val="en-US"/>
              </w:rPr>
              <w:t xml:space="preserve">2019. </w:t>
            </w:r>
            <w:r w:rsidRPr="003B559E">
              <w:rPr>
                <w:rFonts w:ascii="Times New Roman" w:hAnsi="Times New Roman"/>
                <w:sz w:val="24"/>
                <w:szCs w:val="24"/>
                <w:lang w:val="en-US"/>
              </w:rPr>
              <w:t>V</w:t>
            </w:r>
            <w:r w:rsidRPr="001D4B65">
              <w:rPr>
                <w:rFonts w:ascii="Times New Roman" w:hAnsi="Times New Roman"/>
                <w:sz w:val="24"/>
                <w:szCs w:val="24"/>
                <w:lang w:val="en-US"/>
              </w:rPr>
              <w:t xml:space="preserve">. 33, № 4. </w:t>
            </w:r>
            <w:r w:rsidRPr="003B559E">
              <w:rPr>
                <w:rFonts w:ascii="Times New Roman" w:hAnsi="Times New Roman"/>
                <w:sz w:val="24"/>
                <w:szCs w:val="24"/>
                <w:lang w:val="en-US"/>
              </w:rPr>
              <w:t>P</w:t>
            </w:r>
            <w:r w:rsidRPr="001D4B65">
              <w:rPr>
                <w:rFonts w:ascii="Times New Roman" w:hAnsi="Times New Roman"/>
                <w:sz w:val="24"/>
                <w:szCs w:val="24"/>
                <w:lang w:val="en-US"/>
              </w:rPr>
              <w:t>. 3155-3161.</w:t>
            </w:r>
          </w:p>
        </w:tc>
        <w:tc>
          <w:tcPr>
            <w:tcW w:w="450" w:type="pct"/>
          </w:tcPr>
          <w:p w:rsidR="00595E5E" w:rsidRPr="003B559E" w:rsidRDefault="00595E5E" w:rsidP="003B559E">
            <w:pPr>
              <w:jc w:val="center"/>
              <w:rPr>
                <w:lang w:val="en-US"/>
              </w:rPr>
            </w:pPr>
            <w:r w:rsidRPr="003B559E">
              <w:rPr>
                <w:lang w:val="en-US"/>
              </w:rPr>
              <w:t>3,021</w:t>
            </w:r>
          </w:p>
        </w:tc>
        <w:tc>
          <w:tcPr>
            <w:tcW w:w="450" w:type="pct"/>
          </w:tcPr>
          <w:p w:rsidR="00595E5E" w:rsidRPr="003B559E" w:rsidRDefault="00595E5E" w:rsidP="003B559E">
            <w:pPr>
              <w:jc w:val="center"/>
              <w:rPr>
                <w:color w:val="000000"/>
              </w:rPr>
            </w:pPr>
            <w:r w:rsidRPr="003B559E">
              <w:rPr>
                <w:color w:val="000000"/>
              </w:rPr>
              <w:t>45,32</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Sannikova V.A., </w:t>
            </w:r>
            <w:r w:rsidRPr="003B559E">
              <w:rPr>
                <w:rFonts w:ascii="Times New Roman" w:hAnsi="Times New Roman"/>
                <w:bCs/>
                <w:sz w:val="24"/>
                <w:szCs w:val="24"/>
                <w:lang w:val="en-US"/>
              </w:rPr>
              <w:t>Davydova M.P.,</w:t>
            </w:r>
            <w:r w:rsidRPr="003B559E">
              <w:rPr>
                <w:rFonts w:ascii="Times New Roman" w:hAnsi="Times New Roman"/>
                <w:sz w:val="24"/>
                <w:szCs w:val="24"/>
                <w:lang w:val="en-US"/>
              </w:rPr>
              <w:t xml:space="preserve"> Sherin P.S., Babenko S.V., Korolev V.V., Stepanov A.A., Nikul'shin P.V., Kalneus E.V., Vasilevsky S.F., Benassi E., Melnikov A.R. “Determination of Hyperfine Coupling Constants of Fluorinated Diphenylacetylene Radical Anions by Magnetic Field-Affected Reaction Yield Spectroscopy”. // J. Phys. </w:t>
            </w:r>
            <w:r w:rsidRPr="001D4B65">
              <w:rPr>
                <w:rFonts w:ascii="Times New Roman" w:hAnsi="Times New Roman"/>
                <w:sz w:val="24"/>
                <w:szCs w:val="24"/>
                <w:lang w:val="en-US"/>
              </w:rPr>
              <w:t xml:space="preserve">Chem. A. 2019. V. 123, </w:t>
            </w:r>
            <w:r w:rsidRPr="003B559E">
              <w:rPr>
                <w:rFonts w:ascii="Times New Roman" w:eastAsia="Arial Unicode MS" w:hAnsi="Times New Roman"/>
                <w:kern w:val="2"/>
                <w:sz w:val="24"/>
                <w:szCs w:val="24"/>
                <w:lang w:val="en-US"/>
              </w:rPr>
              <w:t xml:space="preserve">No. </w:t>
            </w:r>
            <w:r w:rsidRPr="001D4B65">
              <w:rPr>
                <w:rFonts w:ascii="Times New Roman" w:hAnsi="Times New Roman"/>
                <w:sz w:val="24"/>
                <w:szCs w:val="24"/>
                <w:lang w:val="en-US"/>
              </w:rPr>
              <w:t xml:space="preserve">2. </w:t>
            </w:r>
            <w:r w:rsidRPr="003B559E">
              <w:rPr>
                <w:rFonts w:ascii="Times New Roman" w:eastAsia="Arial Unicode MS" w:hAnsi="Times New Roman"/>
                <w:kern w:val="2"/>
                <w:sz w:val="24"/>
                <w:szCs w:val="24"/>
                <w:lang w:val="en-US"/>
              </w:rPr>
              <w:t>P</w:t>
            </w:r>
            <w:r w:rsidRPr="001D4B65">
              <w:rPr>
                <w:rFonts w:ascii="Times New Roman" w:hAnsi="Times New Roman"/>
                <w:sz w:val="24"/>
                <w:szCs w:val="24"/>
                <w:lang w:val="en-US"/>
              </w:rPr>
              <w:t>. 505</w:t>
            </w:r>
            <w:r w:rsidRPr="003B559E">
              <w:rPr>
                <w:rFonts w:ascii="Times New Roman" w:eastAsia="Arial Unicode MS" w:hAnsi="Times New Roman"/>
                <w:kern w:val="2"/>
                <w:sz w:val="24"/>
                <w:szCs w:val="24"/>
                <w:lang w:val="en-US"/>
              </w:rPr>
              <w:t>–</w:t>
            </w:r>
            <w:r w:rsidRPr="001D4B65">
              <w:rPr>
                <w:rFonts w:ascii="Times New Roman" w:hAnsi="Times New Roman"/>
                <w:sz w:val="24"/>
                <w:szCs w:val="24"/>
                <w:lang w:val="en-US"/>
              </w:rPr>
              <w:t>516.</w:t>
            </w:r>
          </w:p>
        </w:tc>
        <w:tc>
          <w:tcPr>
            <w:tcW w:w="450" w:type="pct"/>
          </w:tcPr>
          <w:p w:rsidR="00595E5E" w:rsidRPr="003B559E" w:rsidRDefault="00595E5E" w:rsidP="003B559E">
            <w:pPr>
              <w:jc w:val="center"/>
              <w:rPr>
                <w:lang w:val="en-US"/>
              </w:rPr>
            </w:pPr>
            <w:r w:rsidRPr="003B559E">
              <w:rPr>
                <w:lang w:val="en-US"/>
              </w:rPr>
              <w:t>2,641</w:t>
            </w:r>
          </w:p>
        </w:tc>
        <w:tc>
          <w:tcPr>
            <w:tcW w:w="450" w:type="pct"/>
          </w:tcPr>
          <w:p w:rsidR="00595E5E" w:rsidRPr="003B559E" w:rsidRDefault="00595E5E" w:rsidP="003B559E">
            <w:pPr>
              <w:jc w:val="center"/>
              <w:rPr>
                <w:color w:val="000000"/>
              </w:rPr>
            </w:pPr>
            <w:r w:rsidRPr="003B559E">
              <w:rPr>
                <w:color w:val="000000"/>
              </w:rPr>
              <w:t>11,88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Saparbaev E,</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Kopysov V,</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Yamaletdinov R.,</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Pereverzev A.Y, Boyarkin O.V.</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Interplay of H-Bonds with Aromatics in Isolated Complexes Identifies Isomeric Carbohydrates</w:t>
            </w:r>
            <w:r w:rsidRPr="003B559E">
              <w:rPr>
                <w:rFonts w:ascii="Times New Roman" w:hAnsi="Times New Roman"/>
                <w:sz w:val="24"/>
                <w:szCs w:val="24"/>
                <w:lang w:val="en-US"/>
              </w:rPr>
              <w:t>” // Angew.Chem.Int.Ed. 2019. V. 58, №22. P.7346–7350.</w:t>
            </w:r>
          </w:p>
        </w:tc>
        <w:tc>
          <w:tcPr>
            <w:tcW w:w="450" w:type="pct"/>
          </w:tcPr>
          <w:p w:rsidR="00595E5E" w:rsidRPr="003B559E" w:rsidRDefault="00595E5E" w:rsidP="003B559E">
            <w:pPr>
              <w:jc w:val="center"/>
              <w:rPr>
                <w:lang w:val="en-US"/>
              </w:rPr>
            </w:pPr>
            <w:r w:rsidRPr="003B559E">
              <w:rPr>
                <w:lang w:val="en-US"/>
              </w:rPr>
              <w:t>12,257</w:t>
            </w:r>
          </w:p>
        </w:tc>
        <w:tc>
          <w:tcPr>
            <w:tcW w:w="450" w:type="pct"/>
          </w:tcPr>
          <w:p w:rsidR="00595E5E" w:rsidRPr="003B559E" w:rsidRDefault="00595E5E" w:rsidP="003B559E">
            <w:pPr>
              <w:jc w:val="center"/>
              <w:rPr>
                <w:color w:val="000000"/>
              </w:rPr>
            </w:pPr>
            <w:r w:rsidRPr="003B559E">
              <w:rPr>
                <w:color w:val="000000"/>
              </w:rPr>
              <w:t>110,31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rPr>
              <w:t>Sapchenko S.A., Barsukova M.O.,</w:t>
            </w:r>
            <w:r w:rsidRPr="003B559E">
              <w:rPr>
                <w:rFonts w:ascii="Times New Roman" w:hAnsi="Times New Roman"/>
                <w:sz w:val="24"/>
                <w:szCs w:val="24"/>
              </w:rPr>
              <w:t xml:space="preserve"> Belosludov R.V., </w:t>
            </w:r>
            <w:r w:rsidRPr="003B559E">
              <w:rPr>
                <w:rFonts w:ascii="Times New Roman" w:hAnsi="Times New Roman"/>
                <w:bCs/>
                <w:sz w:val="24"/>
                <w:szCs w:val="24"/>
              </w:rPr>
              <w:t>Kovalenko K.A., Samsonenko D.G.,</w:t>
            </w:r>
            <w:r w:rsidRPr="003B559E">
              <w:rPr>
                <w:rFonts w:ascii="Times New Roman" w:hAnsi="Times New Roman"/>
                <w:sz w:val="24"/>
                <w:szCs w:val="24"/>
              </w:rPr>
              <w:t xml:space="preserve"> Poryvaev A.S., Sheveleva A.M., Fedin M.V., Bogomyakov A.S., </w:t>
            </w:r>
            <w:r w:rsidRPr="003B559E">
              <w:rPr>
                <w:rFonts w:ascii="Times New Roman" w:hAnsi="Times New Roman"/>
                <w:bCs/>
                <w:sz w:val="24"/>
                <w:szCs w:val="24"/>
              </w:rPr>
              <w:t>Dybtsev D.N.,</w:t>
            </w:r>
            <w:r w:rsidRPr="003B559E">
              <w:rPr>
                <w:rFonts w:ascii="Times New Roman" w:hAnsi="Times New Roman"/>
                <w:sz w:val="24"/>
                <w:szCs w:val="24"/>
              </w:rPr>
              <w:t xml:space="preserve"> Schröder M., </w:t>
            </w:r>
            <w:r w:rsidRPr="003B559E">
              <w:rPr>
                <w:rFonts w:ascii="Times New Roman" w:hAnsi="Times New Roman"/>
                <w:bCs/>
                <w:sz w:val="24"/>
                <w:szCs w:val="24"/>
              </w:rPr>
              <w:t>Fedin V.P.</w:t>
            </w:r>
            <w:r w:rsidRPr="003B559E">
              <w:rPr>
                <w:rFonts w:ascii="Times New Roman" w:hAnsi="Times New Roman"/>
                <w:sz w:val="24"/>
                <w:szCs w:val="24"/>
              </w:rPr>
              <w:t xml:space="preserve"> “Understanding Hysteresis in Carbon Dioxide Sorption in Porous Metal-Organic Frameworks”. // Inorg. Chem. 2019, V. 58, No. 10. P. 6811–6820.</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Sapianik A.A.,</w:t>
            </w:r>
            <w:r w:rsidRPr="003B559E">
              <w:rPr>
                <w:rFonts w:ascii="Times New Roman" w:hAnsi="Times New Roman"/>
                <w:sz w:val="24"/>
                <w:szCs w:val="24"/>
                <w:lang w:val="en-US"/>
              </w:rPr>
              <w:t xml:space="preserve"> Kiskin M.A., </w:t>
            </w:r>
            <w:r w:rsidRPr="003B559E">
              <w:rPr>
                <w:rFonts w:ascii="Times New Roman" w:hAnsi="Times New Roman"/>
                <w:bCs/>
                <w:sz w:val="24"/>
                <w:szCs w:val="24"/>
                <w:lang w:val="en-US"/>
              </w:rPr>
              <w:t>Kovalenko K.A., Samsonenko D.G., Dybtsev D.N.,</w:t>
            </w:r>
            <w:r w:rsidRPr="003B559E">
              <w:rPr>
                <w:rFonts w:ascii="Times New Roman" w:hAnsi="Times New Roman"/>
                <w:sz w:val="24"/>
                <w:szCs w:val="24"/>
                <w:lang w:val="en-US"/>
              </w:rPr>
              <w:t xml:space="preserve"> Audebrand N., Sun Y.,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“Rational synthesis and dimensionality tuning of MOFs from preorganized heterometallic molecular complexes”. // Dalton Trans. </w:t>
            </w:r>
            <w:r w:rsidRPr="003B559E">
              <w:rPr>
                <w:rFonts w:ascii="Times New Roman" w:hAnsi="Times New Roman"/>
                <w:sz w:val="24"/>
                <w:szCs w:val="24"/>
              </w:rPr>
              <w:t>2019. V. 48, No. 11. P. 3676–3686.</w:t>
            </w:r>
          </w:p>
        </w:tc>
        <w:tc>
          <w:tcPr>
            <w:tcW w:w="450" w:type="pct"/>
          </w:tcPr>
          <w:p w:rsidR="00595E5E" w:rsidRPr="003B559E" w:rsidRDefault="00595E5E" w:rsidP="003B559E">
            <w:pPr>
              <w:jc w:val="center"/>
              <w:rPr>
                <w:rStyle w:val="ui-dialog-contentui-widget-content"/>
                <w:lang w:val="en-US"/>
              </w:rPr>
            </w:pPr>
            <w:r w:rsidRPr="003B559E">
              <w:rPr>
                <w:rStyle w:val="ui-dialog-contentui-widget-content"/>
                <w:lang w:val="en-US"/>
              </w:rPr>
              <w:t>4,052</w:t>
            </w:r>
          </w:p>
        </w:tc>
        <w:tc>
          <w:tcPr>
            <w:tcW w:w="450" w:type="pct"/>
          </w:tcPr>
          <w:p w:rsidR="00595E5E" w:rsidRPr="003B559E" w:rsidRDefault="00595E5E" w:rsidP="003B559E">
            <w:pPr>
              <w:jc w:val="center"/>
              <w:rPr>
                <w:color w:val="000000"/>
              </w:rPr>
            </w:pPr>
            <w:r w:rsidRPr="003B559E">
              <w:rPr>
                <w:color w:val="000000"/>
              </w:rPr>
              <w:t>22,79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Sarıoğulları H., Şenocak A., Basova T., Demirbaş E., Durmuş M. “Effect of Different SWCNT-BODIPY Hybrid Materials for Selective and Sensitive Electrochemical Detection of Paracetamol, Guanine and Adenine” // J. Electroanal. Chem. 2019. V. 840. P. 10-20.</w:t>
            </w:r>
          </w:p>
        </w:tc>
        <w:tc>
          <w:tcPr>
            <w:tcW w:w="450" w:type="pct"/>
          </w:tcPr>
          <w:p w:rsidR="00595E5E" w:rsidRPr="003B559E" w:rsidRDefault="00595E5E" w:rsidP="003B559E">
            <w:pPr>
              <w:jc w:val="center"/>
              <w:rPr>
                <w:lang w:val="en-US"/>
              </w:rPr>
            </w:pPr>
            <w:r w:rsidRPr="003B559E">
              <w:rPr>
                <w:lang w:val="en-US"/>
              </w:rPr>
              <w:t>3,218</w:t>
            </w:r>
          </w:p>
        </w:tc>
        <w:tc>
          <w:tcPr>
            <w:tcW w:w="450" w:type="pct"/>
          </w:tcPr>
          <w:p w:rsidR="00595E5E" w:rsidRPr="003B559E" w:rsidRDefault="00595E5E" w:rsidP="003B559E">
            <w:pPr>
              <w:jc w:val="center"/>
              <w:rPr>
                <w:color w:val="000000"/>
              </w:rPr>
            </w:pPr>
            <w:r w:rsidRPr="003B559E">
              <w:rPr>
                <w:color w:val="000000"/>
              </w:rPr>
              <w:t>28,96</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2F71C8">
              <w:rPr>
                <w:rFonts w:ascii="Times New Roman" w:hAnsi="Times New Roman"/>
                <w:sz w:val="24"/>
                <w:szCs w:val="24"/>
                <w:lang w:val="de-DE"/>
              </w:rPr>
              <w:t>Schoo</w:t>
            </w:r>
            <w:r w:rsidRPr="002F71C8">
              <w:rPr>
                <w:rFonts w:ascii="Times New Roman" w:hAnsi="Times New Roman"/>
                <w:sz w:val="24"/>
                <w:szCs w:val="24"/>
                <w:lang w:val="en-US"/>
              </w:rPr>
              <w:t xml:space="preserve"> </w:t>
            </w:r>
            <w:r w:rsidRPr="002F71C8">
              <w:rPr>
                <w:rFonts w:ascii="Times New Roman" w:hAnsi="Times New Roman"/>
                <w:sz w:val="24"/>
                <w:szCs w:val="24"/>
                <w:lang w:val="de-DE"/>
              </w:rPr>
              <w:t>C</w:t>
            </w:r>
            <w:r w:rsidRPr="002F71C8">
              <w:rPr>
                <w:rFonts w:ascii="Times New Roman" w:hAnsi="Times New Roman"/>
                <w:sz w:val="24"/>
                <w:szCs w:val="24"/>
                <w:lang w:val="en-US"/>
              </w:rPr>
              <w:t xml:space="preserve">., </w:t>
            </w:r>
            <w:r w:rsidRPr="002F71C8">
              <w:rPr>
                <w:rFonts w:ascii="Times New Roman" w:hAnsi="Times New Roman"/>
                <w:sz w:val="24"/>
                <w:szCs w:val="24"/>
                <w:lang w:val="de-DE"/>
              </w:rPr>
              <w:t>Bestgen</w:t>
            </w:r>
            <w:r w:rsidRPr="002F71C8">
              <w:rPr>
                <w:rFonts w:ascii="Times New Roman" w:hAnsi="Times New Roman"/>
                <w:sz w:val="24"/>
                <w:szCs w:val="24"/>
                <w:lang w:val="en-US"/>
              </w:rPr>
              <w:t xml:space="preserve"> </w:t>
            </w:r>
            <w:r w:rsidRPr="002F71C8">
              <w:rPr>
                <w:rFonts w:ascii="Times New Roman" w:hAnsi="Times New Roman"/>
                <w:sz w:val="24"/>
                <w:szCs w:val="24"/>
                <w:lang w:val="de-DE"/>
              </w:rPr>
              <w:t>S</w:t>
            </w:r>
            <w:r w:rsidRPr="002F71C8">
              <w:rPr>
                <w:rFonts w:ascii="Times New Roman" w:hAnsi="Times New Roman"/>
                <w:sz w:val="24"/>
                <w:szCs w:val="24"/>
                <w:lang w:val="en-US"/>
              </w:rPr>
              <w:t xml:space="preserve">., </w:t>
            </w:r>
            <w:r w:rsidRPr="002F71C8">
              <w:rPr>
                <w:rFonts w:ascii="Times New Roman" w:hAnsi="Times New Roman"/>
                <w:sz w:val="24"/>
                <w:szCs w:val="24"/>
                <w:lang w:val="de-DE"/>
              </w:rPr>
              <w:t>Egeberg</w:t>
            </w:r>
            <w:r w:rsidRPr="002F71C8">
              <w:rPr>
                <w:rFonts w:ascii="Times New Roman" w:hAnsi="Times New Roman"/>
                <w:sz w:val="24"/>
                <w:szCs w:val="24"/>
                <w:lang w:val="en-US"/>
              </w:rPr>
              <w:t xml:space="preserve"> </w:t>
            </w:r>
            <w:r w:rsidRPr="002F71C8">
              <w:rPr>
                <w:rFonts w:ascii="Times New Roman" w:hAnsi="Times New Roman"/>
                <w:sz w:val="24"/>
                <w:szCs w:val="24"/>
                <w:lang w:val="de-DE"/>
              </w:rPr>
              <w:t>A</w:t>
            </w:r>
            <w:r w:rsidRPr="002F71C8">
              <w:rPr>
                <w:rFonts w:ascii="Times New Roman" w:hAnsi="Times New Roman"/>
                <w:sz w:val="24"/>
                <w:szCs w:val="24"/>
                <w:lang w:val="en-US"/>
              </w:rPr>
              <w:t xml:space="preserve">., </w:t>
            </w:r>
            <w:r w:rsidRPr="002F71C8">
              <w:rPr>
                <w:rFonts w:ascii="Times New Roman" w:hAnsi="Times New Roman"/>
                <w:sz w:val="24"/>
                <w:szCs w:val="24"/>
                <w:lang w:val="de-DE"/>
              </w:rPr>
              <w:t>Seibert</w:t>
            </w:r>
            <w:r w:rsidRPr="002F71C8">
              <w:rPr>
                <w:rFonts w:ascii="Times New Roman" w:hAnsi="Times New Roman"/>
                <w:sz w:val="24"/>
                <w:szCs w:val="24"/>
                <w:lang w:val="en-US"/>
              </w:rPr>
              <w:t xml:space="preserve"> </w:t>
            </w:r>
            <w:r w:rsidRPr="002F71C8">
              <w:rPr>
                <w:rFonts w:ascii="Times New Roman" w:hAnsi="Times New Roman"/>
                <w:sz w:val="24"/>
                <w:szCs w:val="24"/>
                <w:lang w:val="de-DE"/>
              </w:rPr>
              <w:t>J</w:t>
            </w:r>
            <w:r w:rsidRPr="002F71C8">
              <w:rPr>
                <w:rFonts w:ascii="Times New Roman" w:hAnsi="Times New Roman"/>
                <w:sz w:val="24"/>
                <w:szCs w:val="24"/>
                <w:lang w:val="en-US"/>
              </w:rPr>
              <w:t xml:space="preserve">., </w:t>
            </w:r>
            <w:r w:rsidRPr="002F71C8">
              <w:rPr>
                <w:rFonts w:ascii="Times New Roman" w:hAnsi="Times New Roman"/>
                <w:bCs/>
                <w:sz w:val="24"/>
                <w:szCs w:val="24"/>
                <w:lang w:val="de-DE"/>
              </w:rPr>
              <w:t>Konchenko</w:t>
            </w:r>
            <w:r w:rsidRPr="002F71C8">
              <w:rPr>
                <w:rFonts w:ascii="Times New Roman" w:hAnsi="Times New Roman"/>
                <w:bCs/>
                <w:sz w:val="24"/>
                <w:szCs w:val="24"/>
                <w:lang w:val="en-US"/>
              </w:rPr>
              <w:t xml:space="preserve"> </w:t>
            </w:r>
            <w:r w:rsidRPr="002F71C8">
              <w:rPr>
                <w:rFonts w:ascii="Times New Roman" w:hAnsi="Times New Roman"/>
                <w:bCs/>
                <w:sz w:val="24"/>
                <w:szCs w:val="24"/>
                <w:lang w:val="de-DE"/>
              </w:rPr>
              <w:t>S</w:t>
            </w:r>
            <w:r w:rsidRPr="002F71C8">
              <w:rPr>
                <w:rFonts w:ascii="Times New Roman" w:hAnsi="Times New Roman"/>
                <w:bCs/>
                <w:sz w:val="24"/>
                <w:szCs w:val="24"/>
                <w:lang w:val="en-US"/>
              </w:rPr>
              <w:t>.</w:t>
            </w:r>
            <w:r w:rsidRPr="002F71C8">
              <w:rPr>
                <w:rFonts w:ascii="Times New Roman" w:hAnsi="Times New Roman"/>
                <w:bCs/>
                <w:sz w:val="24"/>
                <w:szCs w:val="24"/>
                <w:lang w:val="de-DE"/>
              </w:rPr>
              <w:t>N</w:t>
            </w:r>
            <w:r w:rsidRPr="002F71C8">
              <w:rPr>
                <w:rFonts w:ascii="Times New Roman" w:hAnsi="Times New Roman"/>
                <w:bCs/>
                <w:sz w:val="24"/>
                <w:szCs w:val="24"/>
                <w:lang w:val="en-US"/>
              </w:rPr>
              <w:t>.</w:t>
            </w:r>
            <w:r w:rsidRPr="002F71C8">
              <w:rPr>
                <w:rFonts w:ascii="Times New Roman" w:hAnsi="Times New Roman"/>
                <w:sz w:val="24"/>
                <w:szCs w:val="24"/>
                <w:lang w:val="en-US"/>
              </w:rPr>
              <w:t xml:space="preserve">, </w:t>
            </w:r>
            <w:r w:rsidRPr="002F71C8">
              <w:rPr>
                <w:rFonts w:ascii="Times New Roman" w:hAnsi="Times New Roman"/>
                <w:sz w:val="24"/>
                <w:szCs w:val="24"/>
                <w:lang w:val="de-DE"/>
              </w:rPr>
              <w:t>Feldmann</w:t>
            </w:r>
            <w:r w:rsidRPr="002F71C8">
              <w:rPr>
                <w:rFonts w:ascii="Times New Roman" w:hAnsi="Times New Roman"/>
                <w:sz w:val="24"/>
                <w:szCs w:val="24"/>
                <w:lang w:val="en-US"/>
              </w:rPr>
              <w:t xml:space="preserve"> </w:t>
            </w:r>
            <w:r w:rsidRPr="002F71C8">
              <w:rPr>
                <w:rFonts w:ascii="Times New Roman" w:hAnsi="Times New Roman"/>
                <w:sz w:val="24"/>
                <w:szCs w:val="24"/>
                <w:lang w:val="de-DE"/>
              </w:rPr>
              <w:t>C</w:t>
            </w:r>
            <w:r w:rsidRPr="002F71C8">
              <w:rPr>
                <w:rFonts w:ascii="Times New Roman" w:hAnsi="Times New Roman"/>
                <w:sz w:val="24"/>
                <w:szCs w:val="24"/>
                <w:lang w:val="en-US"/>
              </w:rPr>
              <w:t xml:space="preserve">., </w:t>
            </w:r>
            <w:r w:rsidRPr="002F71C8">
              <w:rPr>
                <w:rFonts w:ascii="Times New Roman" w:hAnsi="Times New Roman"/>
                <w:sz w:val="24"/>
                <w:szCs w:val="24"/>
                <w:lang w:val="de-DE"/>
              </w:rPr>
              <w:t>Roesky</w:t>
            </w:r>
            <w:r w:rsidRPr="002F71C8">
              <w:rPr>
                <w:rFonts w:ascii="Times New Roman" w:hAnsi="Times New Roman"/>
                <w:sz w:val="24"/>
                <w:szCs w:val="24"/>
                <w:lang w:val="en-US"/>
              </w:rPr>
              <w:t xml:space="preserve"> </w:t>
            </w:r>
            <w:r w:rsidRPr="002F71C8">
              <w:rPr>
                <w:rFonts w:ascii="Times New Roman" w:hAnsi="Times New Roman"/>
                <w:sz w:val="24"/>
                <w:szCs w:val="24"/>
                <w:lang w:val="de-DE"/>
              </w:rPr>
              <w:t>P</w:t>
            </w:r>
            <w:r w:rsidRPr="002F71C8">
              <w:rPr>
                <w:rFonts w:ascii="Times New Roman" w:hAnsi="Times New Roman"/>
                <w:sz w:val="24"/>
                <w:szCs w:val="24"/>
                <w:lang w:val="en-US"/>
              </w:rPr>
              <w:t>.</w:t>
            </w:r>
            <w:r w:rsidRPr="002F71C8">
              <w:rPr>
                <w:rFonts w:ascii="Times New Roman" w:hAnsi="Times New Roman"/>
                <w:sz w:val="24"/>
                <w:szCs w:val="24"/>
                <w:lang w:val="de-DE"/>
              </w:rPr>
              <w:t>W</w:t>
            </w:r>
            <w:r w:rsidRPr="002F71C8">
              <w:rPr>
                <w:rFonts w:ascii="Times New Roman" w:hAnsi="Times New Roman"/>
                <w:sz w:val="24"/>
                <w:szCs w:val="24"/>
                <w:lang w:val="en-US"/>
              </w:rPr>
              <w:t>. “</w:t>
            </w:r>
            <w:r w:rsidRPr="002F71C8">
              <w:rPr>
                <w:rFonts w:ascii="Times New Roman" w:hAnsi="Times New Roman"/>
                <w:sz w:val="24"/>
                <w:szCs w:val="24"/>
                <w:lang w:val="de-DE"/>
              </w:rPr>
              <w:t>Samarium</w:t>
            </w:r>
            <w:r w:rsidRPr="002F71C8">
              <w:rPr>
                <w:rFonts w:ascii="Times New Roman" w:hAnsi="Times New Roman"/>
                <w:sz w:val="24"/>
                <w:szCs w:val="24"/>
                <w:lang w:val="en-US"/>
              </w:rPr>
              <w:t xml:space="preserve"> </w:t>
            </w:r>
            <w:r w:rsidRPr="002F71C8">
              <w:rPr>
                <w:rFonts w:ascii="Times New Roman" w:hAnsi="Times New Roman"/>
                <w:sz w:val="24"/>
                <w:szCs w:val="24"/>
                <w:lang w:val="de-DE"/>
              </w:rPr>
              <w:t>Polyarsenides</w:t>
            </w:r>
            <w:r w:rsidRPr="002F71C8">
              <w:rPr>
                <w:rFonts w:ascii="Times New Roman" w:hAnsi="Times New Roman"/>
                <w:sz w:val="24"/>
                <w:szCs w:val="24"/>
                <w:lang w:val="en-US"/>
              </w:rPr>
              <w:t xml:space="preserve"> </w:t>
            </w:r>
            <w:r w:rsidRPr="002F71C8">
              <w:rPr>
                <w:rFonts w:ascii="Times New Roman" w:hAnsi="Times New Roman"/>
                <w:sz w:val="24"/>
                <w:szCs w:val="24"/>
                <w:lang w:val="de-DE"/>
              </w:rPr>
              <w:t>Derived</w:t>
            </w:r>
            <w:r w:rsidRPr="002F71C8">
              <w:rPr>
                <w:rFonts w:ascii="Times New Roman" w:hAnsi="Times New Roman"/>
                <w:sz w:val="24"/>
                <w:szCs w:val="24"/>
                <w:lang w:val="en-US"/>
              </w:rPr>
              <w:t xml:space="preserve"> </w:t>
            </w:r>
            <w:r w:rsidRPr="002F71C8">
              <w:rPr>
                <w:rFonts w:ascii="Times New Roman" w:hAnsi="Times New Roman"/>
                <w:sz w:val="24"/>
                <w:szCs w:val="24"/>
                <w:lang w:val="de-DE"/>
              </w:rPr>
              <w:t>from</w:t>
            </w:r>
            <w:r w:rsidRPr="002F71C8">
              <w:rPr>
                <w:rFonts w:ascii="Times New Roman" w:hAnsi="Times New Roman"/>
                <w:sz w:val="24"/>
                <w:szCs w:val="24"/>
                <w:lang w:val="en-US"/>
              </w:rPr>
              <w:t xml:space="preserve"> </w:t>
            </w:r>
            <w:r w:rsidRPr="002F71C8">
              <w:rPr>
                <w:rFonts w:ascii="Times New Roman" w:hAnsi="Times New Roman"/>
                <w:sz w:val="24"/>
                <w:szCs w:val="24"/>
                <w:lang w:val="de-DE"/>
              </w:rPr>
              <w:t>Nanoscale</w:t>
            </w:r>
            <w:r w:rsidRPr="002F71C8">
              <w:rPr>
                <w:rFonts w:ascii="Times New Roman" w:hAnsi="Times New Roman"/>
                <w:sz w:val="24"/>
                <w:szCs w:val="24"/>
                <w:lang w:val="en-US"/>
              </w:rPr>
              <w:t xml:space="preserve"> </w:t>
            </w:r>
            <w:r w:rsidRPr="002F71C8">
              <w:rPr>
                <w:rFonts w:ascii="Times New Roman" w:hAnsi="Times New Roman"/>
                <w:sz w:val="24"/>
                <w:szCs w:val="24"/>
                <w:lang w:val="de-DE"/>
              </w:rPr>
              <w:t>Arsenic</w:t>
            </w:r>
            <w:r w:rsidRPr="002F71C8">
              <w:rPr>
                <w:rFonts w:ascii="Times New Roman" w:hAnsi="Times New Roman"/>
                <w:sz w:val="24"/>
                <w:szCs w:val="24"/>
                <w:lang w:val="en-US"/>
              </w:rPr>
              <w:t xml:space="preserve">” // </w:t>
            </w:r>
            <w:r w:rsidRPr="002F71C8">
              <w:rPr>
                <w:rFonts w:ascii="Times New Roman" w:hAnsi="Times New Roman"/>
                <w:sz w:val="24"/>
                <w:szCs w:val="24"/>
                <w:lang w:val="de-DE"/>
              </w:rPr>
              <w:t>Angew</w:t>
            </w:r>
            <w:r w:rsidRPr="002F71C8">
              <w:rPr>
                <w:rFonts w:ascii="Times New Roman" w:hAnsi="Times New Roman"/>
                <w:sz w:val="24"/>
                <w:szCs w:val="24"/>
                <w:lang w:val="en-US"/>
              </w:rPr>
              <w:t>. Chem. Int. Ed. 2019. V. 58. P. 4386-4389</w:t>
            </w:r>
          </w:p>
        </w:tc>
        <w:tc>
          <w:tcPr>
            <w:tcW w:w="450" w:type="pct"/>
          </w:tcPr>
          <w:p w:rsidR="00595E5E" w:rsidRPr="002F71C8" w:rsidRDefault="00595E5E" w:rsidP="003B559E">
            <w:pPr>
              <w:jc w:val="center"/>
              <w:rPr>
                <w:lang w:val="en-US"/>
              </w:rPr>
            </w:pPr>
            <w:r w:rsidRPr="002F71C8">
              <w:rPr>
                <w:lang w:val="en-US"/>
              </w:rPr>
              <w:t>12,257</w:t>
            </w:r>
          </w:p>
        </w:tc>
        <w:tc>
          <w:tcPr>
            <w:tcW w:w="450" w:type="pct"/>
          </w:tcPr>
          <w:p w:rsidR="00595E5E" w:rsidRPr="002F71C8" w:rsidRDefault="00595E5E" w:rsidP="003B559E">
            <w:pPr>
              <w:jc w:val="center"/>
              <w:rPr>
                <w:color w:val="000000"/>
              </w:rPr>
            </w:pPr>
            <w:r w:rsidRPr="002F71C8">
              <w:rPr>
                <w:color w:val="000000"/>
              </w:rPr>
              <w:t>78,80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shd w:val="clear" w:color="auto" w:fill="FFFFFF"/>
                <w:lang w:val="en-US"/>
              </w:rPr>
            </w:pPr>
            <w:r w:rsidRPr="003B559E">
              <w:rPr>
                <w:rFonts w:ascii="Times New Roman" w:hAnsi="Times New Roman"/>
                <w:sz w:val="24"/>
                <w:szCs w:val="24"/>
                <w:shd w:val="clear" w:color="auto" w:fill="FFFFFF"/>
                <w:lang w:val="en-US"/>
              </w:rPr>
              <w:t>Sedelnikova O.V</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Baskakova K.I</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 Gusel'nikov A.V</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Plyusnin P.E</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w:t>
            </w:r>
            <w:r w:rsidRPr="003B559E">
              <w:rPr>
                <w:rStyle w:val="apple-converted-space"/>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lang w:val="en-US"/>
              </w:rPr>
              <w:t>Bulusheva L.G</w:t>
            </w:r>
            <w:r w:rsidRPr="003B559E">
              <w:rPr>
                <w:rFonts w:ascii="Times New Roman" w:hAnsi="Times New Roman"/>
                <w:sz w:val="24"/>
                <w:szCs w:val="24"/>
                <w:lang w:val="en-US"/>
              </w:rPr>
              <w:t>.</w:t>
            </w:r>
            <w:r w:rsidRPr="003B559E">
              <w:rPr>
                <w:rFonts w:ascii="Times New Roman" w:hAnsi="Times New Roman"/>
                <w:sz w:val="24"/>
                <w:szCs w:val="24"/>
                <w:shd w:val="clear" w:color="auto" w:fill="FFFFFF"/>
                <w:lang w:val="en-US"/>
              </w:rPr>
              <w:t>, Okotrub A.V</w:t>
            </w:r>
            <w:r w:rsidRPr="003B559E">
              <w:rPr>
                <w:rFonts w:ascii="Times New Roman" w:hAnsi="Times New Roman"/>
                <w:sz w:val="24"/>
                <w:szCs w:val="24"/>
                <w:lang w:val="en-US"/>
              </w:rPr>
              <w:t>. “</w:t>
            </w:r>
            <w:r w:rsidRPr="003B559E">
              <w:rPr>
                <w:rFonts w:ascii="Times New Roman" w:hAnsi="Times New Roman"/>
                <w:bCs/>
                <w:sz w:val="24"/>
                <w:szCs w:val="24"/>
                <w:lang w:val="en-US"/>
              </w:rPr>
              <w:t>Percolative Composites with Carbon Nanohorns: Low-Frequency and Ultra-High Frequency Response</w:t>
            </w:r>
            <w:r w:rsidRPr="003B559E">
              <w:rPr>
                <w:rFonts w:ascii="Times New Roman" w:hAnsi="Times New Roman"/>
                <w:sz w:val="24"/>
                <w:szCs w:val="24"/>
                <w:lang w:val="en-US"/>
              </w:rPr>
              <w:t xml:space="preserve">” // </w:t>
            </w:r>
            <w:r w:rsidRPr="003B559E">
              <w:rPr>
                <w:rFonts w:ascii="Times New Roman" w:hAnsi="Times New Roman"/>
                <w:sz w:val="24"/>
                <w:szCs w:val="24"/>
                <w:shd w:val="clear" w:color="auto" w:fill="FFFFFF"/>
                <w:lang w:val="en-US"/>
              </w:rPr>
              <w:t>Materials. 2019. V. 12, №11. P.1848.</w:t>
            </w:r>
          </w:p>
        </w:tc>
        <w:tc>
          <w:tcPr>
            <w:tcW w:w="450" w:type="pct"/>
          </w:tcPr>
          <w:p w:rsidR="00595E5E" w:rsidRPr="003B559E" w:rsidRDefault="00595E5E" w:rsidP="003B559E">
            <w:pPr>
              <w:jc w:val="center"/>
              <w:rPr>
                <w:lang w:val="en-US"/>
              </w:rPr>
            </w:pPr>
            <w:r w:rsidRPr="003B559E">
              <w:rPr>
                <w:lang w:val="en-US"/>
              </w:rPr>
              <w:t>2,972</w:t>
            </w:r>
          </w:p>
        </w:tc>
        <w:tc>
          <w:tcPr>
            <w:tcW w:w="450" w:type="pct"/>
          </w:tcPr>
          <w:p w:rsidR="00595E5E" w:rsidRPr="003B559E" w:rsidRDefault="00595E5E" w:rsidP="003B559E">
            <w:pPr>
              <w:jc w:val="center"/>
              <w:rPr>
                <w:color w:val="000000"/>
              </w:rPr>
            </w:pPr>
            <w:r w:rsidRPr="003B559E">
              <w:rPr>
                <w:color w:val="000000"/>
              </w:rPr>
              <w:t>22,29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articleauthor-link"/>
                <w:rFonts w:ascii="Times New Roman" w:hAnsi="Times New Roman"/>
                <w:sz w:val="24"/>
                <w:szCs w:val="24"/>
                <w:shd w:val="clear" w:color="auto" w:fill="FFFFFF"/>
                <w:lang w:val="en-US"/>
              </w:rPr>
              <w:t>Sedelnikova O.V.,</w:t>
            </w:r>
            <w:r w:rsidRPr="003B559E">
              <w:rPr>
                <w:rStyle w:val="apple-converted-space"/>
                <w:rFonts w:ascii="Times New Roman" w:hAnsi="Times New Roman"/>
                <w:sz w:val="24"/>
                <w:szCs w:val="24"/>
                <w:shd w:val="clear" w:color="auto" w:fill="FFFFFF"/>
                <w:lang w:val="en-US"/>
              </w:rPr>
              <w:t xml:space="preserve"> </w:t>
            </w:r>
            <w:r w:rsidRPr="003B559E">
              <w:rPr>
                <w:rStyle w:val="articleauthor-link"/>
                <w:rFonts w:ascii="Times New Roman" w:hAnsi="Times New Roman"/>
                <w:sz w:val="24"/>
                <w:szCs w:val="24"/>
                <w:shd w:val="clear" w:color="auto" w:fill="FFFFFF"/>
                <w:lang w:val="en-US"/>
              </w:rPr>
              <w:t>Ewels C.P.,</w:t>
            </w:r>
            <w:r w:rsidRPr="003B559E">
              <w:rPr>
                <w:rStyle w:val="apple-converted-space"/>
                <w:rFonts w:ascii="Times New Roman" w:hAnsi="Times New Roman"/>
                <w:sz w:val="24"/>
                <w:szCs w:val="24"/>
                <w:shd w:val="clear" w:color="auto" w:fill="FFFFFF"/>
                <w:lang w:val="en-US"/>
              </w:rPr>
              <w:t xml:space="preserve"> </w:t>
            </w:r>
            <w:r w:rsidRPr="003B559E">
              <w:rPr>
                <w:rStyle w:val="articleauthor-link"/>
                <w:rFonts w:ascii="Times New Roman" w:hAnsi="Times New Roman"/>
                <w:sz w:val="24"/>
                <w:szCs w:val="24"/>
                <w:shd w:val="clear" w:color="auto" w:fill="FFFFFF"/>
                <w:lang w:val="en-US"/>
              </w:rPr>
              <w:t>Pinakov D.V., Chekhova G.N., Flahaut E, Okotrub A.V., Bulusheva L.G. “</w:t>
            </w:r>
            <w:r w:rsidRPr="003B559E">
              <w:rPr>
                <w:rFonts w:ascii="Times New Roman" w:hAnsi="Times New Roman"/>
                <w:bCs/>
                <w:sz w:val="24"/>
                <w:szCs w:val="24"/>
                <w:lang w:val="en-US"/>
              </w:rPr>
              <w:t>Bromine polycondensation in pristine and fluorinated graphitic carbons</w:t>
            </w:r>
            <w:r w:rsidRPr="003B559E">
              <w:rPr>
                <w:rFonts w:ascii="Times New Roman" w:hAnsi="Times New Roman"/>
                <w:sz w:val="24"/>
                <w:szCs w:val="24"/>
                <w:lang w:val="en-US"/>
              </w:rPr>
              <w:t>” // Nanoscale. 2019. V. 11, № 32. P.15298–15306.</w:t>
            </w:r>
          </w:p>
        </w:tc>
        <w:tc>
          <w:tcPr>
            <w:tcW w:w="450" w:type="pct"/>
          </w:tcPr>
          <w:p w:rsidR="00595E5E" w:rsidRPr="003B559E" w:rsidRDefault="00595E5E" w:rsidP="003B559E">
            <w:pPr>
              <w:jc w:val="center"/>
              <w:rPr>
                <w:lang w:val="en-US"/>
              </w:rPr>
            </w:pPr>
            <w:r w:rsidRPr="003B559E">
              <w:rPr>
                <w:lang w:val="en-US"/>
              </w:rPr>
              <w:t>6,97</w:t>
            </w:r>
          </w:p>
        </w:tc>
        <w:tc>
          <w:tcPr>
            <w:tcW w:w="450" w:type="pct"/>
          </w:tcPr>
          <w:p w:rsidR="00595E5E" w:rsidRPr="003B559E" w:rsidRDefault="00595E5E" w:rsidP="003B559E">
            <w:pPr>
              <w:jc w:val="center"/>
              <w:rPr>
                <w:color w:val="000000"/>
              </w:rPr>
            </w:pPr>
            <w:r w:rsidRPr="003B559E">
              <w:rPr>
                <w:color w:val="000000"/>
              </w:rPr>
              <w:t>44,81</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bookmarkStart w:id="8" w:name="_Hlk14195205"/>
            <w:r w:rsidRPr="003B559E">
              <w:rPr>
                <w:rFonts w:ascii="Times New Roman" w:hAnsi="Times New Roman"/>
                <w:sz w:val="24"/>
                <w:szCs w:val="24"/>
                <w:lang w:val="en-US"/>
              </w:rPr>
              <w:t xml:space="preserve">Sedelnikova O.V., Fedoseeva Yu.V., </w:t>
            </w:r>
            <w:r w:rsidRPr="003B559E">
              <w:rPr>
                <w:rFonts w:ascii="Times New Roman" w:hAnsi="Times New Roman"/>
                <w:bCs/>
                <w:sz w:val="24"/>
                <w:szCs w:val="24"/>
                <w:lang w:val="en-US"/>
              </w:rPr>
              <w:t>Romanenko A.I.</w:t>
            </w:r>
            <w:r w:rsidRPr="003B559E">
              <w:rPr>
                <w:rFonts w:ascii="Times New Roman" w:hAnsi="Times New Roman"/>
                <w:sz w:val="24"/>
                <w:szCs w:val="24"/>
                <w:lang w:val="en-US"/>
              </w:rPr>
              <w:t>, Gusel'nikov A.V., Vilkov O.Yu., Maksimovskiy E.A., Bychanok D.S., Kuzhir P.P., Bulusheva L.G., Okotrub A.V. “</w:t>
            </w:r>
            <w:r w:rsidRPr="003B559E">
              <w:rPr>
                <w:rFonts w:ascii="Times New Roman" w:eastAsia="SFBX1440" w:hAnsi="Times New Roman"/>
                <w:sz w:val="24"/>
                <w:szCs w:val="24"/>
                <w:lang w:val="en-US"/>
              </w:rPr>
              <w:t>Effect of boron and nitrogen additives on structure and transport properties of arcproduced carbon</w:t>
            </w:r>
            <w:r w:rsidRPr="003B559E">
              <w:rPr>
                <w:rFonts w:ascii="Times New Roman" w:hAnsi="Times New Roman"/>
                <w:sz w:val="24"/>
                <w:szCs w:val="24"/>
                <w:lang w:val="en-US"/>
              </w:rPr>
              <w:t>” // Carbon. 2019. V. 143. P. 660-668.</w:t>
            </w:r>
            <w:bookmarkEnd w:id="8"/>
          </w:p>
        </w:tc>
        <w:tc>
          <w:tcPr>
            <w:tcW w:w="450" w:type="pct"/>
          </w:tcPr>
          <w:p w:rsidR="00595E5E" w:rsidRPr="003B559E" w:rsidRDefault="00595E5E" w:rsidP="003B559E">
            <w:pPr>
              <w:jc w:val="center"/>
              <w:rPr>
                <w:lang w:val="en-US"/>
              </w:rPr>
            </w:pPr>
            <w:r w:rsidRPr="003B559E">
              <w:rPr>
                <w:lang w:val="en-US"/>
              </w:rPr>
              <w:t>7,466</w:t>
            </w:r>
          </w:p>
        </w:tc>
        <w:tc>
          <w:tcPr>
            <w:tcW w:w="450" w:type="pct"/>
          </w:tcPr>
          <w:p w:rsidR="00595E5E" w:rsidRPr="003B559E" w:rsidRDefault="00595E5E" w:rsidP="003B559E">
            <w:pPr>
              <w:jc w:val="center"/>
              <w:rPr>
                <w:color w:val="000000"/>
              </w:rPr>
            </w:pPr>
            <w:r w:rsidRPr="003B559E">
              <w:rPr>
                <w:color w:val="000000"/>
              </w:rPr>
              <w:t>33,60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Sedelnikova O.V</w:t>
            </w:r>
            <w:r w:rsidRPr="003B559E">
              <w:rPr>
                <w:rFonts w:ascii="Times New Roman" w:hAnsi="Times New Roman"/>
                <w:sz w:val="24"/>
                <w:szCs w:val="24"/>
                <w:lang w:val="en-US"/>
              </w:rPr>
              <w:t>., Stolyarova</w:t>
            </w:r>
            <w:r w:rsidRPr="003B559E">
              <w:rPr>
                <w:rStyle w:val="apple-converted-space"/>
                <w:rFonts w:ascii="Times New Roman" w:hAnsi="Times New Roman"/>
                <w:sz w:val="24"/>
                <w:szCs w:val="24"/>
                <w:lang w:val="en-US"/>
              </w:rPr>
              <w:t xml:space="preserve"> S.G.,</w:t>
            </w:r>
            <w:r w:rsidRPr="003B559E">
              <w:rPr>
                <w:rFonts w:ascii="Times New Roman" w:hAnsi="Times New Roman"/>
                <w:sz w:val="24"/>
                <w:szCs w:val="24"/>
                <w:lang w:val="en-US"/>
              </w:rPr>
              <w:t xml:space="preserve"> Chuvilin A.L.,</w:t>
            </w:r>
            <w:r w:rsidRPr="003B559E">
              <w:rPr>
                <w:rStyle w:val="articleauthor-link"/>
                <w:rFonts w:ascii="Times New Roman" w:hAnsi="Times New Roman"/>
                <w:sz w:val="24"/>
                <w:szCs w:val="24"/>
                <w:shd w:val="clear" w:color="auto" w:fill="FFFFFF"/>
                <w:lang w:val="en-US"/>
              </w:rPr>
              <w:t xml:space="preserve"> Okotrub A.V., Bulusheva L.G. “</w:t>
            </w:r>
            <w:r w:rsidRPr="003B559E">
              <w:rPr>
                <w:rFonts w:ascii="Times New Roman" w:hAnsi="Times New Roman"/>
                <w:bCs/>
                <w:sz w:val="24"/>
                <w:szCs w:val="24"/>
                <w:lang w:val="en-US"/>
              </w:rPr>
              <w:t>Holey graphene with enhanced near-infrared absorption: Experimental and DFT study</w:t>
            </w:r>
            <w:r w:rsidRPr="003B559E">
              <w:rPr>
                <w:rFonts w:ascii="Times New Roman" w:hAnsi="Times New Roman"/>
                <w:sz w:val="24"/>
                <w:szCs w:val="24"/>
                <w:lang w:val="en-US"/>
              </w:rPr>
              <w:t>” // Appl. Phys. Lett.</w:t>
            </w:r>
            <w:r w:rsidRPr="003B559E">
              <w:rPr>
                <w:rStyle w:val="apple-converted-space"/>
                <w:rFonts w:ascii="Times New Roman" w:hAnsi="Times New Roman"/>
                <w:sz w:val="24"/>
                <w:szCs w:val="24"/>
                <w:lang w:val="en-US"/>
              </w:rPr>
              <w:t xml:space="preserve"> 2019. V. </w:t>
            </w:r>
            <w:r w:rsidRPr="003B559E">
              <w:rPr>
                <w:rFonts w:ascii="Times New Roman" w:hAnsi="Times New Roman"/>
                <w:bCs/>
                <w:sz w:val="24"/>
                <w:szCs w:val="24"/>
                <w:lang w:val="en-US"/>
              </w:rPr>
              <w:t>114</w:t>
            </w:r>
            <w:r w:rsidRPr="003B559E">
              <w:rPr>
                <w:rFonts w:ascii="Times New Roman" w:hAnsi="Times New Roman"/>
                <w:sz w:val="24"/>
                <w:szCs w:val="24"/>
                <w:lang w:val="en-US"/>
              </w:rPr>
              <w:t>, №9. P.091901.</w:t>
            </w:r>
          </w:p>
        </w:tc>
        <w:tc>
          <w:tcPr>
            <w:tcW w:w="450" w:type="pct"/>
          </w:tcPr>
          <w:p w:rsidR="00595E5E" w:rsidRPr="003B559E" w:rsidRDefault="00595E5E" w:rsidP="003B559E">
            <w:pPr>
              <w:jc w:val="center"/>
              <w:rPr>
                <w:lang w:val="en-US"/>
              </w:rPr>
            </w:pPr>
            <w:r w:rsidRPr="003B559E">
              <w:rPr>
                <w:lang w:val="en-US"/>
              </w:rPr>
              <w:t>3,521</w:t>
            </w:r>
          </w:p>
        </w:tc>
        <w:tc>
          <w:tcPr>
            <w:tcW w:w="450" w:type="pct"/>
          </w:tcPr>
          <w:p w:rsidR="00595E5E" w:rsidRPr="003B559E" w:rsidRDefault="00595E5E" w:rsidP="003B559E">
            <w:pPr>
              <w:jc w:val="center"/>
              <w:rPr>
                <w:color w:val="000000"/>
              </w:rPr>
            </w:pPr>
            <w:r w:rsidRPr="003B559E">
              <w:rPr>
                <w:color w:val="000000"/>
              </w:rPr>
              <w:t>31,69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Semenov A.P., Stoporev A.S., Mendgaziev R.I., Gushchin P.A., Khlebnikov V.N., Yakushev V.S., Istomin V.A., Sergeeva D.V., Vinokurov V.A. “Synergistic effect of salts and methanol in thermodynamic inhibition of sII gas hydrates” // J. Chem. Thermodynamics. 2019. V. 137. P. 119-130.</w:t>
            </w:r>
          </w:p>
        </w:tc>
        <w:tc>
          <w:tcPr>
            <w:tcW w:w="450" w:type="pct"/>
          </w:tcPr>
          <w:p w:rsidR="00595E5E" w:rsidRPr="003B559E" w:rsidRDefault="00595E5E" w:rsidP="003B559E">
            <w:pPr>
              <w:jc w:val="center"/>
              <w:rPr>
                <w:shd w:val="clear" w:color="auto" w:fill="FFFFFF"/>
                <w:lang w:val="en-US"/>
              </w:rPr>
            </w:pPr>
            <w:r w:rsidRPr="003B559E">
              <w:rPr>
                <w:shd w:val="clear" w:color="auto" w:fill="FFFFFF"/>
                <w:lang w:val="en-US"/>
              </w:rPr>
              <w:t>2,29</w:t>
            </w:r>
          </w:p>
        </w:tc>
        <w:tc>
          <w:tcPr>
            <w:tcW w:w="450" w:type="pct"/>
          </w:tcPr>
          <w:p w:rsidR="00595E5E" w:rsidRPr="003B559E" w:rsidRDefault="00595E5E" w:rsidP="003B559E">
            <w:pPr>
              <w:jc w:val="center"/>
              <w:rPr>
                <w:color w:val="000000"/>
              </w:rPr>
            </w:pPr>
            <w:r w:rsidRPr="003B559E">
              <w:rPr>
                <w:color w:val="000000"/>
              </w:rPr>
              <w:t>11,45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Şenocak A., Basova T., Demirbas E., Durmuş M. “Direct and Fast Electrochemical Determination of Catechin in Tea Extracts using SWCNT-Subphthalocyanine Hybrid Material” // Electroanalysis 2019. V. 31. P. 1697–1707.</w:t>
            </w:r>
          </w:p>
        </w:tc>
        <w:tc>
          <w:tcPr>
            <w:tcW w:w="450" w:type="pct"/>
          </w:tcPr>
          <w:p w:rsidR="00595E5E" w:rsidRPr="003B559E" w:rsidRDefault="00595E5E" w:rsidP="003B559E">
            <w:pPr>
              <w:jc w:val="center"/>
              <w:rPr>
                <w:bCs/>
                <w:lang w:val="en-US"/>
              </w:rPr>
            </w:pPr>
            <w:r w:rsidRPr="003B559E">
              <w:rPr>
                <w:bCs/>
                <w:lang w:val="en-US"/>
              </w:rPr>
              <w:t>2,691</w:t>
            </w:r>
          </w:p>
        </w:tc>
        <w:tc>
          <w:tcPr>
            <w:tcW w:w="450" w:type="pct"/>
          </w:tcPr>
          <w:p w:rsidR="00595E5E" w:rsidRPr="003B559E" w:rsidRDefault="00595E5E" w:rsidP="003B559E">
            <w:pPr>
              <w:jc w:val="center"/>
              <w:rPr>
                <w:color w:val="000000"/>
              </w:rPr>
            </w:pPr>
            <w:r w:rsidRPr="003B559E">
              <w:rPr>
                <w:color w:val="000000"/>
              </w:rPr>
              <w:t>30,27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Şenocak A., Köksoy B., Akyüz D., Koca A., Klyamer D., Basova T., Demirbaş E., Durmuş M. “Highly selective and ultra-sensitive electrochemical sensor behavior of 3D SWCNT-BODIPY hybrid material for eserine detection” // Biosens. Bioelectron. 2019. V. 128. P. 144–150.</w:t>
            </w:r>
          </w:p>
        </w:tc>
        <w:tc>
          <w:tcPr>
            <w:tcW w:w="450" w:type="pct"/>
          </w:tcPr>
          <w:p w:rsidR="00595E5E" w:rsidRPr="003B559E" w:rsidRDefault="00595E5E" w:rsidP="003B559E">
            <w:pPr>
              <w:jc w:val="center"/>
              <w:rPr>
                <w:lang w:val="en-US"/>
              </w:rPr>
            </w:pPr>
            <w:r w:rsidRPr="003B559E">
              <w:rPr>
                <w:lang w:val="en-US"/>
              </w:rPr>
              <w:t>9,518</w:t>
            </w:r>
          </w:p>
        </w:tc>
        <w:tc>
          <w:tcPr>
            <w:tcW w:w="450" w:type="pct"/>
          </w:tcPr>
          <w:p w:rsidR="00595E5E" w:rsidRPr="003B559E" w:rsidRDefault="00595E5E" w:rsidP="003B559E">
            <w:pPr>
              <w:jc w:val="center"/>
              <w:rPr>
                <w:color w:val="000000"/>
              </w:rPr>
            </w:pPr>
            <w:r w:rsidRPr="003B559E">
              <w:rPr>
                <w:color w:val="000000"/>
              </w:rPr>
              <w:t>53,54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Shakirova O.G., Korotaev E.V., Evtushok D.V., Kuratieva N.V., Sheludyakova L.A., Shestopalov M.A., Lavrenova L.G. «Spin-crossover in iron(II) complexes with tris(pyrazol-1-yl)methane and сluster anions [{W6X8}X6]2– (X = Cl, Br, I)» // J. Mol. Struct. 2019. V. 1193. P. 1-6.</w:t>
            </w:r>
          </w:p>
        </w:tc>
        <w:tc>
          <w:tcPr>
            <w:tcW w:w="450" w:type="pct"/>
          </w:tcPr>
          <w:p w:rsidR="00595E5E" w:rsidRPr="003B559E" w:rsidRDefault="00595E5E" w:rsidP="003B559E">
            <w:pPr>
              <w:jc w:val="center"/>
              <w:rPr>
                <w:lang w:val="en-US"/>
              </w:rPr>
            </w:pPr>
            <w:r w:rsidRPr="003B559E">
              <w:rPr>
                <w:lang w:val="en-US"/>
              </w:rPr>
              <w:t>2,12</w:t>
            </w:r>
          </w:p>
        </w:tc>
        <w:tc>
          <w:tcPr>
            <w:tcW w:w="450" w:type="pct"/>
          </w:tcPr>
          <w:p w:rsidR="00595E5E" w:rsidRPr="003B559E" w:rsidRDefault="00595E5E" w:rsidP="003B559E">
            <w:pPr>
              <w:jc w:val="center"/>
              <w:rPr>
                <w:color w:val="000000"/>
              </w:rPr>
            </w:pPr>
            <w:r w:rsidRPr="003B559E">
              <w:rPr>
                <w:color w:val="000000"/>
              </w:rPr>
              <w:t>13,63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Shamshurin</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Mikhaylov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Sukhikh</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Benassi</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Tarkova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Prokhorikhin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Kretov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Fonts w:ascii="Times New Roman" w:hAnsi="Times New Roman"/>
                <w:sz w:val="24"/>
                <w:szCs w:val="24"/>
                <w:lang w:val="en-US"/>
              </w:rPr>
              <w:t>Octahedral</w:t>
            </w:r>
            <w:r w:rsidRPr="003B559E">
              <w:rPr>
                <w:rFonts w:ascii="Times New Roman" w:hAnsi="Times New Roman"/>
                <w:sz w:val="24"/>
                <w:szCs w:val="24"/>
              </w:rPr>
              <w:t xml:space="preserve"> {</w:t>
            </w:r>
            <w:r w:rsidRPr="003B559E">
              <w:rPr>
                <w:rFonts w:ascii="Times New Roman" w:hAnsi="Times New Roman"/>
                <w:sz w:val="24"/>
                <w:szCs w:val="24"/>
                <w:lang w:val="en-US"/>
              </w:rPr>
              <w:t>Ta</w:t>
            </w:r>
            <w:r w:rsidRPr="003B559E">
              <w:rPr>
                <w:rFonts w:ascii="Times New Roman" w:hAnsi="Times New Roman"/>
                <w:sz w:val="24"/>
                <w:szCs w:val="24"/>
                <w:vertAlign w:val="subscript"/>
              </w:rPr>
              <w:t>6</w:t>
            </w:r>
            <w:r w:rsidRPr="003B559E">
              <w:rPr>
                <w:rFonts w:ascii="Times New Roman" w:hAnsi="Times New Roman"/>
                <w:sz w:val="24"/>
                <w:szCs w:val="24"/>
                <w:lang w:val="en-US"/>
              </w:rPr>
              <w:t>I</w:t>
            </w:r>
            <w:r w:rsidRPr="003B559E">
              <w:rPr>
                <w:rFonts w:ascii="Times New Roman" w:hAnsi="Times New Roman"/>
                <w:sz w:val="24"/>
                <w:szCs w:val="24"/>
                <w:vertAlign w:val="subscript"/>
              </w:rPr>
              <w:t>12</w:t>
            </w:r>
            <w:r w:rsidRPr="003B559E">
              <w:rPr>
                <w:rFonts w:ascii="Times New Roman" w:hAnsi="Times New Roman"/>
                <w:sz w:val="24"/>
                <w:szCs w:val="24"/>
              </w:rPr>
              <w:t xml:space="preserve">} </w:t>
            </w:r>
            <w:r w:rsidRPr="003B559E">
              <w:rPr>
                <w:rFonts w:ascii="Times New Roman" w:hAnsi="Times New Roman"/>
                <w:sz w:val="24"/>
                <w:szCs w:val="24"/>
                <w:lang w:val="en-US"/>
              </w:rPr>
              <w:t>clusters</w:t>
            </w:r>
            <w:r w:rsidRPr="003B559E">
              <w:rPr>
                <w:rFonts w:ascii="Times New Roman" w:hAnsi="Times New Roman"/>
                <w:sz w:val="24"/>
                <w:szCs w:val="24"/>
              </w:rPr>
              <w:t xml:space="preserve">” // </w:t>
            </w:r>
            <w:r w:rsidRPr="003B559E">
              <w:rPr>
                <w:rFonts w:ascii="Times New Roman" w:hAnsi="Times New Roman"/>
                <w:bCs/>
                <w:iCs/>
                <w:color w:val="000000"/>
                <w:sz w:val="24"/>
                <w:szCs w:val="24"/>
                <w:lang w:val="en-US"/>
              </w:rPr>
              <w:t>Inorganic</w:t>
            </w:r>
            <w:r w:rsidRPr="003B559E">
              <w:rPr>
                <w:rFonts w:ascii="Times New Roman" w:hAnsi="Times New Roman"/>
                <w:bCs/>
                <w:iCs/>
                <w:color w:val="000000"/>
                <w:sz w:val="24"/>
                <w:szCs w:val="24"/>
              </w:rPr>
              <w:t xml:space="preserve"> </w:t>
            </w:r>
            <w:r w:rsidRPr="003B559E">
              <w:rPr>
                <w:rFonts w:ascii="Times New Roman" w:hAnsi="Times New Roman"/>
                <w:bCs/>
                <w:iCs/>
                <w:color w:val="000000"/>
                <w:sz w:val="24"/>
                <w:szCs w:val="24"/>
                <w:lang w:val="en-US"/>
              </w:rPr>
              <w:t>Chemistry</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58. № 14. </w:t>
            </w:r>
            <w:r w:rsidRPr="003B559E">
              <w:rPr>
                <w:rFonts w:ascii="Times New Roman" w:hAnsi="Times New Roman"/>
                <w:sz w:val="24"/>
                <w:szCs w:val="24"/>
                <w:lang w:val="en-US"/>
              </w:rPr>
              <w:t>P</w:t>
            </w:r>
            <w:r w:rsidRPr="003B559E">
              <w:rPr>
                <w:rFonts w:ascii="Times New Roman" w:hAnsi="Times New Roman"/>
                <w:sz w:val="24"/>
                <w:szCs w:val="24"/>
              </w:rPr>
              <w:t>. 9028-9035.</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Shayapov V.R., Usoltsev A.N., Adonin S.A., Sokolov M.N., </w:t>
            </w:r>
            <w:r w:rsidRPr="003B559E">
              <w:rPr>
                <w:rFonts w:ascii="Times New Roman" w:hAnsi="Times New Roman"/>
                <w:bCs/>
                <w:sz w:val="24"/>
                <w:szCs w:val="24"/>
                <w:lang w:val="en-US"/>
              </w:rPr>
              <w:t>Samsonenko D.G., Fedin V.P.</w:t>
            </w:r>
            <w:r w:rsidRPr="003B559E">
              <w:rPr>
                <w:rFonts w:ascii="Times New Roman" w:hAnsi="Times New Roman"/>
                <w:sz w:val="24"/>
                <w:szCs w:val="24"/>
                <w:lang w:val="en-US"/>
              </w:rPr>
              <w:t xml:space="preserve"> “Thermochromism of bromotellurates(IV): Experimental insights”. // New J. Chem. 2019. V. 43, No. 9. P. 3927–3930.</w:t>
            </w:r>
          </w:p>
        </w:tc>
        <w:tc>
          <w:tcPr>
            <w:tcW w:w="450" w:type="pct"/>
          </w:tcPr>
          <w:p w:rsidR="00595E5E" w:rsidRPr="003B559E" w:rsidRDefault="00595E5E" w:rsidP="003B559E">
            <w:pPr>
              <w:jc w:val="center"/>
              <w:rPr>
                <w:lang w:val="en-US"/>
              </w:rPr>
            </w:pPr>
            <w:r w:rsidRPr="003B559E">
              <w:rPr>
                <w:lang w:val="en-US"/>
              </w:rPr>
              <w:t>3,069</w:t>
            </w:r>
          </w:p>
        </w:tc>
        <w:tc>
          <w:tcPr>
            <w:tcW w:w="450" w:type="pct"/>
          </w:tcPr>
          <w:p w:rsidR="00595E5E" w:rsidRPr="003B559E" w:rsidRDefault="00595E5E" w:rsidP="003B559E">
            <w:pPr>
              <w:jc w:val="center"/>
              <w:rPr>
                <w:color w:val="000000"/>
              </w:rPr>
            </w:pPr>
            <w:r w:rsidRPr="003B559E">
              <w:rPr>
                <w:color w:val="000000"/>
              </w:rPr>
              <w:t>23,02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Shestakov V.A., Kosyakov V.I., </w:t>
            </w:r>
            <w:r w:rsidRPr="003B559E">
              <w:rPr>
                <w:rFonts w:ascii="Times New Roman" w:hAnsi="Times New Roman"/>
                <w:bCs/>
                <w:sz w:val="24"/>
                <w:szCs w:val="24"/>
                <w:lang w:val="en-US"/>
              </w:rPr>
              <w:t>Kosinova M.L.</w:t>
            </w:r>
            <w:r w:rsidRPr="003B559E">
              <w:rPr>
                <w:rFonts w:ascii="Times New Roman" w:hAnsi="Times New Roman"/>
                <w:sz w:val="24"/>
                <w:szCs w:val="24"/>
                <w:lang w:val="en-US"/>
              </w:rPr>
              <w:t xml:space="preserve"> “Thermodynamic modeling of decomposition processes of trimethyl borate in different gas mixtures” // Materials Today: Proceedings. 2019. V.16. P.88–94.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Shestakov V.A., Kosyakov V.I., Manakov A.Yu., Stoporev A.S., Grachev E.V. «Nucleation of methane hydrate and ice in the emulsions of water in five kinds of crude oils» // Petroleum Science and Technology. 2019. V. 37</w:t>
            </w:r>
            <w:r w:rsidRPr="003B559E">
              <w:rPr>
                <w:rStyle w:val="a9"/>
                <w:rFonts w:ascii="Times New Roman" w:hAnsi="Times New Roman"/>
                <w:color w:val="auto"/>
                <w:sz w:val="24"/>
                <w:szCs w:val="24"/>
                <w:u w:val="none"/>
                <w:lang w:val="en-US"/>
              </w:rPr>
              <w:t xml:space="preserve">, </w:t>
            </w:r>
            <w:r w:rsidRPr="003B559E">
              <w:rPr>
                <w:rFonts w:ascii="Times New Roman" w:hAnsi="Times New Roman"/>
                <w:sz w:val="24"/>
                <w:szCs w:val="24"/>
                <w:lang w:val="en-US"/>
              </w:rPr>
              <w:t>№ 5. P. 513-518.</w:t>
            </w:r>
          </w:p>
        </w:tc>
        <w:tc>
          <w:tcPr>
            <w:tcW w:w="450" w:type="pct"/>
          </w:tcPr>
          <w:p w:rsidR="00595E5E" w:rsidRPr="003B559E" w:rsidRDefault="00595E5E" w:rsidP="003B559E">
            <w:pPr>
              <w:jc w:val="center"/>
              <w:rPr>
                <w:lang w:val="en-US"/>
              </w:rPr>
            </w:pPr>
            <w:r w:rsidRPr="003B559E">
              <w:rPr>
                <w:lang w:val="en-US"/>
              </w:rPr>
              <w:t>1,07</w:t>
            </w:r>
          </w:p>
        </w:tc>
        <w:tc>
          <w:tcPr>
            <w:tcW w:w="450" w:type="pct"/>
          </w:tcPr>
          <w:p w:rsidR="00595E5E" w:rsidRPr="003B559E" w:rsidRDefault="00595E5E" w:rsidP="003B559E">
            <w:pPr>
              <w:jc w:val="center"/>
              <w:rPr>
                <w:color w:val="000000"/>
              </w:rPr>
            </w:pPr>
            <w:r w:rsidRPr="003B559E">
              <w:rPr>
                <w:color w:val="000000"/>
              </w:rPr>
              <w:t>9,63</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Shmakova A.,  Volchek V., Yanshole V.,  Kompankov N.,  Martin N., Nyman M., Abramov P., Sokolov M. "Niobium uptake by [P</w:t>
            </w:r>
            <w:r w:rsidRPr="003B559E">
              <w:rPr>
                <w:rFonts w:ascii="Times New Roman" w:hAnsi="Times New Roman"/>
                <w:sz w:val="24"/>
                <w:szCs w:val="24"/>
                <w:vertAlign w:val="subscript"/>
                <w:lang w:val="en-US"/>
              </w:rPr>
              <w:t>8</w:t>
            </w:r>
            <w:r w:rsidRPr="003B559E">
              <w:rPr>
                <w:rFonts w:ascii="Times New Roman" w:hAnsi="Times New Roman"/>
                <w:sz w:val="24"/>
                <w:szCs w:val="24"/>
                <w:lang w:val="en-US"/>
              </w:rPr>
              <w:t>W</w:t>
            </w:r>
            <w:r w:rsidRPr="003B559E">
              <w:rPr>
                <w:rFonts w:ascii="Times New Roman" w:hAnsi="Times New Roman"/>
                <w:sz w:val="24"/>
                <w:szCs w:val="24"/>
                <w:vertAlign w:val="subscript"/>
                <w:lang w:val="en-US"/>
              </w:rPr>
              <w:t>48</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184</w:t>
            </w:r>
            <w:r w:rsidRPr="003B559E">
              <w:rPr>
                <w:rFonts w:ascii="Times New Roman" w:hAnsi="Times New Roman"/>
                <w:sz w:val="24"/>
                <w:szCs w:val="24"/>
                <w:lang w:val="en-US"/>
              </w:rPr>
              <w:t>]</w:t>
            </w:r>
            <w:r w:rsidRPr="003B559E">
              <w:rPr>
                <w:rFonts w:ascii="Times New Roman" w:hAnsi="Times New Roman"/>
                <w:sz w:val="24"/>
                <w:szCs w:val="24"/>
                <w:vertAlign w:val="superscript"/>
                <w:lang w:val="en-US"/>
              </w:rPr>
              <w:t>40–</w:t>
            </w:r>
            <w:r w:rsidRPr="003B559E">
              <w:rPr>
                <w:rFonts w:ascii="Times New Roman" w:hAnsi="Times New Roman"/>
                <w:sz w:val="24"/>
                <w:szCs w:val="24"/>
                <w:lang w:val="en-US"/>
              </w:rPr>
              <w:t xml:space="preserve"> macrocyclic polyanion"</w:t>
            </w:r>
            <w:r w:rsidRPr="003B559E">
              <w:rPr>
                <w:rFonts w:ascii="Times New Roman" w:hAnsi="Times New Roman"/>
                <w:bCs/>
                <w:iCs/>
                <w:sz w:val="24"/>
                <w:szCs w:val="24"/>
                <w:lang w:val="en-US"/>
              </w:rPr>
              <w:t xml:space="preserve"> // New J. Chem.</w:t>
            </w:r>
            <w:r w:rsidRPr="003B559E">
              <w:rPr>
                <w:rFonts w:ascii="Times New Roman" w:hAnsi="Times New Roman"/>
                <w:sz w:val="24"/>
                <w:szCs w:val="24"/>
                <w:lang w:val="en-US"/>
              </w:rPr>
              <w:t xml:space="preserve"> 2019. V. </w:t>
            </w:r>
            <w:r w:rsidRPr="003B559E">
              <w:rPr>
                <w:rFonts w:ascii="Times New Roman" w:hAnsi="Times New Roman"/>
                <w:bCs/>
                <w:sz w:val="24"/>
                <w:szCs w:val="24"/>
                <w:lang w:val="en-US"/>
              </w:rPr>
              <w:t>43</w:t>
            </w:r>
            <w:r w:rsidRPr="003B559E">
              <w:rPr>
                <w:rFonts w:ascii="Times New Roman" w:hAnsi="Times New Roman"/>
                <w:sz w:val="24"/>
                <w:szCs w:val="24"/>
                <w:lang w:val="en-US"/>
              </w:rPr>
              <w:t>, P. 9943-9952.</w:t>
            </w:r>
          </w:p>
        </w:tc>
        <w:tc>
          <w:tcPr>
            <w:tcW w:w="450" w:type="pct"/>
          </w:tcPr>
          <w:p w:rsidR="00595E5E" w:rsidRPr="003B559E" w:rsidRDefault="00595E5E" w:rsidP="003B559E">
            <w:pPr>
              <w:jc w:val="center"/>
              <w:rPr>
                <w:lang w:val="en-US"/>
              </w:rPr>
            </w:pPr>
            <w:r w:rsidRPr="003B559E">
              <w:rPr>
                <w:lang w:val="en-US"/>
              </w:rPr>
              <w:t>3,069</w:t>
            </w:r>
          </w:p>
        </w:tc>
        <w:tc>
          <w:tcPr>
            <w:tcW w:w="450" w:type="pct"/>
          </w:tcPr>
          <w:p w:rsidR="00595E5E" w:rsidRPr="003B559E" w:rsidRDefault="00595E5E" w:rsidP="003B559E">
            <w:pPr>
              <w:jc w:val="center"/>
              <w:rPr>
                <w:color w:val="000000"/>
              </w:rPr>
            </w:pPr>
            <w:r w:rsidRPr="003B559E">
              <w:rPr>
                <w:color w:val="000000"/>
              </w:rPr>
              <w:t>17,26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Shmakova A.A., Romanova T.E., Kompankov N.B., Abramov P.A., Sokolov M.N. “Trapping of NbV by XW9 O33 9– (X = As, Sb): Formation of new sandwich-type POM complexes and their solution behavior” // Eur. J. Inorg. Chem. 2019. V. 20. P. 2543-2548.</w:t>
            </w:r>
          </w:p>
        </w:tc>
        <w:tc>
          <w:tcPr>
            <w:tcW w:w="450" w:type="pct"/>
          </w:tcPr>
          <w:p w:rsidR="00595E5E" w:rsidRPr="003B559E" w:rsidRDefault="00595E5E" w:rsidP="003B559E">
            <w:pPr>
              <w:jc w:val="center"/>
              <w:rPr>
                <w:lang w:val="en-US"/>
              </w:rPr>
            </w:pPr>
            <w:r w:rsidRPr="003B559E">
              <w:rPr>
                <w:rStyle w:val="ui-dialog-contentui-widget-content"/>
                <w:lang w:val="en-US"/>
              </w:rPr>
              <w:t>2,578</w:t>
            </w:r>
          </w:p>
        </w:tc>
        <w:tc>
          <w:tcPr>
            <w:tcW w:w="450" w:type="pct"/>
          </w:tcPr>
          <w:p w:rsidR="00595E5E" w:rsidRPr="003B559E" w:rsidRDefault="00595E5E" w:rsidP="003B559E">
            <w:pPr>
              <w:jc w:val="center"/>
              <w:rPr>
                <w:color w:val="000000"/>
              </w:rPr>
            </w:pPr>
            <w:r w:rsidRPr="003B559E">
              <w:rPr>
                <w:color w:val="000000"/>
              </w:rPr>
              <w:t>23,20</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Shmakova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Volchek</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Shiriyazdanov</w:t>
            </w:r>
            <w:r w:rsidRPr="003B559E">
              <w:rPr>
                <w:rFonts w:ascii="Times New Roman" w:hAnsi="Times New Roman"/>
                <w:sz w:val="24"/>
                <w:szCs w:val="24"/>
              </w:rPr>
              <w:t xml:space="preserve"> </w:t>
            </w:r>
            <w:r w:rsidRPr="003B559E">
              <w:rPr>
                <w:rFonts w:ascii="Times New Roman" w:hAnsi="Times New Roman"/>
                <w:sz w:val="24"/>
                <w:szCs w:val="24"/>
                <w:lang w:val="en-US"/>
              </w:rPr>
              <w:t>R</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Karimova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R</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w:t>
            </w:r>
            <w:r w:rsidRPr="003B559E">
              <w:rPr>
                <w:rStyle w:val="title-text"/>
                <w:rFonts w:ascii="Times New Roman" w:hAnsi="Times New Roman"/>
                <w:sz w:val="24"/>
                <w:szCs w:val="24"/>
                <w:lang w:val="en-US"/>
              </w:rPr>
              <w:t>Mixed</w:t>
            </w:r>
            <w:r w:rsidRPr="003B559E">
              <w:rPr>
                <w:rStyle w:val="title-text"/>
                <w:rFonts w:ascii="Times New Roman" w:hAnsi="Times New Roman"/>
                <w:sz w:val="24"/>
                <w:szCs w:val="24"/>
              </w:rPr>
              <w:t xml:space="preserve"> [{β-</w:t>
            </w:r>
            <w:r w:rsidRPr="003B559E">
              <w:rPr>
                <w:rStyle w:val="title-text"/>
                <w:rFonts w:ascii="Times New Roman" w:hAnsi="Times New Roman"/>
                <w:sz w:val="24"/>
                <w:szCs w:val="24"/>
                <w:lang w:val="en-US"/>
              </w:rPr>
              <w:t>B</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SbM</w:t>
            </w:r>
            <w:r w:rsidRPr="003B559E">
              <w:rPr>
                <w:rStyle w:val="title-text"/>
                <w:rFonts w:ascii="Times New Roman" w:hAnsi="Times New Roman"/>
                <w:sz w:val="24"/>
                <w:szCs w:val="24"/>
                <w:vertAlign w:val="subscript"/>
              </w:rPr>
              <w:t>9</w:t>
            </w:r>
            <w:r w:rsidRPr="003B559E">
              <w:rPr>
                <w:rStyle w:val="title-text"/>
                <w:rFonts w:ascii="Times New Roman" w:hAnsi="Times New Roman"/>
                <w:sz w:val="24"/>
                <w:szCs w:val="24"/>
                <w:lang w:val="en-US"/>
              </w:rPr>
              <w:t>O</w:t>
            </w:r>
            <w:r w:rsidRPr="003B559E">
              <w:rPr>
                <w:rStyle w:val="title-text"/>
                <w:rFonts w:ascii="Times New Roman" w:hAnsi="Times New Roman"/>
                <w:sz w:val="24"/>
                <w:szCs w:val="24"/>
                <w:vertAlign w:val="subscript"/>
              </w:rPr>
              <w:t>33</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(µ-</w:t>
            </w:r>
            <w:r w:rsidRPr="003B559E">
              <w:rPr>
                <w:rStyle w:val="title-text"/>
                <w:rFonts w:ascii="Times New Roman" w:hAnsi="Times New Roman"/>
                <w:sz w:val="24"/>
                <w:szCs w:val="24"/>
                <w:lang w:val="en-US"/>
              </w:rPr>
              <w:t>MO</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bscript"/>
              </w:rPr>
              <w:t>2</w:t>
            </w:r>
            <w:r w:rsidRPr="003B559E">
              <w:rPr>
                <w:rStyle w:val="title-text"/>
                <w:rFonts w:ascii="Times New Roman" w:hAnsi="Times New Roman"/>
                <w:sz w:val="24"/>
                <w:szCs w:val="24"/>
              </w:rPr>
              <w:t>]</w:t>
            </w:r>
            <w:r w:rsidRPr="003B559E">
              <w:rPr>
                <w:rStyle w:val="title-text"/>
                <w:rFonts w:ascii="Times New Roman" w:hAnsi="Times New Roman"/>
                <w:sz w:val="24"/>
                <w:szCs w:val="24"/>
                <w:vertAlign w:val="superscript"/>
              </w:rPr>
              <w:t>14−</w:t>
            </w:r>
            <w:r w:rsidRPr="003B559E">
              <w:rPr>
                <w:rStyle w:val="apple-converted-space"/>
                <w:rFonts w:ascii="Times New Roman" w:hAnsi="Times New Roman"/>
                <w:sz w:val="24"/>
                <w:szCs w:val="24"/>
                <w:lang w:val="en-US"/>
              </w:rPr>
              <w:t> </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M</w:t>
            </w:r>
            <w:r w:rsidRPr="003B559E">
              <w:rPr>
                <w:rStyle w:val="title-text"/>
                <w:rFonts w:ascii="Times New Roman" w:hAnsi="Times New Roman"/>
                <w:sz w:val="24"/>
                <w:szCs w:val="24"/>
              </w:rPr>
              <w:t>=</w:t>
            </w:r>
            <w:r w:rsidRPr="003B559E">
              <w:rPr>
                <w:rStyle w:val="title-text"/>
                <w:rFonts w:ascii="Times New Roman" w:hAnsi="Times New Roman"/>
                <w:sz w:val="24"/>
                <w:szCs w:val="24"/>
                <w:lang w:val="en-US"/>
              </w:rPr>
              <w:t>W</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Mo</w:t>
            </w:r>
            <w:r w:rsidRPr="003B559E">
              <w:rPr>
                <w:rStyle w:val="title-text"/>
                <w:rFonts w:ascii="Times New Roman" w:hAnsi="Times New Roman"/>
                <w:sz w:val="24"/>
                <w:szCs w:val="24"/>
              </w:rPr>
              <w:t xml:space="preserve">) </w:t>
            </w:r>
            <w:r w:rsidRPr="003B559E">
              <w:rPr>
                <w:rStyle w:val="title-text"/>
                <w:rFonts w:ascii="Times New Roman" w:hAnsi="Times New Roman"/>
                <w:sz w:val="24"/>
                <w:szCs w:val="24"/>
                <w:lang w:val="en-US"/>
              </w:rPr>
              <w:t>polyoxoanions</w:t>
            </w:r>
            <w:r w:rsidRPr="003B559E">
              <w:rPr>
                <w:rFonts w:ascii="Times New Roman" w:hAnsi="Times New Roman"/>
                <w:sz w:val="24"/>
                <w:szCs w:val="24"/>
              </w:rPr>
              <w:t>” //</w:t>
            </w:r>
            <w:r w:rsidRPr="003B559E">
              <w:rPr>
                <w:rStyle w:val="title-text"/>
                <w:rFonts w:ascii="Times New Roman" w:hAnsi="Times New Roman"/>
                <w:sz w:val="24"/>
                <w:szCs w:val="24"/>
              </w:rPr>
              <w:t xml:space="preserve"> </w:t>
            </w:r>
            <w:r w:rsidRPr="003B559E">
              <w:rPr>
                <w:rFonts w:ascii="Times New Roman" w:hAnsi="Times New Roman"/>
                <w:iCs/>
                <w:sz w:val="24"/>
                <w:szCs w:val="24"/>
                <w:lang w:val="en-US"/>
              </w:rPr>
              <w:t>Polyhedron</w:t>
            </w:r>
            <w:r w:rsidRPr="003B559E">
              <w:rPr>
                <w:rFonts w:ascii="Times New Roman" w:hAnsi="Times New Roman"/>
                <w:iCs/>
                <w:sz w:val="24"/>
                <w:szCs w:val="24"/>
              </w:rPr>
              <w:t xml:space="preserve">. </w:t>
            </w:r>
            <w:r w:rsidRPr="001D4B65">
              <w:rPr>
                <w:rFonts w:ascii="Times New Roman" w:hAnsi="Times New Roman"/>
                <w:iCs/>
                <w:sz w:val="24"/>
                <w:szCs w:val="24"/>
              </w:rPr>
              <w:t>2019.</w:t>
            </w:r>
            <w:r w:rsidRPr="001D4B65">
              <w:rPr>
                <w:rStyle w:val="title-text"/>
                <w:rFonts w:ascii="Times New Roman" w:hAnsi="Times New Roman"/>
                <w:sz w:val="24"/>
                <w:szCs w:val="24"/>
              </w:rPr>
              <w:t xml:space="preserve"> </w:t>
            </w:r>
            <w:r w:rsidRPr="003B559E">
              <w:rPr>
                <w:rFonts w:ascii="Times New Roman" w:hAnsi="Times New Roman"/>
                <w:sz w:val="24"/>
                <w:szCs w:val="24"/>
                <w:lang w:val="en-US"/>
              </w:rPr>
              <w:t>V</w:t>
            </w:r>
            <w:r w:rsidRPr="001D4B65">
              <w:rPr>
                <w:rFonts w:ascii="Times New Roman" w:hAnsi="Times New Roman"/>
                <w:sz w:val="24"/>
                <w:szCs w:val="24"/>
              </w:rPr>
              <w:t xml:space="preserve">. 161. </w:t>
            </w:r>
            <w:r w:rsidRPr="003B559E">
              <w:rPr>
                <w:rFonts w:ascii="Times New Roman" w:hAnsi="Times New Roman"/>
                <w:sz w:val="24"/>
                <w:szCs w:val="24"/>
                <w:lang w:val="en-US"/>
              </w:rPr>
              <w:t>P</w:t>
            </w:r>
            <w:r w:rsidRPr="001D4B65">
              <w:rPr>
                <w:rFonts w:ascii="Times New Roman" w:hAnsi="Times New Roman"/>
                <w:sz w:val="24"/>
                <w:szCs w:val="24"/>
              </w:rPr>
              <w:t>. 78-83.</w:t>
            </w:r>
          </w:p>
        </w:tc>
        <w:tc>
          <w:tcPr>
            <w:tcW w:w="450" w:type="pct"/>
          </w:tcPr>
          <w:p w:rsidR="00595E5E" w:rsidRPr="003B559E" w:rsidRDefault="00595E5E" w:rsidP="003B559E">
            <w:pPr>
              <w:jc w:val="center"/>
              <w:rPr>
                <w:lang w:val="en-U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17,13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Shushanyan A.D., Nikolaeva N.S., Vikulova E.S., Zelenina L.N., Trubin S.V., Sysoev S.V., Dorovskikh S.I., Morozova N.B. «Thermochemical study of new volatile palladium(II) and copper(II) β-ketohydrazonates for CVD application» // Journal of Thermal Analysis and Calorimetry. 2019. V. 136. P. 2341-2352.</w:t>
            </w:r>
          </w:p>
        </w:tc>
        <w:tc>
          <w:tcPr>
            <w:tcW w:w="450" w:type="pct"/>
          </w:tcPr>
          <w:p w:rsidR="00595E5E" w:rsidRPr="003B559E" w:rsidRDefault="00595E5E" w:rsidP="003B559E">
            <w:pPr>
              <w:jc w:val="center"/>
              <w:rPr>
                <w:lang w:val="en-US"/>
              </w:rPr>
            </w:pPr>
            <w:r w:rsidRPr="003B559E">
              <w:rPr>
                <w:lang w:val="en-US"/>
              </w:rPr>
              <w:t>2,471</w:t>
            </w:r>
          </w:p>
        </w:tc>
        <w:tc>
          <w:tcPr>
            <w:tcW w:w="450" w:type="pct"/>
          </w:tcPr>
          <w:p w:rsidR="00595E5E" w:rsidRPr="003B559E" w:rsidRDefault="00595E5E" w:rsidP="003B559E">
            <w:pPr>
              <w:jc w:val="center"/>
              <w:rPr>
                <w:color w:val="000000"/>
              </w:rPr>
            </w:pPr>
            <w:r w:rsidRPr="003B559E">
              <w:rPr>
                <w:color w:val="000000"/>
              </w:rPr>
              <w:t>13,90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hyperlink r:id="rId51" w:tooltip="Найти еще записи для этого автора" w:history="1">
              <w:r w:rsidRPr="003B559E">
                <w:rPr>
                  <w:rFonts w:ascii="Times New Roman" w:hAnsi="Times New Roman"/>
                  <w:sz w:val="24"/>
                  <w:szCs w:val="24"/>
                  <w:lang w:val="en-US"/>
                </w:rPr>
                <w:t>Sinitsa</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 xml:space="preserve">. </w:t>
              </w:r>
              <w:r w:rsidRPr="003B559E">
                <w:rPr>
                  <w:rFonts w:ascii="Times New Roman" w:hAnsi="Times New Roman"/>
                  <w:sz w:val="24"/>
                  <w:szCs w:val="24"/>
                  <w:lang w:val="en-US"/>
                </w:rPr>
                <w:t>K</w:t>
              </w:r>
            </w:hyperlink>
            <w:r w:rsidRPr="003B559E">
              <w:rPr>
                <w:rFonts w:ascii="Times New Roman" w:hAnsi="Times New Roman"/>
                <w:sz w:val="24"/>
                <w:szCs w:val="24"/>
              </w:rPr>
              <w:t xml:space="preserve">.; </w:t>
            </w:r>
            <w:hyperlink r:id="rId52" w:tooltip="Найти еще записи для этого автора" w:history="1">
              <w:r w:rsidRPr="003B559E">
                <w:rPr>
                  <w:rFonts w:ascii="Times New Roman" w:hAnsi="Times New Roman"/>
                  <w:sz w:val="24"/>
                  <w:szCs w:val="24"/>
                  <w:lang w:val="en-US"/>
                </w:rPr>
                <w:t>Sukhikh</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S</w:t>
              </w:r>
            </w:hyperlink>
            <w:r w:rsidRPr="003B559E">
              <w:rPr>
                <w:rFonts w:ascii="Times New Roman" w:hAnsi="Times New Roman"/>
                <w:sz w:val="24"/>
                <w:szCs w:val="24"/>
              </w:rPr>
              <w:t xml:space="preserve">.; </w:t>
            </w:r>
            <w:hyperlink r:id="rId53" w:tooltip="Найти еще записи для этого автора" w:history="1">
              <w:r w:rsidRPr="003B559E">
                <w:rPr>
                  <w:rFonts w:ascii="Times New Roman" w:hAnsi="Times New Roman"/>
                  <w:sz w:val="24"/>
                  <w:szCs w:val="24"/>
                  <w:lang w:val="en-US"/>
                </w:rPr>
                <w:t>Petrov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hyperlink r:id="rId54" w:tooltip="Найти еще записи для этого автора" w:history="1">
              <w:r w:rsidRPr="003B559E">
                <w:rPr>
                  <w:rFonts w:ascii="Times New Roman" w:hAnsi="Times New Roman"/>
                  <w:sz w:val="24"/>
                  <w:szCs w:val="24"/>
                  <w:lang w:val="en-US"/>
                </w:rPr>
                <w:t>Nadolinny</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hyperlink r:id="rId55" w:tooltip="Найти еще записи для этого автора" w:history="1">
              <w:r w:rsidRPr="003B559E">
                <w:rPr>
                  <w:rFonts w:ascii="Times New Roman" w:hAnsi="Times New Roman"/>
                  <w:sz w:val="24"/>
                  <w:szCs w:val="24"/>
                  <w:lang w:val="en-US"/>
                </w:rPr>
                <w:t>Konchenko</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N</w:t>
              </w:r>
            </w:hyperlink>
            <w:r w:rsidRPr="003B559E">
              <w:rPr>
                <w:rFonts w:ascii="Times New Roman" w:hAnsi="Times New Roman"/>
                <w:sz w:val="24"/>
                <w:szCs w:val="24"/>
              </w:rPr>
              <w:t xml:space="preserve">.; </w:t>
            </w:r>
            <w:hyperlink r:id="rId56" w:tooltip="Найти еще записи для этого автора" w:history="1">
              <w:r w:rsidRPr="003B559E">
                <w:rPr>
                  <w:rFonts w:ascii="Times New Roman" w:hAnsi="Times New Roman"/>
                  <w:sz w:val="24"/>
                  <w:szCs w:val="24"/>
                  <w:lang w:val="en-US"/>
                </w:rPr>
                <w:t>Pushkarevsky</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A</w:t>
              </w:r>
            </w:hyperlink>
            <w:r w:rsidRPr="003B559E">
              <w:rPr>
                <w:rFonts w:ascii="Times New Roman" w:hAnsi="Times New Roman"/>
                <w:sz w:val="24"/>
                <w:szCs w:val="24"/>
              </w:rPr>
              <w:t xml:space="preserve">. </w:t>
            </w:r>
            <w:r w:rsidRPr="003B559E">
              <w:rPr>
                <w:rFonts w:ascii="Times New Roman" w:hAnsi="Times New Roman"/>
                <w:sz w:val="24"/>
                <w:szCs w:val="24"/>
                <w:lang w:val="en-US"/>
              </w:rPr>
              <w:t>“Structural Diversity of Calcium, Strontium, and Barium Complexes with Reduced Forms of the 3,6-Di-tert-butyl-o-benzoquinone Ligand” // Eur. J. Inorg. Chem. 2019. P. 4373-4383.</w:t>
            </w:r>
          </w:p>
        </w:tc>
        <w:tc>
          <w:tcPr>
            <w:tcW w:w="450" w:type="pct"/>
          </w:tcPr>
          <w:p w:rsidR="00595E5E" w:rsidRPr="003B559E" w:rsidRDefault="00595E5E" w:rsidP="003B559E">
            <w:pPr>
              <w:jc w:val="center"/>
              <w:rPr>
                <w:rStyle w:val="ui-dialog-contentui-widget-content"/>
                <w:lang w:val="en-US"/>
              </w:rPr>
            </w:pPr>
            <w:r w:rsidRPr="003B559E">
              <w:rPr>
                <w:rStyle w:val="ui-dialog-contentui-widget-content"/>
                <w:lang w:val="en-US"/>
              </w:rPr>
              <w:t>2,578</w:t>
            </w:r>
          </w:p>
        </w:tc>
        <w:tc>
          <w:tcPr>
            <w:tcW w:w="450" w:type="pct"/>
          </w:tcPr>
          <w:p w:rsidR="00595E5E" w:rsidRPr="003B559E" w:rsidRDefault="00595E5E" w:rsidP="003B559E">
            <w:pPr>
              <w:jc w:val="center"/>
              <w:rPr>
                <w:color w:val="000000"/>
              </w:rPr>
            </w:pPr>
            <w:r w:rsidRPr="003B559E">
              <w:rPr>
                <w:color w:val="000000"/>
              </w:rPr>
              <w:t>19,34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Sinyakova E.F., Kosyakov V.I., Palyanova G., Karmanov N.S. «Experimental modeling of noble and chalcophile elements fractionation during solidification of Cu-Fe-Ni-S melt» // Minerals. </w:t>
            </w:r>
            <w:r w:rsidRPr="003B559E">
              <w:rPr>
                <w:rFonts w:ascii="Times New Roman" w:hAnsi="Times New Roman"/>
                <w:bCs/>
                <w:sz w:val="24"/>
                <w:szCs w:val="24"/>
                <w:lang w:val="en-US"/>
              </w:rPr>
              <w:t>2019. V. 9, Is. 9. P. 531.</w:t>
            </w:r>
          </w:p>
        </w:tc>
        <w:tc>
          <w:tcPr>
            <w:tcW w:w="450" w:type="pct"/>
          </w:tcPr>
          <w:p w:rsidR="00595E5E" w:rsidRPr="003B559E" w:rsidRDefault="00595E5E" w:rsidP="003B559E">
            <w:pPr>
              <w:jc w:val="center"/>
              <w:rPr>
                <w:lang w:val="en-US"/>
              </w:rPr>
            </w:pPr>
            <w:r w:rsidRPr="003B559E">
              <w:rPr>
                <w:lang w:val="en-US"/>
              </w:rPr>
              <w:t>2,25</w:t>
            </w:r>
          </w:p>
        </w:tc>
        <w:tc>
          <w:tcPr>
            <w:tcW w:w="450" w:type="pct"/>
          </w:tcPr>
          <w:p w:rsidR="00595E5E" w:rsidRPr="003B559E" w:rsidRDefault="00595E5E" w:rsidP="003B559E">
            <w:pPr>
              <w:jc w:val="center"/>
              <w:rPr>
                <w:color w:val="000000"/>
              </w:rPr>
            </w:pPr>
            <w:r w:rsidRPr="003B559E">
              <w:rPr>
                <w:color w:val="000000"/>
              </w:rPr>
              <w:t>25,31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Skiba T.V., Gou Hueyhuey «Anodic stripping voltammetry for direct determination of heavy metals in bovine seminal plasma using thick film modified graphite electrodes» // Microchem.Journal. 2019. V. 147. P. 818-823</w:t>
            </w:r>
          </w:p>
        </w:tc>
        <w:tc>
          <w:tcPr>
            <w:tcW w:w="450" w:type="pct"/>
          </w:tcPr>
          <w:p w:rsidR="00595E5E" w:rsidRPr="003B559E" w:rsidRDefault="00595E5E" w:rsidP="003B559E">
            <w:pPr>
              <w:jc w:val="center"/>
              <w:rPr>
                <w:lang w:val="en-US"/>
              </w:rPr>
            </w:pPr>
            <w:r w:rsidRPr="003B559E">
              <w:rPr>
                <w:lang w:val="en-US"/>
              </w:rPr>
              <w:t>3,206</w:t>
            </w:r>
          </w:p>
        </w:tc>
        <w:tc>
          <w:tcPr>
            <w:tcW w:w="450" w:type="pct"/>
          </w:tcPr>
          <w:p w:rsidR="00595E5E" w:rsidRPr="003B559E" w:rsidRDefault="00595E5E" w:rsidP="003B559E">
            <w:pPr>
              <w:jc w:val="center"/>
              <w:rPr>
                <w:color w:val="000000"/>
                <w:lang w:val="en-US"/>
              </w:rPr>
            </w:pPr>
            <w:r w:rsidRPr="003B559E">
              <w:rPr>
                <w:color w:val="000000"/>
                <w:lang w:val="en-US"/>
              </w:rPr>
              <w:t>72,14</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color w:val="000000"/>
                <w:sz w:val="24"/>
                <w:szCs w:val="24"/>
                <w:lang w:val="en-US"/>
              </w:rPr>
            </w:pPr>
            <w:r w:rsidRPr="003B559E">
              <w:rPr>
                <w:rFonts w:ascii="Times New Roman" w:hAnsi="Times New Roman"/>
                <w:sz w:val="24"/>
                <w:szCs w:val="24"/>
                <w:lang w:val="en-US"/>
              </w:rPr>
              <w:t xml:space="preserve">Smirnov V., Dyrdin V., Kim T., </w:t>
            </w:r>
            <w:r w:rsidRPr="003B559E">
              <w:rPr>
                <w:rStyle w:val="a5"/>
                <w:rFonts w:ascii="Times New Roman" w:hAnsi="Times New Roman"/>
                <w:b w:val="0"/>
                <w:sz w:val="24"/>
                <w:szCs w:val="24"/>
                <w:lang w:val="en-US"/>
              </w:rPr>
              <w:t>Manakov A.</w:t>
            </w:r>
            <w:r w:rsidRPr="003B559E">
              <w:rPr>
                <w:rFonts w:ascii="Times New Roman" w:hAnsi="Times New Roman"/>
                <w:sz w:val="24"/>
                <w:szCs w:val="24"/>
                <w:lang w:val="en-US"/>
              </w:rPr>
              <w:t xml:space="preserve"> "Effect of the hydrate saturation of the pores of coal bed on the gradient of gas pressure and the rise of outburst danger" // E3S Web of Conferences. 2019. V.105. publ. 01044. </w:t>
            </w:r>
            <w:r w:rsidRPr="003B559E">
              <w:rPr>
                <w:rFonts w:ascii="Times New Roman" w:hAnsi="Times New Roman"/>
                <w:sz w:val="24"/>
                <w:szCs w:val="24"/>
              </w:rPr>
              <w:t>Журнал</w:t>
            </w:r>
            <w:r w:rsidRPr="001D4B65">
              <w:rPr>
                <w:rFonts w:ascii="Times New Roman" w:hAnsi="Times New Roman"/>
                <w:sz w:val="24"/>
                <w:szCs w:val="24"/>
                <w:lang w:val="en-US"/>
              </w:rPr>
              <w:t xml:space="preserve"> </w:t>
            </w:r>
            <w:r w:rsidRPr="003B559E">
              <w:rPr>
                <w:rFonts w:ascii="Times New Roman" w:hAnsi="Times New Roman"/>
                <w:sz w:val="24"/>
                <w:szCs w:val="24"/>
              </w:rPr>
              <w:t>есть</w:t>
            </w:r>
            <w:r w:rsidRPr="001D4B65">
              <w:rPr>
                <w:rFonts w:ascii="Times New Roman" w:hAnsi="Times New Roman"/>
                <w:sz w:val="24"/>
                <w:szCs w:val="24"/>
                <w:lang w:val="en-US"/>
              </w:rPr>
              <w:t xml:space="preserve"> </w:t>
            </w:r>
            <w:r w:rsidRPr="003B559E">
              <w:rPr>
                <w:rFonts w:ascii="Times New Roman" w:hAnsi="Times New Roman"/>
                <w:sz w:val="24"/>
                <w:szCs w:val="24"/>
              </w:rPr>
              <w:t>в</w:t>
            </w:r>
            <w:r w:rsidRPr="001D4B65">
              <w:rPr>
                <w:rFonts w:ascii="Times New Roman" w:hAnsi="Times New Roman"/>
                <w:sz w:val="24"/>
                <w:szCs w:val="24"/>
                <w:lang w:val="en-US"/>
              </w:rPr>
              <w:t xml:space="preserve"> </w:t>
            </w:r>
            <w:r w:rsidRPr="003B559E">
              <w:rPr>
                <w:rFonts w:ascii="Times New Roman" w:hAnsi="Times New Roman"/>
                <w:sz w:val="24"/>
                <w:szCs w:val="24"/>
                <w:lang w:val="en-US"/>
              </w:rPr>
              <w:t>WoS</w:t>
            </w:r>
            <w:r w:rsidRPr="001D4B65">
              <w:rPr>
                <w:rFonts w:ascii="Times New Roman" w:hAnsi="Times New Roman"/>
                <w:sz w:val="24"/>
                <w:szCs w:val="24"/>
                <w:lang w:val="en-US"/>
              </w:rPr>
              <w:t xml:space="preserve">, </w:t>
            </w:r>
            <w:r w:rsidRPr="003B559E">
              <w:rPr>
                <w:rFonts w:ascii="Times New Roman" w:hAnsi="Times New Roman"/>
                <w:sz w:val="24"/>
                <w:szCs w:val="24"/>
              </w:rPr>
              <w:t>статьи</w:t>
            </w:r>
            <w:r w:rsidRPr="001D4B65">
              <w:rPr>
                <w:rFonts w:ascii="Times New Roman" w:hAnsi="Times New Roman"/>
                <w:sz w:val="24"/>
                <w:szCs w:val="24"/>
                <w:lang w:val="en-US"/>
              </w:rPr>
              <w:t xml:space="preserve"> - </w:t>
            </w:r>
            <w:r w:rsidRPr="003B559E">
              <w:rPr>
                <w:rFonts w:ascii="Times New Roman" w:hAnsi="Times New Roman"/>
                <w:sz w:val="24"/>
                <w:szCs w:val="24"/>
              </w:rPr>
              <w:t>нет</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lastRenderedPageBreak/>
              <w:t>Smirnova T.P.,</w:t>
            </w:r>
            <w:r w:rsidRPr="003B559E">
              <w:rPr>
                <w:rFonts w:ascii="Times New Roman" w:hAnsi="Times New Roman"/>
                <w:sz w:val="24"/>
                <w:szCs w:val="24"/>
                <w:lang w:val="en-US"/>
              </w:rPr>
              <w:t xml:space="preserve"> Saraev, I.V. Korolkov, </w:t>
            </w:r>
            <w:r w:rsidRPr="003B559E">
              <w:rPr>
                <w:rFonts w:ascii="Times New Roman" w:hAnsi="Times New Roman"/>
                <w:bCs/>
                <w:sz w:val="24"/>
                <w:szCs w:val="24"/>
                <w:lang w:val="en-US"/>
              </w:rPr>
              <w:t>Kitchai V.N., Borisov V.O</w:t>
            </w:r>
            <w:r w:rsidRPr="003B559E">
              <w:rPr>
                <w:rFonts w:ascii="Times New Roman" w:hAnsi="Times New Roman"/>
                <w:sz w:val="24"/>
                <w:szCs w:val="24"/>
                <w:lang w:val="en-US"/>
              </w:rPr>
              <w:t>. “</w:t>
            </w:r>
            <w:hyperlink r:id="rId57" w:history="1">
              <w:r w:rsidRPr="003B559E">
                <w:rPr>
                  <w:rFonts w:ascii="Times New Roman" w:hAnsi="Times New Roman"/>
                  <w:sz w:val="24"/>
                  <w:szCs w:val="24"/>
                  <w:lang w:val="en-US"/>
                </w:rPr>
                <w:t>The crystal structure of solid solutions formed in the HfO2-Sc2O3 nanoscale system</w:t>
              </w:r>
            </w:hyperlink>
            <w:r w:rsidRPr="003B559E">
              <w:rPr>
                <w:rFonts w:ascii="Times New Roman" w:hAnsi="Times New Roman"/>
                <w:sz w:val="24"/>
                <w:szCs w:val="24"/>
                <w:lang w:val="en-US"/>
              </w:rPr>
              <w:t xml:space="preserve">” // </w:t>
            </w:r>
            <w:hyperlink r:id="rId58" w:history="1">
              <w:r w:rsidRPr="003B559E">
                <w:rPr>
                  <w:rFonts w:ascii="Times New Roman" w:hAnsi="Times New Roman"/>
                  <w:sz w:val="24"/>
                  <w:szCs w:val="24"/>
                  <w:lang w:val="en-US"/>
                </w:rPr>
                <w:t>J. Crystal Growth</w:t>
              </w:r>
            </w:hyperlink>
            <w:r w:rsidRPr="003B559E">
              <w:rPr>
                <w:rFonts w:ascii="Times New Roman" w:hAnsi="Times New Roman"/>
                <w:sz w:val="24"/>
                <w:szCs w:val="24"/>
                <w:lang w:val="en-US"/>
              </w:rPr>
              <w:t>. 2019. V.523. P.125156.</w:t>
            </w:r>
          </w:p>
        </w:tc>
        <w:tc>
          <w:tcPr>
            <w:tcW w:w="450" w:type="pct"/>
          </w:tcPr>
          <w:p w:rsidR="00595E5E" w:rsidRPr="003B559E" w:rsidRDefault="00595E5E" w:rsidP="003B559E">
            <w:pPr>
              <w:jc w:val="center"/>
              <w:rPr>
                <w:lang w:val="en-US"/>
              </w:rPr>
            </w:pPr>
            <w:r w:rsidRPr="003B559E">
              <w:rPr>
                <w:lang w:val="en-US"/>
              </w:rPr>
              <w:t>1,573</w:t>
            </w:r>
          </w:p>
        </w:tc>
        <w:tc>
          <w:tcPr>
            <w:tcW w:w="450" w:type="pct"/>
          </w:tcPr>
          <w:p w:rsidR="00595E5E" w:rsidRPr="003B559E" w:rsidRDefault="00595E5E" w:rsidP="003B559E">
            <w:pPr>
              <w:jc w:val="center"/>
              <w:rPr>
                <w:color w:val="000000"/>
              </w:rPr>
            </w:pPr>
            <w:r w:rsidRPr="003B559E">
              <w:rPr>
                <w:color w:val="000000"/>
              </w:rPr>
              <w:t>14,16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Smolyakov B.S., Sagidullin A.K., Romanov R.E., Yermolaeva N.I. “Efficient removal of Cd(II), Cu(II), Pb(II), and Zn(II) from wastewater and natural water using submersible device” // Environmental Science and Pollution Research. </w:t>
            </w:r>
            <w:r w:rsidRPr="001D4B65">
              <w:rPr>
                <w:rFonts w:ascii="Times New Roman" w:hAnsi="Times New Roman"/>
                <w:sz w:val="24"/>
                <w:szCs w:val="24"/>
                <w:lang w:val="en-US"/>
              </w:rPr>
              <w:t xml:space="preserve">2019. </w:t>
            </w:r>
            <w:r w:rsidRPr="003B559E">
              <w:rPr>
                <w:rFonts w:ascii="Times New Roman" w:hAnsi="Times New Roman"/>
                <w:sz w:val="24"/>
                <w:szCs w:val="24"/>
                <w:lang w:val="en-US"/>
              </w:rPr>
              <w:t>V</w:t>
            </w:r>
            <w:r w:rsidRPr="001D4B65">
              <w:rPr>
                <w:rFonts w:ascii="Times New Roman" w:hAnsi="Times New Roman"/>
                <w:sz w:val="24"/>
                <w:szCs w:val="24"/>
                <w:lang w:val="en-US"/>
              </w:rPr>
              <w:t>.</w:t>
            </w:r>
            <w:r w:rsidRPr="001D4B65">
              <w:rPr>
                <w:rStyle w:val="afb"/>
                <w:rFonts w:ascii="Times New Roman" w:eastAsia="Calibri" w:hAnsi="Times New Roman"/>
                <w:sz w:val="24"/>
                <w:szCs w:val="24"/>
                <w:lang w:val="en-US"/>
              </w:rPr>
              <w:t xml:space="preserve"> </w:t>
            </w:r>
            <w:r w:rsidRPr="001D4B65">
              <w:rPr>
                <w:rStyle w:val="articlecitationvolume"/>
                <w:rFonts w:ascii="Times New Roman" w:hAnsi="Times New Roman"/>
                <w:sz w:val="24"/>
                <w:szCs w:val="24"/>
                <w:lang w:val="en-US"/>
              </w:rPr>
              <w:t xml:space="preserve">26, </w:t>
            </w:r>
            <w:r w:rsidRPr="003B559E">
              <w:rPr>
                <w:rFonts w:ascii="Times New Roman" w:hAnsi="Times New Roman"/>
                <w:sz w:val="24"/>
                <w:szCs w:val="24"/>
                <w:lang w:val="en-US"/>
              </w:rPr>
              <w:t>N</w:t>
            </w:r>
            <w:r w:rsidRPr="001D4B65">
              <w:rPr>
                <w:rFonts w:ascii="Times New Roman" w:hAnsi="Times New Roman"/>
                <w:sz w:val="24"/>
                <w:szCs w:val="24"/>
                <w:lang w:val="en-US"/>
              </w:rPr>
              <w:t xml:space="preserve">.7. </w:t>
            </w:r>
            <w:r w:rsidRPr="003B559E">
              <w:rPr>
                <w:rFonts w:ascii="Times New Roman" w:hAnsi="Times New Roman"/>
                <w:sz w:val="24"/>
                <w:szCs w:val="24"/>
                <w:lang w:val="en-US"/>
              </w:rPr>
              <w:t>P</w:t>
            </w:r>
            <w:r w:rsidRPr="001D4B65">
              <w:rPr>
                <w:rFonts w:ascii="Times New Roman" w:hAnsi="Times New Roman"/>
                <w:sz w:val="24"/>
                <w:szCs w:val="24"/>
                <w:lang w:val="en-US"/>
              </w:rPr>
              <w:t>.</w:t>
            </w:r>
            <w:r w:rsidRPr="001D4B65">
              <w:rPr>
                <w:rStyle w:val="articlecitationpages"/>
                <w:rFonts w:ascii="Times New Roman" w:hAnsi="Times New Roman"/>
                <w:sz w:val="24"/>
                <w:szCs w:val="24"/>
                <w:lang w:val="en-US"/>
              </w:rPr>
              <w:t xml:space="preserve"> 6368–6377</w:t>
            </w:r>
            <w:r w:rsidRPr="003B559E">
              <w:rPr>
                <w:rStyle w:val="articlecitationpages"/>
                <w:rFonts w:ascii="Times New Roman" w:hAnsi="Times New Roman"/>
                <w:sz w:val="24"/>
                <w:szCs w:val="24"/>
                <w:lang w:val="en-US"/>
              </w:rPr>
              <w:t>.</w:t>
            </w:r>
          </w:p>
        </w:tc>
        <w:tc>
          <w:tcPr>
            <w:tcW w:w="450" w:type="pct"/>
          </w:tcPr>
          <w:p w:rsidR="00595E5E" w:rsidRPr="003B559E" w:rsidRDefault="00595E5E" w:rsidP="003B559E">
            <w:pPr>
              <w:jc w:val="center"/>
              <w:rPr>
                <w:lang w:val="en-US"/>
              </w:rPr>
            </w:pPr>
            <w:r w:rsidRPr="003B559E">
              <w:rPr>
                <w:lang w:val="en-US"/>
              </w:rPr>
              <w:t>2,914</w:t>
            </w:r>
          </w:p>
        </w:tc>
        <w:tc>
          <w:tcPr>
            <w:tcW w:w="450" w:type="pct"/>
          </w:tcPr>
          <w:p w:rsidR="00595E5E" w:rsidRPr="003B559E" w:rsidRDefault="00595E5E" w:rsidP="003B559E">
            <w:pPr>
              <w:jc w:val="center"/>
              <w:rPr>
                <w:color w:val="000000"/>
              </w:rPr>
            </w:pPr>
            <w:r w:rsidRPr="003B559E">
              <w:rPr>
                <w:color w:val="000000"/>
              </w:rPr>
              <w:t>32,78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title-text"/>
                <w:rFonts w:ascii="Times New Roman" w:hAnsi="Times New Roman"/>
                <w:sz w:val="24"/>
                <w:szCs w:val="24"/>
                <w:highlight w:val="cyan"/>
                <w:lang w:val="en-US"/>
              </w:rPr>
            </w:pPr>
            <w:r w:rsidRPr="003B559E">
              <w:rPr>
                <w:rStyle w:val="title-text"/>
                <w:rFonts w:ascii="Times New Roman" w:hAnsi="Times New Roman"/>
                <w:sz w:val="24"/>
                <w:szCs w:val="24"/>
                <w:highlight w:val="cyan"/>
                <w:lang w:val="en-US"/>
              </w:rPr>
              <w:t>Sobolev V., Asanov I., Koltunov K. “The role of support in formic acid decomposition on gold catalysts”// Energies 2019, 12, 4198 (8).</w:t>
            </w:r>
          </w:p>
        </w:tc>
        <w:tc>
          <w:tcPr>
            <w:tcW w:w="450" w:type="pct"/>
          </w:tcPr>
          <w:p w:rsidR="00595E5E" w:rsidRPr="003B559E" w:rsidRDefault="00595E5E" w:rsidP="003B559E">
            <w:pPr>
              <w:jc w:val="center"/>
              <w:rPr>
                <w:lang w:val="en-US"/>
              </w:rPr>
            </w:pPr>
            <w:r w:rsidRPr="003B559E">
              <w:rPr>
                <w:lang w:val="en-US"/>
              </w:rPr>
              <w:t>2,707</w:t>
            </w:r>
          </w:p>
        </w:tc>
        <w:tc>
          <w:tcPr>
            <w:tcW w:w="450" w:type="pct"/>
          </w:tcPr>
          <w:p w:rsidR="00595E5E" w:rsidRPr="003B559E" w:rsidRDefault="00595E5E" w:rsidP="003B559E">
            <w:pPr>
              <w:jc w:val="center"/>
              <w:rPr>
                <w:color w:val="000000"/>
              </w:rPr>
            </w:pPr>
            <w:r w:rsidRPr="003B559E">
              <w:rPr>
                <w:color w:val="000000"/>
              </w:rPr>
              <w:t>40,61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hyperlink r:id="rId59" w:tooltip="Показать сведения об авторе" w:history="1">
              <w:r w:rsidRPr="003B559E">
                <w:rPr>
                  <w:rFonts w:ascii="Times New Roman" w:hAnsi="Times New Roman"/>
                  <w:sz w:val="24"/>
                  <w:szCs w:val="24"/>
                  <w:lang w:val="en-US"/>
                </w:rPr>
                <w:t>Soboleva S.E.</w:t>
              </w:r>
            </w:hyperlink>
            <w:r w:rsidRPr="003B559E">
              <w:rPr>
                <w:rFonts w:ascii="Times New Roman" w:hAnsi="Times New Roman"/>
                <w:sz w:val="24"/>
                <w:szCs w:val="24"/>
                <w:lang w:val="en-US"/>
              </w:rPr>
              <w:t xml:space="preserve">, </w:t>
            </w:r>
            <w:hyperlink r:id="rId60" w:tooltip="Показать сведения об авторе" w:history="1">
              <w:r w:rsidRPr="003B559E">
                <w:rPr>
                  <w:rFonts w:ascii="Times New Roman" w:hAnsi="Times New Roman"/>
                  <w:sz w:val="24"/>
                  <w:szCs w:val="24"/>
                  <w:lang w:val="en-US"/>
                </w:rPr>
                <w:t>Zaksas N.P.</w:t>
              </w:r>
            </w:hyperlink>
            <w:r w:rsidRPr="003B559E">
              <w:rPr>
                <w:rFonts w:ascii="Times New Roman" w:hAnsi="Times New Roman"/>
                <w:sz w:val="24"/>
                <w:szCs w:val="24"/>
                <w:lang w:val="en-US"/>
              </w:rPr>
              <w:t xml:space="preserve">, </w:t>
            </w:r>
            <w:hyperlink r:id="rId61" w:tooltip="Показать сведения об авторе" w:history="1">
              <w:r w:rsidRPr="003B559E">
                <w:rPr>
                  <w:rFonts w:ascii="Times New Roman" w:hAnsi="Times New Roman"/>
                  <w:sz w:val="24"/>
                  <w:szCs w:val="24"/>
                  <w:lang w:val="en-US"/>
                </w:rPr>
                <w:t>Nevinsky G.A.</w:t>
              </w:r>
            </w:hyperlink>
            <w:r w:rsidRPr="003B559E">
              <w:rPr>
                <w:rFonts w:ascii="Times New Roman" w:hAnsi="Times New Roman"/>
                <w:sz w:val="24"/>
                <w:szCs w:val="24"/>
                <w:lang w:val="en-US"/>
              </w:rPr>
              <w:t xml:space="preserve"> “Comparison of Trace Elements in High-Molecular-Mass Multiprotein Complex and in Female Milk from Which It Was Obtained” // Scientific World J. 2019. Article ID 2578975.</w:t>
            </w:r>
          </w:p>
        </w:tc>
        <w:tc>
          <w:tcPr>
            <w:tcW w:w="450" w:type="pct"/>
          </w:tcPr>
          <w:p w:rsidR="00595E5E" w:rsidRPr="003B559E" w:rsidRDefault="00595E5E" w:rsidP="003B559E">
            <w:pPr>
              <w:jc w:val="center"/>
              <w:rPr>
                <w:lang w:val="en-US"/>
              </w:rPr>
            </w:pPr>
            <w:r w:rsidRPr="003B559E">
              <w:rPr>
                <w:lang w:val="en-US"/>
              </w:rPr>
              <w:t>1,219</w:t>
            </w:r>
          </w:p>
        </w:tc>
        <w:tc>
          <w:tcPr>
            <w:tcW w:w="450" w:type="pct"/>
          </w:tcPr>
          <w:p w:rsidR="00595E5E" w:rsidRPr="003B559E" w:rsidRDefault="00595E5E" w:rsidP="003B559E">
            <w:pPr>
              <w:jc w:val="center"/>
              <w:rPr>
                <w:color w:val="000000"/>
              </w:rPr>
            </w:pPr>
            <w:r w:rsidRPr="003B559E">
              <w:rPr>
                <w:color w:val="000000"/>
              </w:rPr>
              <w:t>18,29</w:t>
            </w:r>
          </w:p>
        </w:tc>
      </w:tr>
      <w:tr w:rsidR="00595E5E" w:rsidRPr="003B559E" w:rsidTr="00595E5E">
        <w:tc>
          <w:tcPr>
            <w:tcW w:w="4100" w:type="pct"/>
          </w:tcPr>
          <w:p w:rsidR="00595E5E" w:rsidRPr="003B559E" w:rsidRDefault="00595E5E"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Solntsev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Bekker</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B</w:t>
            </w:r>
            <w:r w:rsidRPr="003B559E">
              <w:rPr>
                <w:rFonts w:ascii="Times New Roman" w:hAnsi="Times New Roman"/>
                <w:sz w:val="24"/>
                <w:szCs w:val="24"/>
              </w:rPr>
              <w:t xml:space="preserve">., </w:t>
            </w:r>
            <w:r w:rsidRPr="003B559E">
              <w:rPr>
                <w:rFonts w:ascii="Times New Roman" w:hAnsi="Times New Roman"/>
                <w:sz w:val="24"/>
                <w:szCs w:val="24"/>
                <w:lang w:val="en-US"/>
              </w:rPr>
              <w:t>Davydov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Yelisseyev A</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 xml:space="preserve">., </w:t>
            </w:r>
            <w:r w:rsidRPr="003B559E">
              <w:rPr>
                <w:rFonts w:ascii="Times New Roman" w:hAnsi="Times New Roman"/>
                <w:sz w:val="24"/>
                <w:szCs w:val="24"/>
                <w:lang w:val="en-US"/>
              </w:rPr>
              <w:t>Rashchenko</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Kokh</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Grigorieva</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D</w:t>
            </w:r>
            <w:r w:rsidRPr="003B559E">
              <w:rPr>
                <w:rFonts w:ascii="Times New Roman" w:hAnsi="Times New Roman"/>
                <w:sz w:val="24"/>
                <w:szCs w:val="24"/>
              </w:rPr>
              <w:t xml:space="preserve">., </w:t>
            </w:r>
            <w:r w:rsidRPr="003B559E">
              <w:rPr>
                <w:rFonts w:ascii="Times New Roman" w:hAnsi="Times New Roman"/>
                <w:sz w:val="24"/>
                <w:szCs w:val="24"/>
                <w:lang w:val="en-US"/>
              </w:rPr>
              <w:t>Park</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H</w:t>
            </w:r>
            <w:r w:rsidRPr="003B559E">
              <w:rPr>
                <w:rFonts w:ascii="Times New Roman" w:hAnsi="Times New Roman"/>
                <w:sz w:val="24"/>
                <w:szCs w:val="24"/>
              </w:rPr>
              <w:t xml:space="preserve">.. </w:t>
            </w:r>
            <w:r w:rsidRPr="003B559E">
              <w:rPr>
                <w:rFonts w:ascii="Times New Roman" w:hAnsi="Times New Roman"/>
                <w:sz w:val="24"/>
                <w:szCs w:val="24"/>
                <w:lang w:val="en-US"/>
              </w:rPr>
              <w:t>«</w:t>
            </w:r>
            <w:r w:rsidRPr="003B559E">
              <w:rPr>
                <w:rFonts w:ascii="Times New Roman" w:hAnsi="Times New Roman"/>
                <w:bCs/>
                <w:sz w:val="24"/>
                <w:szCs w:val="24"/>
                <w:lang w:val="en-US"/>
              </w:rPr>
              <w:t>Optical and Magnetic Properties of Cu-Containing Borates with "antizeolite" Structure</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Journal of Physical Chemistry C,</w:t>
            </w:r>
            <w:r w:rsidRPr="003B559E">
              <w:rPr>
                <w:rFonts w:ascii="Times New Roman" w:hAnsi="Times New Roman"/>
                <w:sz w:val="24"/>
                <w:szCs w:val="24"/>
                <w:bdr w:val="none" w:sz="0" w:space="0" w:color="auto" w:frame="1"/>
                <w:shd w:val="clear" w:color="auto" w:fill="FFFFFF"/>
                <w:lang w:val="en-US"/>
              </w:rPr>
              <w:t xml:space="preserve"> V. 123, I. 7, 21 (2019), 4469-4474</w:t>
            </w:r>
          </w:p>
        </w:tc>
        <w:tc>
          <w:tcPr>
            <w:tcW w:w="450" w:type="pct"/>
          </w:tcPr>
          <w:p w:rsidR="00595E5E" w:rsidRPr="003B559E" w:rsidRDefault="00595E5E" w:rsidP="003B559E">
            <w:pPr>
              <w:jc w:val="center"/>
              <w:rPr>
                <w:lang w:val="en-US"/>
              </w:rPr>
            </w:pPr>
            <w:r w:rsidRPr="003B559E">
              <w:rPr>
                <w:lang w:val="en-US"/>
              </w:rPr>
              <w:t>2,309</w:t>
            </w:r>
          </w:p>
        </w:tc>
        <w:tc>
          <w:tcPr>
            <w:tcW w:w="450" w:type="pct"/>
          </w:tcPr>
          <w:p w:rsidR="00595E5E" w:rsidRPr="003B559E" w:rsidRDefault="00595E5E" w:rsidP="003B559E">
            <w:pPr>
              <w:jc w:val="center"/>
              <w:rPr>
                <w:color w:val="000000"/>
              </w:rPr>
            </w:pPr>
            <w:r w:rsidRPr="003B559E">
              <w:rPr>
                <w:color w:val="000000"/>
              </w:rPr>
              <w:t>14,84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Spassky D., Vasil'ev, A., Belsky A., Fedorov N., Martin, P., Markov S., Buzanov O., Kozlova N., Shlegel V.N. «</w:t>
            </w:r>
            <w:r w:rsidRPr="003B559E">
              <w:rPr>
                <w:rFonts w:ascii="Times New Roman" w:hAnsi="Times New Roman"/>
                <w:bCs/>
                <w:sz w:val="24"/>
                <w:szCs w:val="24"/>
                <w:lang w:val="en-US"/>
              </w:rPr>
              <w:t>Excitation density effects in luminescence properties of CaMoO</w:t>
            </w:r>
            <w:r w:rsidRPr="003B559E">
              <w:rPr>
                <w:rFonts w:ascii="Times New Roman" w:hAnsi="Times New Roman"/>
                <w:bCs/>
                <w:sz w:val="24"/>
                <w:szCs w:val="24"/>
                <w:vertAlign w:val="subscript"/>
                <w:lang w:val="en-US"/>
              </w:rPr>
              <w:t>4</w:t>
            </w:r>
            <w:r w:rsidRPr="003B559E">
              <w:rPr>
                <w:rFonts w:ascii="Times New Roman" w:hAnsi="Times New Roman"/>
                <w:bCs/>
                <w:sz w:val="24"/>
                <w:szCs w:val="24"/>
                <w:lang w:val="en-US"/>
              </w:rPr>
              <w:t> and ZnMoO</w:t>
            </w:r>
            <w:r w:rsidRPr="003B559E">
              <w:rPr>
                <w:rFonts w:ascii="Times New Roman" w:hAnsi="Times New Roman"/>
                <w:bCs/>
                <w:sz w:val="24"/>
                <w:szCs w:val="24"/>
                <w:vertAlign w:val="subscript"/>
                <w:lang w:val="en-US"/>
              </w:rPr>
              <w:t>4</w:t>
            </w:r>
            <w:r w:rsidRPr="003B559E">
              <w:rPr>
                <w:rFonts w:ascii="Times New Roman" w:hAnsi="Times New Roman"/>
                <w:sz w:val="24"/>
                <w:szCs w:val="24"/>
                <w:lang w:val="en-US"/>
              </w:rPr>
              <w:t xml:space="preserve">» </w:t>
            </w:r>
            <w:r w:rsidRPr="003B559E">
              <w:rPr>
                <w:rFonts w:ascii="Times New Roman" w:hAnsi="Times New Roman"/>
                <w:sz w:val="24"/>
                <w:szCs w:val="24"/>
                <w:bdr w:val="none" w:sz="0" w:space="0" w:color="auto" w:frame="1"/>
                <w:lang w:val="en-US"/>
              </w:rPr>
              <w:t xml:space="preserve">Optical Materials, </w:t>
            </w:r>
            <w:r w:rsidRPr="003B559E">
              <w:rPr>
                <w:rFonts w:ascii="Times New Roman" w:hAnsi="Times New Roman"/>
                <w:sz w:val="24"/>
                <w:szCs w:val="24"/>
                <w:bdr w:val="none" w:sz="0" w:space="0" w:color="auto" w:frame="1"/>
                <w:shd w:val="clear" w:color="auto" w:fill="FFFFFF"/>
                <w:lang w:val="en-US"/>
              </w:rPr>
              <w:t>V. 90, (2019), 7-13</w:t>
            </w:r>
          </w:p>
        </w:tc>
        <w:tc>
          <w:tcPr>
            <w:tcW w:w="450" w:type="pct"/>
          </w:tcPr>
          <w:p w:rsidR="00595E5E" w:rsidRPr="003B559E" w:rsidRDefault="00595E5E" w:rsidP="003B559E">
            <w:pPr>
              <w:jc w:val="center"/>
              <w:rPr>
                <w:lang w:val="en-US"/>
              </w:rPr>
            </w:pPr>
            <w:r w:rsidRPr="003B559E">
              <w:rPr>
                <w:lang w:val="en-US"/>
              </w:rPr>
              <w:t>2,687</w:t>
            </w:r>
          </w:p>
        </w:tc>
        <w:tc>
          <w:tcPr>
            <w:tcW w:w="450" w:type="pct"/>
          </w:tcPr>
          <w:p w:rsidR="00595E5E" w:rsidRPr="003B559E" w:rsidRDefault="00595E5E" w:rsidP="003B559E">
            <w:pPr>
              <w:jc w:val="center"/>
              <w:rPr>
                <w:color w:val="000000"/>
              </w:rPr>
            </w:pPr>
            <w:r w:rsidRPr="003B559E">
              <w:rPr>
                <w:color w:val="000000"/>
              </w:rPr>
              <w:t>13,44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Stepanova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Trunova</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Osipov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hyperlink r:id="rId62" w:tooltip="Показать сведения об авторе" w:history="1">
              <w:r w:rsidRPr="003B559E">
                <w:rPr>
                  <w:rFonts w:ascii="Times New Roman" w:hAnsi="Times New Roman"/>
                  <w:sz w:val="24"/>
                  <w:szCs w:val="24"/>
                  <w:lang w:val="en-US"/>
                </w:rPr>
                <w:t>Kononov</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3" w:tooltip="Показать сведения об авторе" w:history="1">
              <w:r w:rsidRPr="003B559E">
                <w:rPr>
                  <w:rFonts w:ascii="Times New Roman" w:hAnsi="Times New Roman"/>
                  <w:sz w:val="24"/>
                  <w:szCs w:val="24"/>
                  <w:lang w:val="en-US"/>
                </w:rPr>
                <w:t>Vorobyeva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S</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4" w:tooltip="Показать сведения об авторе" w:history="1">
              <w:r w:rsidRPr="003B559E">
                <w:rPr>
                  <w:rFonts w:ascii="Times New Roman" w:hAnsi="Times New Roman"/>
                  <w:sz w:val="24"/>
                  <w:szCs w:val="24"/>
                  <w:lang w:val="en-US"/>
                </w:rPr>
                <w:t>Parkhomchuk</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5" w:tooltip="Показать сведения об авторе" w:history="1">
              <w:r w:rsidRPr="003B559E">
                <w:rPr>
                  <w:rFonts w:ascii="Times New Roman" w:hAnsi="Times New Roman"/>
                  <w:sz w:val="24"/>
                  <w:szCs w:val="24"/>
                  <w:lang w:val="en-US"/>
                </w:rPr>
                <w:t>Kalinkin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6" w:tooltip="Показать сведения об авторе" w:history="1">
              <w:r w:rsidRPr="003B559E">
                <w:rPr>
                  <w:rFonts w:ascii="Times New Roman" w:hAnsi="Times New Roman"/>
                  <w:sz w:val="24"/>
                  <w:szCs w:val="24"/>
                  <w:lang w:val="en-US"/>
                </w:rPr>
                <w:t>Vorobyeva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Vershinin</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hyperlink r:id="rId67" w:tooltip="Показать сведения об авторе" w:history="1">
              <w:r w:rsidRPr="003B559E">
                <w:rPr>
                  <w:rFonts w:ascii="Times New Roman" w:hAnsi="Times New Roman"/>
                  <w:sz w:val="24"/>
                  <w:szCs w:val="24"/>
                  <w:lang w:val="en-US"/>
                </w:rPr>
                <w:t>Rastigeev</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w:t>
              </w:r>
            </w:hyperlink>
            <w:r w:rsidRPr="003B559E">
              <w:rPr>
                <w:rFonts w:ascii="Times New Roman" w:hAnsi="Times New Roman"/>
                <w:sz w:val="24"/>
                <w:szCs w:val="24"/>
              </w:rPr>
              <w:t xml:space="preserve">, </w:t>
            </w:r>
            <w:hyperlink r:id="rId68" w:tooltip="Показать сведения об авторе" w:history="1">
              <w:r w:rsidRPr="003B559E">
                <w:rPr>
                  <w:rFonts w:ascii="Times New Roman" w:hAnsi="Times New Roman"/>
                  <w:sz w:val="24"/>
                  <w:szCs w:val="24"/>
                  <w:lang w:val="en-US"/>
                </w:rPr>
                <w:t>Fedotov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P</w:t>
              </w:r>
              <w:r w:rsidRPr="003B559E">
                <w:rPr>
                  <w:rFonts w:ascii="Times New Roman" w:hAnsi="Times New Roman"/>
                  <w:sz w:val="24"/>
                  <w:szCs w:val="24"/>
                </w:rPr>
                <w:t>.</w:t>
              </w:r>
            </w:hyperlink>
            <w:r w:rsidRPr="003B559E">
              <w:rPr>
                <w:rFonts w:ascii="Times New Roman" w:hAnsi="Times New Roman"/>
                <w:sz w:val="24"/>
                <w:szCs w:val="24"/>
              </w:rPr>
              <w:t xml:space="preserve"> </w:t>
            </w:r>
            <w:r w:rsidRPr="003B559E">
              <w:rPr>
                <w:rFonts w:ascii="Times New Roman" w:hAnsi="Times New Roman"/>
                <w:sz w:val="24"/>
                <w:szCs w:val="24"/>
                <w:lang w:val="en-US"/>
              </w:rPr>
              <w:t xml:space="preserve">“Glacier dynamics in the southern part of East Siberia (Russia) from the final part of the LGM to the present based on from biogeochemical proxies from bottom sediments of proglacial lakes” // </w:t>
            </w:r>
            <w:hyperlink r:id="rId69" w:tooltip="Перейти на страницу информации об этом источнике" w:history="1">
              <w:r w:rsidRPr="003B559E">
                <w:rPr>
                  <w:rFonts w:ascii="Times New Roman" w:hAnsi="Times New Roman"/>
                  <w:sz w:val="24"/>
                  <w:szCs w:val="24"/>
                  <w:lang w:val="en-US"/>
                </w:rPr>
                <w:t>Quaternary Int.</w:t>
              </w:r>
            </w:hyperlink>
            <w:r w:rsidRPr="003B559E">
              <w:rPr>
                <w:rFonts w:ascii="Times New Roman" w:hAnsi="Times New Roman"/>
                <w:sz w:val="24"/>
                <w:szCs w:val="24"/>
                <w:lang w:val="en-US"/>
              </w:rPr>
              <w:t xml:space="preserve"> 2019. V. 524. P. 4-12.</w:t>
            </w:r>
          </w:p>
        </w:tc>
        <w:tc>
          <w:tcPr>
            <w:tcW w:w="450" w:type="pct"/>
          </w:tcPr>
          <w:p w:rsidR="00595E5E" w:rsidRPr="003B559E" w:rsidRDefault="00595E5E" w:rsidP="003B559E">
            <w:pPr>
              <w:jc w:val="center"/>
              <w:rPr>
                <w:bCs/>
                <w:lang w:val="en-US"/>
              </w:rPr>
            </w:pPr>
            <w:r w:rsidRPr="003B559E">
              <w:rPr>
                <w:bCs/>
                <w:lang w:val="en-US"/>
              </w:rPr>
              <w:t>1,952</w:t>
            </w:r>
          </w:p>
        </w:tc>
        <w:tc>
          <w:tcPr>
            <w:tcW w:w="450" w:type="pct"/>
          </w:tcPr>
          <w:p w:rsidR="00595E5E" w:rsidRPr="003B559E" w:rsidRDefault="00595E5E" w:rsidP="003B559E">
            <w:pPr>
              <w:jc w:val="center"/>
              <w:rPr>
                <w:color w:val="000000"/>
              </w:rPr>
            </w:pPr>
            <w:r w:rsidRPr="003B559E">
              <w:rPr>
                <w:color w:val="000000"/>
              </w:rPr>
              <w:t>8,78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Stolyarova</w:t>
            </w:r>
            <w:r w:rsidRPr="003B559E">
              <w:rPr>
                <w:rStyle w:val="apple-converted-space"/>
                <w:rFonts w:ascii="Times New Roman" w:hAnsi="Times New Roman"/>
                <w:sz w:val="24"/>
                <w:szCs w:val="24"/>
                <w:lang w:val="en-US"/>
              </w:rPr>
              <w:t xml:space="preserve"> S.G.,</w:t>
            </w:r>
            <w:r w:rsidRPr="003B559E">
              <w:rPr>
                <w:rFonts w:ascii="Times New Roman" w:hAnsi="Times New Roman"/>
                <w:sz w:val="24"/>
                <w:szCs w:val="24"/>
                <w:lang w:val="en-US"/>
              </w:rPr>
              <w:t xml:space="preserve"> Koroteev V.O., Shubin Y.V., Plyusnin P.E.</w:t>
            </w:r>
            <w:r w:rsidRPr="003B559E">
              <w:rPr>
                <w:rStyle w:val="apple-converted-space"/>
                <w:rFonts w:ascii="Times New Roman" w:hAnsi="Times New Roman"/>
                <w:sz w:val="24"/>
                <w:szCs w:val="24"/>
                <w:lang w:val="en-US"/>
              </w:rPr>
              <w:t xml:space="preserve">, </w:t>
            </w:r>
            <w:r w:rsidRPr="003B559E">
              <w:rPr>
                <w:rFonts w:ascii="Times New Roman" w:hAnsi="Times New Roman"/>
                <w:sz w:val="24"/>
                <w:szCs w:val="24"/>
                <w:lang w:val="en-US"/>
              </w:rPr>
              <w:t>Makarova</w:t>
            </w:r>
            <w:r w:rsidRPr="003B559E">
              <w:rPr>
                <w:rStyle w:val="apple-converted-space"/>
                <w:rFonts w:ascii="Times New Roman" w:hAnsi="Times New Roman"/>
                <w:sz w:val="24"/>
                <w:szCs w:val="24"/>
                <w:lang w:val="en-US"/>
              </w:rPr>
              <w:t xml:space="preserve"> A.A., </w:t>
            </w:r>
            <w:r w:rsidRPr="003B559E">
              <w:rPr>
                <w:rFonts w:ascii="Times New Roman" w:hAnsi="Times New Roman"/>
                <w:sz w:val="24"/>
                <w:szCs w:val="24"/>
                <w:lang w:val="en-US"/>
              </w:rPr>
              <w:t>Okotrub A.V.,</w:t>
            </w:r>
            <w:r w:rsidRPr="003B559E">
              <w:rPr>
                <w:rStyle w:val="articleauthor-link"/>
                <w:rFonts w:ascii="Times New Roman" w:hAnsi="Times New Roman"/>
                <w:sz w:val="24"/>
                <w:szCs w:val="24"/>
                <w:shd w:val="clear" w:color="auto" w:fill="FFFFFF"/>
                <w:lang w:val="en-US"/>
              </w:rPr>
              <w:t xml:space="preserve"> Bulusheva L.G.</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Pressure-Assisted Interface Engineering in MoS</w:t>
            </w:r>
            <w:r w:rsidRPr="003B559E">
              <w:rPr>
                <w:rFonts w:ascii="Times New Roman" w:hAnsi="Times New Roman"/>
                <w:bCs/>
                <w:sz w:val="24"/>
                <w:szCs w:val="24"/>
                <w:vertAlign w:val="subscript"/>
                <w:lang w:val="en-US"/>
              </w:rPr>
              <w:t>2</w:t>
            </w:r>
            <w:r w:rsidRPr="003B559E">
              <w:rPr>
                <w:rFonts w:ascii="Times New Roman" w:hAnsi="Times New Roman"/>
                <w:bCs/>
                <w:sz w:val="24"/>
                <w:szCs w:val="24"/>
                <w:lang w:val="en-US"/>
              </w:rPr>
              <w:t>/Holey Graphene Hybrids for Improved Performance in Li-ion Batteries</w:t>
            </w:r>
            <w:r w:rsidRPr="003B559E">
              <w:rPr>
                <w:rFonts w:ascii="Times New Roman" w:hAnsi="Times New Roman"/>
                <w:sz w:val="24"/>
                <w:szCs w:val="24"/>
                <w:lang w:val="en-US"/>
              </w:rPr>
              <w:t>” // Energy Technol. 2019. V. 7, №10. P.1900659.</w:t>
            </w:r>
          </w:p>
        </w:tc>
        <w:tc>
          <w:tcPr>
            <w:tcW w:w="450" w:type="pct"/>
          </w:tcPr>
          <w:p w:rsidR="00595E5E" w:rsidRPr="003B559E" w:rsidRDefault="00595E5E" w:rsidP="003B559E">
            <w:pPr>
              <w:jc w:val="center"/>
              <w:rPr>
                <w:lang w:val="en-US"/>
              </w:rPr>
            </w:pPr>
            <w:r w:rsidRPr="003B559E">
              <w:rPr>
                <w:lang w:val="en-US"/>
              </w:rPr>
              <w:t>3,163</w:t>
            </w:r>
          </w:p>
        </w:tc>
        <w:tc>
          <w:tcPr>
            <w:tcW w:w="450" w:type="pct"/>
          </w:tcPr>
          <w:p w:rsidR="00595E5E" w:rsidRPr="003B559E" w:rsidRDefault="00595E5E" w:rsidP="003B559E">
            <w:pPr>
              <w:jc w:val="center"/>
              <w:rPr>
                <w:color w:val="000000"/>
              </w:rPr>
            </w:pPr>
            <w:r w:rsidRPr="003B559E">
              <w:rPr>
                <w:color w:val="000000"/>
              </w:rPr>
              <w:t>20,33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Stoporev A.S., Semenov A.P., Medvedev V.I., Mendgaziev R.I., Istomin V.A., Sergeeva D.V., Manakov A.Y., Vinokurov V.A. “Formation and agglomeration of gas hydrates in gas–organic liquid–water systems in a stirred reactor: Role of resins/asphaltenes/surfactants” // Journal of Petroleum Science and Engineering. 2019. V. 176. P. 952-961.</w:t>
            </w:r>
          </w:p>
        </w:tc>
        <w:tc>
          <w:tcPr>
            <w:tcW w:w="450" w:type="pct"/>
          </w:tcPr>
          <w:p w:rsidR="00595E5E" w:rsidRPr="003B559E" w:rsidRDefault="00595E5E" w:rsidP="003B559E">
            <w:pPr>
              <w:jc w:val="center"/>
              <w:rPr>
                <w:lang w:val="en-US"/>
              </w:rPr>
            </w:pPr>
            <w:r w:rsidRPr="003B559E">
              <w:rPr>
                <w:lang w:val="en-US"/>
              </w:rPr>
              <w:t>2,886</w:t>
            </w:r>
          </w:p>
        </w:tc>
        <w:tc>
          <w:tcPr>
            <w:tcW w:w="450" w:type="pct"/>
          </w:tcPr>
          <w:p w:rsidR="00595E5E" w:rsidRPr="003B559E" w:rsidRDefault="00595E5E" w:rsidP="003B559E">
            <w:pPr>
              <w:jc w:val="center"/>
              <w:rPr>
                <w:color w:val="000000"/>
              </w:rPr>
            </w:pPr>
            <w:r w:rsidRPr="003B559E">
              <w:rPr>
                <w:color w:val="000000"/>
              </w:rPr>
              <w:t>16,23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Stoporev A.S., Svarovskaya L.I., Strelets L.A., Lubov’ K.A., Villevald G.V., Karpova T.D., Rodionova T.V., Manakov A.Y. “Nucleation of methane hydrate and ice in emulsions of water in crude oils and decane under non-isothermal conditions” // Chinese Journal of Chemical Engineering. 2019. V. 27, № 3. P. 668-676.</w:t>
            </w:r>
          </w:p>
        </w:tc>
        <w:tc>
          <w:tcPr>
            <w:tcW w:w="450" w:type="pct"/>
          </w:tcPr>
          <w:p w:rsidR="00595E5E" w:rsidRPr="003B559E" w:rsidRDefault="00595E5E" w:rsidP="003B559E">
            <w:pPr>
              <w:jc w:val="center"/>
              <w:rPr>
                <w:lang w:val="en-US"/>
              </w:rPr>
            </w:pPr>
            <w:r w:rsidRPr="003B559E">
              <w:rPr>
                <w:lang w:val="en-US"/>
              </w:rPr>
              <w:t>1,911</w:t>
            </w:r>
          </w:p>
        </w:tc>
        <w:tc>
          <w:tcPr>
            <w:tcW w:w="450" w:type="pct"/>
          </w:tcPr>
          <w:p w:rsidR="00595E5E" w:rsidRPr="003B559E" w:rsidRDefault="00595E5E" w:rsidP="003B559E">
            <w:pPr>
              <w:jc w:val="center"/>
              <w:rPr>
                <w:color w:val="000000"/>
              </w:rPr>
            </w:pPr>
            <w:r w:rsidRPr="003B559E">
              <w:rPr>
                <w:color w:val="000000"/>
              </w:rPr>
              <w:t>10,75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Stoyanovskii V.O., Vedyagin A.A., Volodin A.M., Kenzhin R.M., Slavinskaya E.M., Plyusnin P.E., Shubin Y.V. “Optical spectroscopy methods in the estimation of the thermal stability of bimetallic Pd Rh/Al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three-way catalysts” // Topics in Catalysis 2019. V62. P. 296–304.</w:t>
            </w:r>
          </w:p>
        </w:tc>
        <w:tc>
          <w:tcPr>
            <w:tcW w:w="450" w:type="pct"/>
          </w:tcPr>
          <w:p w:rsidR="00595E5E" w:rsidRPr="003B559E" w:rsidRDefault="00595E5E" w:rsidP="003B559E">
            <w:pPr>
              <w:jc w:val="center"/>
              <w:rPr>
                <w:lang w:val="en-US"/>
              </w:rPr>
            </w:pPr>
            <w:r w:rsidRPr="003B559E">
              <w:rPr>
                <w:lang w:val="en-US"/>
              </w:rPr>
              <w:t>2,226</w:t>
            </w:r>
          </w:p>
        </w:tc>
        <w:tc>
          <w:tcPr>
            <w:tcW w:w="450" w:type="pct"/>
          </w:tcPr>
          <w:p w:rsidR="00595E5E" w:rsidRPr="003B559E" w:rsidRDefault="00595E5E" w:rsidP="003B559E">
            <w:pPr>
              <w:jc w:val="center"/>
              <w:rPr>
                <w:color w:val="000000"/>
              </w:rPr>
            </w:pPr>
            <w:r w:rsidRPr="003B559E">
              <w:rPr>
                <w:color w:val="000000"/>
              </w:rPr>
              <w:t>14,31</w:t>
            </w:r>
          </w:p>
        </w:tc>
      </w:tr>
      <w:tr w:rsidR="00595E5E" w:rsidRPr="003255E8" w:rsidTr="00595E5E">
        <w:tc>
          <w:tcPr>
            <w:tcW w:w="4100" w:type="pct"/>
          </w:tcPr>
          <w:p w:rsidR="00595E5E" w:rsidRPr="005C0CD3" w:rsidRDefault="00595E5E" w:rsidP="003255E8">
            <w:pPr>
              <w:pStyle w:val="a3"/>
              <w:numPr>
                <w:ilvl w:val="0"/>
                <w:numId w:val="4"/>
              </w:numPr>
              <w:spacing w:after="0" w:line="240" w:lineRule="auto"/>
              <w:ind w:hanging="720"/>
              <w:jc w:val="both"/>
              <w:rPr>
                <w:rFonts w:ascii="Times New Roman" w:hAnsi="Times New Roman"/>
                <w:sz w:val="24"/>
                <w:szCs w:val="24"/>
                <w:lang w:val="en-US"/>
              </w:rPr>
            </w:pPr>
            <w:r w:rsidRPr="003255E8">
              <w:rPr>
                <w:rFonts w:ascii="Times New Roman" w:hAnsi="Times New Roman"/>
                <w:bCs/>
                <w:sz w:val="24"/>
                <w:szCs w:val="24"/>
                <w:lang w:val="en-US"/>
              </w:rPr>
              <w:t>Subbotin</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O</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S</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Gets</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K</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V</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Bozhko</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Yu</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Yu</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Belosludov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R</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bCs/>
                <w:sz w:val="24"/>
                <w:szCs w:val="24"/>
                <w:lang w:val="en-US"/>
              </w:rPr>
              <w:t>Zhdanov</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R</w:t>
            </w:r>
            <w:r w:rsidRPr="005C0CD3">
              <w:rPr>
                <w:rFonts w:ascii="Times New Roman" w:hAnsi="Times New Roman"/>
                <w:bCs/>
                <w:sz w:val="24"/>
                <w:szCs w:val="24"/>
                <w:lang w:val="en-US"/>
              </w:rPr>
              <w:t xml:space="preserve">. </w:t>
            </w:r>
            <w:r w:rsidRPr="003255E8">
              <w:rPr>
                <w:rFonts w:ascii="Times New Roman" w:hAnsi="Times New Roman"/>
                <w:bCs/>
                <w:sz w:val="24"/>
                <w:szCs w:val="24"/>
                <w:lang w:val="en-US"/>
              </w:rPr>
              <w:t>K</w:t>
            </w:r>
            <w:r w:rsidRPr="005C0CD3">
              <w:rPr>
                <w:rFonts w:ascii="Times New Roman" w:hAnsi="Times New Roman"/>
                <w:bCs/>
                <w:sz w:val="24"/>
                <w:szCs w:val="24"/>
                <w:lang w:val="en-US"/>
              </w:rPr>
              <w:t>.</w:t>
            </w:r>
            <w:r w:rsidRPr="005C0CD3">
              <w:rPr>
                <w:rFonts w:ascii="Times New Roman" w:hAnsi="Times New Roman"/>
                <w:sz w:val="24"/>
                <w:szCs w:val="24"/>
                <w:lang w:val="en-US"/>
              </w:rPr>
              <w:t xml:space="preserve"> “</w:t>
            </w:r>
            <w:r w:rsidRPr="003255E8">
              <w:rPr>
                <w:rFonts w:ascii="Times New Roman" w:hAnsi="Times New Roman"/>
                <w:sz w:val="24"/>
                <w:szCs w:val="24"/>
                <w:lang w:val="en-US"/>
              </w:rPr>
              <w:t>Theoretical</w:t>
            </w:r>
            <w:r w:rsidRPr="005C0CD3">
              <w:rPr>
                <w:rFonts w:ascii="Times New Roman" w:hAnsi="Times New Roman"/>
                <w:sz w:val="24"/>
                <w:szCs w:val="24"/>
                <w:lang w:val="en-US"/>
              </w:rPr>
              <w:t xml:space="preserve"> </w:t>
            </w:r>
            <w:r w:rsidRPr="003255E8">
              <w:rPr>
                <w:rFonts w:ascii="Times New Roman" w:hAnsi="Times New Roman"/>
                <w:sz w:val="24"/>
                <w:szCs w:val="24"/>
                <w:lang w:val="en-US"/>
              </w:rPr>
              <w:t>investigation</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thermodynamic</w:t>
            </w:r>
            <w:r w:rsidRPr="005C0CD3">
              <w:rPr>
                <w:rFonts w:ascii="Times New Roman" w:hAnsi="Times New Roman"/>
                <w:sz w:val="24"/>
                <w:szCs w:val="24"/>
                <w:lang w:val="en-US"/>
              </w:rPr>
              <w:t xml:space="preserve"> </w:t>
            </w:r>
            <w:r w:rsidRPr="003255E8">
              <w:rPr>
                <w:rFonts w:ascii="Times New Roman" w:hAnsi="Times New Roman"/>
                <w:sz w:val="24"/>
                <w:szCs w:val="24"/>
                <w:lang w:val="en-US"/>
              </w:rPr>
              <w:t>properties</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tetrabutylammonium</w:t>
            </w:r>
            <w:r w:rsidRPr="005C0CD3">
              <w:rPr>
                <w:rFonts w:ascii="Times New Roman" w:hAnsi="Times New Roman"/>
                <w:sz w:val="24"/>
                <w:szCs w:val="24"/>
                <w:lang w:val="en-US"/>
              </w:rPr>
              <w:t xml:space="preserve"> </w:t>
            </w:r>
            <w:r w:rsidRPr="003255E8">
              <w:rPr>
                <w:rFonts w:ascii="Times New Roman" w:hAnsi="Times New Roman"/>
                <w:sz w:val="24"/>
                <w:szCs w:val="24"/>
                <w:lang w:val="en-US"/>
              </w:rPr>
              <w:t>bromide</w:t>
            </w:r>
            <w:r w:rsidRPr="005C0CD3">
              <w:rPr>
                <w:rFonts w:ascii="Times New Roman" w:hAnsi="Times New Roman"/>
                <w:sz w:val="24"/>
                <w:szCs w:val="24"/>
                <w:lang w:val="en-US"/>
              </w:rPr>
              <w:t xml:space="preserve"> </w:t>
            </w:r>
            <w:r w:rsidRPr="003255E8">
              <w:rPr>
                <w:rFonts w:ascii="Times New Roman" w:hAnsi="Times New Roman"/>
                <w:sz w:val="24"/>
                <w:szCs w:val="24"/>
                <w:lang w:val="en-US"/>
              </w:rPr>
              <w:t>ionic</w:t>
            </w:r>
            <w:r w:rsidRPr="005C0CD3">
              <w:rPr>
                <w:rFonts w:ascii="Times New Roman" w:hAnsi="Times New Roman"/>
                <w:sz w:val="24"/>
                <w:szCs w:val="24"/>
                <w:lang w:val="en-US"/>
              </w:rPr>
              <w:t xml:space="preserve"> </w:t>
            </w:r>
            <w:r w:rsidRPr="003255E8">
              <w:rPr>
                <w:rFonts w:ascii="Times New Roman" w:hAnsi="Times New Roman"/>
                <w:sz w:val="24"/>
                <w:szCs w:val="24"/>
                <w:lang w:val="en-US"/>
              </w:rPr>
              <w:t>clathrate</w:t>
            </w:r>
            <w:r w:rsidRPr="005C0CD3">
              <w:rPr>
                <w:rFonts w:ascii="Times New Roman" w:hAnsi="Times New Roman"/>
                <w:sz w:val="24"/>
                <w:szCs w:val="24"/>
                <w:lang w:val="en-US"/>
              </w:rPr>
              <w:t xml:space="preserve"> </w:t>
            </w:r>
            <w:r w:rsidRPr="003255E8">
              <w:rPr>
                <w:rFonts w:ascii="Times New Roman" w:hAnsi="Times New Roman"/>
                <w:sz w:val="24"/>
                <w:szCs w:val="24"/>
                <w:lang w:val="en-US"/>
              </w:rPr>
              <w:t>hydrate</w:t>
            </w:r>
            <w:r w:rsidRPr="005C0CD3">
              <w:rPr>
                <w:rFonts w:ascii="Times New Roman" w:hAnsi="Times New Roman"/>
                <w:sz w:val="24"/>
                <w:szCs w:val="24"/>
                <w:lang w:val="en-US"/>
              </w:rPr>
              <w:t xml:space="preserve">” // </w:t>
            </w:r>
            <w:r w:rsidRPr="003255E8">
              <w:rPr>
                <w:rFonts w:ascii="Times New Roman" w:hAnsi="Times New Roman"/>
                <w:sz w:val="24"/>
                <w:szCs w:val="24"/>
                <w:lang w:val="en-US"/>
              </w:rPr>
              <w:t>Journal</w:t>
            </w:r>
            <w:r w:rsidRPr="005C0CD3">
              <w:rPr>
                <w:rFonts w:ascii="Times New Roman" w:hAnsi="Times New Roman"/>
                <w:sz w:val="24"/>
                <w:szCs w:val="24"/>
                <w:lang w:val="en-US"/>
              </w:rPr>
              <w:t xml:space="preserve"> </w:t>
            </w:r>
            <w:r w:rsidRPr="003255E8">
              <w:rPr>
                <w:rFonts w:ascii="Times New Roman" w:hAnsi="Times New Roman"/>
                <w:sz w:val="24"/>
                <w:szCs w:val="24"/>
                <w:lang w:val="en-US"/>
              </w:rPr>
              <w:t>of</w:t>
            </w:r>
            <w:r w:rsidRPr="005C0CD3">
              <w:rPr>
                <w:rFonts w:ascii="Times New Roman" w:hAnsi="Times New Roman"/>
                <w:sz w:val="24"/>
                <w:szCs w:val="24"/>
                <w:lang w:val="en-US"/>
              </w:rPr>
              <w:t xml:space="preserve"> </w:t>
            </w:r>
            <w:r w:rsidRPr="003255E8">
              <w:rPr>
                <w:rFonts w:ascii="Times New Roman" w:hAnsi="Times New Roman"/>
                <w:sz w:val="24"/>
                <w:szCs w:val="24"/>
                <w:lang w:val="en-US"/>
              </w:rPr>
              <w:t>Physics</w:t>
            </w:r>
            <w:r w:rsidRPr="005C0CD3">
              <w:rPr>
                <w:rFonts w:ascii="Times New Roman" w:hAnsi="Times New Roman"/>
                <w:sz w:val="24"/>
                <w:szCs w:val="24"/>
                <w:lang w:val="en-US"/>
              </w:rPr>
              <w:t xml:space="preserve">: </w:t>
            </w:r>
            <w:r w:rsidRPr="003255E8">
              <w:rPr>
                <w:rFonts w:ascii="Times New Roman" w:hAnsi="Times New Roman"/>
                <w:sz w:val="24"/>
                <w:szCs w:val="24"/>
                <w:lang w:val="en-US"/>
              </w:rPr>
              <w:t>Conference</w:t>
            </w:r>
            <w:r w:rsidRPr="005C0CD3">
              <w:rPr>
                <w:rFonts w:ascii="Times New Roman" w:hAnsi="Times New Roman"/>
                <w:sz w:val="24"/>
                <w:szCs w:val="24"/>
                <w:lang w:val="en-US"/>
              </w:rPr>
              <w:t xml:space="preserve"> </w:t>
            </w:r>
            <w:r w:rsidRPr="003255E8">
              <w:rPr>
                <w:rFonts w:ascii="Times New Roman" w:hAnsi="Times New Roman"/>
                <w:sz w:val="24"/>
                <w:szCs w:val="24"/>
                <w:lang w:val="en-US"/>
              </w:rPr>
              <w:t>Series</w:t>
            </w:r>
            <w:r w:rsidRPr="005C0CD3">
              <w:rPr>
                <w:rFonts w:ascii="Times New Roman" w:hAnsi="Times New Roman"/>
                <w:sz w:val="24"/>
                <w:szCs w:val="24"/>
                <w:lang w:val="en-US"/>
              </w:rPr>
              <w:t xml:space="preserve">. – </w:t>
            </w:r>
            <w:r w:rsidRPr="003255E8">
              <w:rPr>
                <w:rFonts w:ascii="Times New Roman" w:hAnsi="Times New Roman"/>
                <w:sz w:val="24"/>
                <w:szCs w:val="24"/>
                <w:lang w:val="en-US"/>
              </w:rPr>
              <w:t>IOP</w:t>
            </w:r>
            <w:r w:rsidRPr="005C0CD3">
              <w:rPr>
                <w:rFonts w:ascii="Times New Roman" w:hAnsi="Times New Roman"/>
                <w:sz w:val="24"/>
                <w:szCs w:val="24"/>
                <w:lang w:val="en-US"/>
              </w:rPr>
              <w:t xml:space="preserve"> </w:t>
            </w:r>
            <w:r w:rsidRPr="003255E8">
              <w:rPr>
                <w:rFonts w:ascii="Times New Roman" w:hAnsi="Times New Roman"/>
                <w:sz w:val="24"/>
                <w:szCs w:val="24"/>
                <w:lang w:val="en-US"/>
              </w:rPr>
              <w:t>Publishing</w:t>
            </w:r>
            <w:r w:rsidRPr="005C0CD3">
              <w:rPr>
                <w:rFonts w:ascii="Times New Roman" w:hAnsi="Times New Roman"/>
                <w:sz w:val="24"/>
                <w:szCs w:val="24"/>
                <w:lang w:val="en-US"/>
              </w:rPr>
              <w:t xml:space="preserve">, 2019, 1359, 012053 </w:t>
            </w:r>
            <w:r w:rsidRPr="003255E8">
              <w:rPr>
                <w:rFonts w:ascii="Times New Roman" w:hAnsi="Times New Roman"/>
                <w:sz w:val="24"/>
                <w:szCs w:val="24"/>
              </w:rPr>
              <w:t>Нет</w:t>
            </w:r>
            <w:r w:rsidRPr="005C0CD3">
              <w:rPr>
                <w:rFonts w:ascii="Times New Roman" w:hAnsi="Times New Roman"/>
                <w:sz w:val="24"/>
                <w:szCs w:val="24"/>
                <w:lang w:val="en-US"/>
              </w:rPr>
              <w:t xml:space="preserve"> </w:t>
            </w:r>
            <w:r w:rsidRPr="003255E8">
              <w:rPr>
                <w:rFonts w:ascii="Times New Roman" w:hAnsi="Times New Roman"/>
                <w:sz w:val="24"/>
                <w:szCs w:val="24"/>
              </w:rPr>
              <w:t>в</w:t>
            </w:r>
            <w:r w:rsidRPr="005C0CD3">
              <w:rPr>
                <w:rFonts w:ascii="Times New Roman" w:hAnsi="Times New Roman"/>
                <w:sz w:val="24"/>
                <w:szCs w:val="24"/>
                <w:lang w:val="en-US"/>
              </w:rPr>
              <w:t xml:space="preserve"> </w:t>
            </w:r>
            <w:r w:rsidRPr="003255E8">
              <w:rPr>
                <w:rFonts w:ascii="Times New Roman" w:hAnsi="Times New Roman"/>
                <w:sz w:val="24"/>
                <w:szCs w:val="24"/>
                <w:lang w:val="en-US"/>
              </w:rPr>
              <w:t>WoS</w:t>
            </w:r>
            <w:r w:rsidRPr="005C0CD3">
              <w:rPr>
                <w:rFonts w:ascii="Times New Roman" w:hAnsi="Times New Roman"/>
                <w:sz w:val="24"/>
                <w:szCs w:val="24"/>
                <w:lang w:val="en-US"/>
              </w:rPr>
              <w:t xml:space="preserve">, </w:t>
            </w:r>
            <w:r w:rsidRPr="003255E8">
              <w:rPr>
                <w:rFonts w:ascii="Times New Roman" w:hAnsi="Times New Roman"/>
                <w:sz w:val="24"/>
                <w:szCs w:val="24"/>
              </w:rPr>
              <w:t>журнал</w:t>
            </w:r>
            <w:r w:rsidRPr="005C0CD3">
              <w:rPr>
                <w:rFonts w:ascii="Times New Roman" w:hAnsi="Times New Roman"/>
                <w:sz w:val="24"/>
                <w:szCs w:val="24"/>
                <w:lang w:val="en-US"/>
              </w:rPr>
              <w:t xml:space="preserve"> </w:t>
            </w:r>
            <w:r w:rsidRPr="003255E8">
              <w:rPr>
                <w:rFonts w:ascii="Times New Roman" w:hAnsi="Times New Roman"/>
                <w:sz w:val="24"/>
                <w:szCs w:val="24"/>
              </w:rPr>
              <w:t>есть</w:t>
            </w:r>
            <w:r w:rsidRPr="005C0CD3">
              <w:rPr>
                <w:rFonts w:ascii="Times New Roman" w:hAnsi="Times New Roman"/>
                <w:sz w:val="24"/>
                <w:szCs w:val="24"/>
                <w:lang w:val="en-US"/>
              </w:rPr>
              <w:t xml:space="preserve"> </w:t>
            </w:r>
            <w:r w:rsidRPr="003255E8">
              <w:rPr>
                <w:rFonts w:ascii="Times New Roman" w:hAnsi="Times New Roman"/>
                <w:sz w:val="24"/>
                <w:szCs w:val="24"/>
              </w:rPr>
              <w:t>в</w:t>
            </w:r>
            <w:r w:rsidRPr="005C0CD3">
              <w:rPr>
                <w:rFonts w:ascii="Times New Roman" w:hAnsi="Times New Roman"/>
                <w:sz w:val="24"/>
                <w:szCs w:val="24"/>
                <w:lang w:val="en-US"/>
              </w:rPr>
              <w:t xml:space="preserve"> </w:t>
            </w:r>
            <w:r w:rsidRPr="003255E8">
              <w:rPr>
                <w:rFonts w:ascii="Times New Roman" w:hAnsi="Times New Roman"/>
                <w:sz w:val="24"/>
                <w:szCs w:val="24"/>
                <w:lang w:val="en-US"/>
              </w:rPr>
              <w:t>Scopus</w:t>
            </w:r>
            <w:r w:rsidRPr="005C0CD3">
              <w:rPr>
                <w:rFonts w:ascii="Times New Roman" w:hAnsi="Times New Roman"/>
                <w:sz w:val="24"/>
                <w:szCs w:val="24"/>
                <w:lang w:val="en-US"/>
              </w:rPr>
              <w:t xml:space="preserve">, </w:t>
            </w:r>
            <w:r w:rsidRPr="003255E8">
              <w:rPr>
                <w:rFonts w:ascii="Times New Roman" w:hAnsi="Times New Roman"/>
                <w:sz w:val="24"/>
                <w:szCs w:val="24"/>
              </w:rPr>
              <w:t>статьи</w:t>
            </w:r>
            <w:r w:rsidRPr="005C0CD3">
              <w:rPr>
                <w:rFonts w:ascii="Times New Roman" w:hAnsi="Times New Roman"/>
                <w:sz w:val="24"/>
                <w:szCs w:val="24"/>
                <w:lang w:val="en-US"/>
              </w:rPr>
              <w:t xml:space="preserve"> </w:t>
            </w:r>
            <w:r w:rsidRPr="003255E8">
              <w:rPr>
                <w:rFonts w:ascii="Times New Roman" w:hAnsi="Times New Roman"/>
                <w:sz w:val="24"/>
                <w:szCs w:val="24"/>
              </w:rPr>
              <w:t>нет</w:t>
            </w:r>
          </w:p>
        </w:tc>
        <w:tc>
          <w:tcPr>
            <w:tcW w:w="450" w:type="pct"/>
          </w:tcPr>
          <w:p w:rsidR="00595E5E" w:rsidRPr="003255E8" w:rsidRDefault="00595E5E" w:rsidP="003B559E">
            <w:pPr>
              <w:jc w:val="center"/>
            </w:pPr>
            <w:r w:rsidRPr="003255E8">
              <w:t>0</w:t>
            </w:r>
          </w:p>
        </w:tc>
        <w:tc>
          <w:tcPr>
            <w:tcW w:w="450" w:type="pct"/>
          </w:tcPr>
          <w:p w:rsidR="00595E5E" w:rsidRPr="003255E8" w:rsidRDefault="00595E5E" w:rsidP="003B559E">
            <w:pPr>
              <w:jc w:val="center"/>
              <w:rPr>
                <w:color w:val="000000" w:themeColor="text1"/>
              </w:rPr>
            </w:pPr>
            <w:r w:rsidRPr="003255E8">
              <w:rPr>
                <w:color w:val="000000" w:themeColor="text1"/>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Sukhikh T.S., Kolybalov D.S., Pylova E.K., Bashirov D.A., Komarov V.Y., Kuratieva N.V., Smolentsev A.I., Fitch A.N., Konchenko S.N. "A fresh look at the structural diversity of dibenzoylmethanide complexes of lanthanides" // New Journal of Chemistry. 2019. V. 43. P. 9934-9942.</w:t>
            </w:r>
          </w:p>
        </w:tc>
        <w:tc>
          <w:tcPr>
            <w:tcW w:w="450" w:type="pct"/>
          </w:tcPr>
          <w:p w:rsidR="00595E5E" w:rsidRPr="003B559E" w:rsidRDefault="00595E5E" w:rsidP="003B559E">
            <w:pPr>
              <w:jc w:val="center"/>
              <w:rPr>
                <w:lang w:val="en-US"/>
              </w:rPr>
            </w:pPr>
            <w:r w:rsidRPr="003B559E">
              <w:rPr>
                <w:lang w:val="en-US"/>
              </w:rPr>
              <w:t>3,069</w:t>
            </w:r>
          </w:p>
        </w:tc>
        <w:tc>
          <w:tcPr>
            <w:tcW w:w="450" w:type="pct"/>
          </w:tcPr>
          <w:p w:rsidR="00595E5E" w:rsidRPr="003B559E" w:rsidRDefault="00595E5E" w:rsidP="003B559E">
            <w:pPr>
              <w:jc w:val="center"/>
              <w:rPr>
                <w:color w:val="000000"/>
              </w:rPr>
            </w:pPr>
            <w:r w:rsidRPr="003B559E">
              <w:rPr>
                <w:color w:val="000000"/>
              </w:rPr>
              <w:t>15,35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Sun Q., Tu R., Xu Q., Zhang C., Li J.,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Yan J., Li S., Goto T., Zhang L., Zhang S. “Nanoforest of 3C–SiC/graphene by laser chemical vapor deposition with high electrochemical performance” // J. Power Sources. 2019. V.444. P. 227308.</w:t>
            </w:r>
          </w:p>
        </w:tc>
        <w:tc>
          <w:tcPr>
            <w:tcW w:w="450" w:type="pct"/>
          </w:tcPr>
          <w:p w:rsidR="00595E5E" w:rsidRPr="003B559E" w:rsidRDefault="00595E5E" w:rsidP="003B559E">
            <w:pPr>
              <w:jc w:val="center"/>
              <w:rPr>
                <w:bCs/>
                <w:lang w:val="en-US"/>
              </w:rPr>
            </w:pPr>
            <w:r w:rsidRPr="003B559E">
              <w:rPr>
                <w:bCs/>
                <w:lang w:val="en-US"/>
              </w:rPr>
              <w:t>7,467</w:t>
            </w:r>
          </w:p>
        </w:tc>
        <w:tc>
          <w:tcPr>
            <w:tcW w:w="450" w:type="pct"/>
          </w:tcPr>
          <w:p w:rsidR="00595E5E" w:rsidRPr="003B559E" w:rsidRDefault="00595E5E" w:rsidP="003B559E">
            <w:pPr>
              <w:jc w:val="center"/>
              <w:rPr>
                <w:color w:val="000000"/>
              </w:rPr>
            </w:pPr>
            <w:r w:rsidRPr="003B559E">
              <w:rPr>
                <w:color w:val="000000"/>
              </w:rPr>
              <w:t>33,60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
              </w:rPr>
              <w:t>Sun Q.</w:t>
            </w:r>
            <w:r w:rsidRPr="003B559E">
              <w:rPr>
                <w:rFonts w:ascii="Times New Roman" w:hAnsi="Times New Roman"/>
                <w:sz w:val="24"/>
                <w:szCs w:val="24"/>
                <w:lang w:val="en-US"/>
              </w:rPr>
              <w:t xml:space="preserve">, </w:t>
            </w:r>
            <w:r w:rsidRPr="003B559E">
              <w:rPr>
                <w:rFonts w:ascii="Times New Roman" w:hAnsi="Times New Roman"/>
                <w:sz w:val="24"/>
                <w:szCs w:val="24"/>
                <w:lang w:val="en"/>
              </w:rPr>
              <w:t xml:space="preserve">Yang M., Li J., Xu Q., Tu R., Li Q., Zhang S., Zhang L., Goto T., Ohmori </w:t>
            </w:r>
            <w:r w:rsidRPr="003B559E">
              <w:rPr>
                <w:rFonts w:ascii="Times New Roman" w:hAnsi="Times New Roman"/>
                <w:sz w:val="24"/>
                <w:szCs w:val="24"/>
                <w:lang w:val="en"/>
              </w:rPr>
              <w:lastRenderedPageBreak/>
              <w:t xml:space="preserve">H., </w:t>
            </w:r>
            <w:r w:rsidRPr="003B559E">
              <w:rPr>
                <w:rFonts w:ascii="Times New Roman" w:hAnsi="Times New Roman"/>
                <w:bCs/>
                <w:sz w:val="24"/>
                <w:szCs w:val="24"/>
                <w:lang w:val="en"/>
              </w:rPr>
              <w:t>Kosinova M</w:t>
            </w:r>
            <w:r w:rsidRPr="003B559E">
              <w:rPr>
                <w:rFonts w:ascii="Times New Roman" w:hAnsi="Times New Roman"/>
                <w:sz w:val="24"/>
                <w:szCs w:val="24"/>
                <w:lang w:val="en"/>
              </w:rPr>
              <w:t>. “</w:t>
            </w:r>
            <w:r w:rsidRPr="003B559E">
              <w:rPr>
                <w:rFonts w:ascii="Times New Roman" w:hAnsi="Times New Roman"/>
                <w:sz w:val="24"/>
                <w:szCs w:val="24"/>
                <w:lang w:val="en-US"/>
              </w:rPr>
              <w:t xml:space="preserve">Heteroepitaxial growth of thick 3C-SiC (110) films by Laser CVD” // </w:t>
            </w:r>
            <w:r w:rsidRPr="003B559E">
              <w:rPr>
                <w:rFonts w:ascii="Times New Roman" w:hAnsi="Times New Roman"/>
                <w:sz w:val="24"/>
                <w:szCs w:val="24"/>
                <w:lang w:val="en"/>
              </w:rPr>
              <w:t>J. Am. Ceram. Soc. 2019. V.102. P.4480–4491.</w:t>
            </w:r>
          </w:p>
        </w:tc>
        <w:tc>
          <w:tcPr>
            <w:tcW w:w="450" w:type="pct"/>
          </w:tcPr>
          <w:p w:rsidR="00595E5E" w:rsidRPr="003B559E" w:rsidRDefault="00595E5E" w:rsidP="003B559E">
            <w:pPr>
              <w:jc w:val="center"/>
              <w:rPr>
                <w:lang w:val="en-US"/>
              </w:rPr>
            </w:pPr>
            <w:r w:rsidRPr="003B559E">
              <w:rPr>
                <w:lang w:val="en-US"/>
              </w:rPr>
              <w:lastRenderedPageBreak/>
              <w:t>3,094</w:t>
            </w:r>
          </w:p>
        </w:tc>
        <w:tc>
          <w:tcPr>
            <w:tcW w:w="450" w:type="pct"/>
          </w:tcPr>
          <w:p w:rsidR="00595E5E" w:rsidRPr="003B559E" w:rsidRDefault="00595E5E" w:rsidP="003B559E">
            <w:pPr>
              <w:jc w:val="center"/>
              <w:rPr>
                <w:color w:val="000000"/>
              </w:rPr>
            </w:pPr>
            <w:r w:rsidRPr="003B559E">
              <w:rPr>
                <w:color w:val="000000"/>
              </w:rPr>
              <w:t>13,92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Syrokvashin M.M., Korotaev E.V., Kryuchkova N.A., Zvereva V.V., Filatova I.Y., Kalinkin A.V. “Surface and bulk charge distribution in manganese sulfide doped with lanthanide ions” // Appl. Surf. Sci. 2019. V. 492. P. 209-218.</w:t>
            </w:r>
          </w:p>
        </w:tc>
        <w:tc>
          <w:tcPr>
            <w:tcW w:w="450" w:type="pct"/>
          </w:tcPr>
          <w:p w:rsidR="00595E5E" w:rsidRPr="003B559E" w:rsidRDefault="00595E5E" w:rsidP="003B559E">
            <w:pPr>
              <w:jc w:val="center"/>
              <w:rPr>
                <w:lang w:val="en-US"/>
              </w:rPr>
            </w:pPr>
            <w:r w:rsidRPr="003B559E">
              <w:rPr>
                <w:lang w:val="en-US"/>
              </w:rPr>
              <w:t>5,155</w:t>
            </w:r>
          </w:p>
        </w:tc>
        <w:tc>
          <w:tcPr>
            <w:tcW w:w="450" w:type="pct"/>
          </w:tcPr>
          <w:p w:rsidR="00595E5E" w:rsidRPr="003B559E" w:rsidRDefault="00595E5E" w:rsidP="003B559E">
            <w:pPr>
              <w:jc w:val="center"/>
              <w:rPr>
                <w:color w:val="000000"/>
              </w:rPr>
            </w:pPr>
            <w:r w:rsidRPr="003B559E">
              <w:rPr>
                <w:color w:val="000000"/>
              </w:rPr>
              <w:t>38,66</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Tarasenko M.S., Kiryakov A.S., Ryadun A.A., Kuratieva N.V., Plyusnin P.E., Naumov N.G. “Y</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Se as a potential matrix for optical materials: A novel preparation method and optical properties” // Materials Today Communications 2019. V. 21. P. 100665.</w:t>
            </w:r>
          </w:p>
        </w:tc>
        <w:tc>
          <w:tcPr>
            <w:tcW w:w="450" w:type="pct"/>
          </w:tcPr>
          <w:p w:rsidR="00595E5E" w:rsidRPr="003B559E" w:rsidRDefault="00595E5E" w:rsidP="003B559E">
            <w:pPr>
              <w:jc w:val="center"/>
              <w:rPr>
                <w:lang w:val="en-US"/>
              </w:rPr>
            </w:pPr>
            <w:r w:rsidRPr="003B559E">
              <w:rPr>
                <w:lang w:val="en-US"/>
              </w:rPr>
              <w:t>1,859</w:t>
            </w:r>
          </w:p>
        </w:tc>
        <w:tc>
          <w:tcPr>
            <w:tcW w:w="450" w:type="pct"/>
          </w:tcPr>
          <w:p w:rsidR="00595E5E" w:rsidRPr="003B559E" w:rsidRDefault="00595E5E" w:rsidP="003B559E">
            <w:pPr>
              <w:jc w:val="center"/>
              <w:rPr>
                <w:color w:val="000000"/>
              </w:rPr>
            </w:pPr>
            <w:r w:rsidRPr="003B559E">
              <w:rPr>
                <w:color w:val="000000"/>
              </w:rPr>
              <w:t>13,94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Temerev</w:t>
            </w:r>
            <w:r w:rsidRPr="003B559E">
              <w:rPr>
                <w:rFonts w:ascii="Times New Roman" w:hAnsi="Times New Roman"/>
                <w:sz w:val="24"/>
                <w:szCs w:val="24"/>
              </w:rPr>
              <w:t xml:space="preserve"> </w:t>
            </w:r>
            <w:r w:rsidRPr="003B559E">
              <w:rPr>
                <w:rFonts w:ascii="Times New Roman" w:hAnsi="Times New Roman"/>
                <w:sz w:val="24"/>
                <w:szCs w:val="24"/>
                <w:lang w:val="en-US"/>
              </w:rPr>
              <w:t>V</w:t>
            </w:r>
            <w:r w:rsidRPr="003B559E">
              <w:rPr>
                <w:rFonts w:ascii="Times New Roman" w:hAnsi="Times New Roman"/>
                <w:sz w:val="24"/>
                <w:szCs w:val="24"/>
              </w:rPr>
              <w:t>.</w:t>
            </w:r>
            <w:r w:rsidRPr="003B559E">
              <w:rPr>
                <w:rFonts w:ascii="Times New Roman" w:hAnsi="Times New Roman"/>
                <w:sz w:val="24"/>
                <w:szCs w:val="24"/>
                <w:lang w:val="en-US"/>
              </w:rPr>
              <w:t>L</w:t>
            </w:r>
            <w:r w:rsidRPr="003B559E">
              <w:rPr>
                <w:rFonts w:ascii="Times New Roman" w:hAnsi="Times New Roman"/>
                <w:sz w:val="24"/>
                <w:szCs w:val="24"/>
              </w:rPr>
              <w:t xml:space="preserve">., </w:t>
            </w:r>
            <w:r w:rsidRPr="003B559E">
              <w:rPr>
                <w:rFonts w:ascii="Times New Roman" w:hAnsi="Times New Roman"/>
                <w:sz w:val="24"/>
                <w:szCs w:val="24"/>
                <w:lang w:val="en-US"/>
              </w:rPr>
              <w:t>Vedyagin</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Iost</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Pirutko</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Cherepanova</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Trenikhin</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Gulyaeva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I</w:t>
            </w:r>
            <w:r w:rsidRPr="003B559E">
              <w:rPr>
                <w:rFonts w:ascii="Times New Roman" w:hAnsi="Times New Roman"/>
                <w:sz w:val="24"/>
                <w:szCs w:val="24"/>
              </w:rPr>
              <w:t xml:space="preserve">., </w:t>
            </w:r>
            <w:r w:rsidRPr="003B559E">
              <w:rPr>
                <w:rFonts w:ascii="Times New Roman" w:hAnsi="Times New Roman"/>
                <w:sz w:val="24"/>
                <w:szCs w:val="24"/>
                <w:lang w:val="en-US"/>
              </w:rPr>
              <w:t>Savel</w:t>
            </w:r>
            <w:r w:rsidRPr="003B559E">
              <w:rPr>
                <w:rFonts w:ascii="Times New Roman" w:hAnsi="Times New Roman"/>
                <w:sz w:val="24"/>
                <w:szCs w:val="24"/>
              </w:rPr>
              <w:t>’</w:t>
            </w:r>
            <w:r w:rsidRPr="003B559E">
              <w:rPr>
                <w:rFonts w:ascii="Times New Roman" w:hAnsi="Times New Roman"/>
                <w:sz w:val="24"/>
                <w:szCs w:val="24"/>
                <w:lang w:val="en-US"/>
              </w:rPr>
              <w:t>eva</w:t>
            </w:r>
            <w:r w:rsidRPr="003B559E">
              <w:rPr>
                <w:rFonts w:ascii="Times New Roman" w:hAnsi="Times New Roman"/>
                <w:sz w:val="24"/>
                <w:szCs w:val="24"/>
              </w:rPr>
              <w:t xml:space="preserve"> </w:t>
            </w:r>
            <w:r w:rsidRPr="003B559E">
              <w:rPr>
                <w:rFonts w:ascii="Times New Roman" w:hAnsi="Times New Roman"/>
                <w:sz w:val="24"/>
                <w:szCs w:val="24"/>
                <w:lang w:val="en-US"/>
              </w:rPr>
              <w:t>G</w:t>
            </w:r>
            <w:r w:rsidRPr="003B559E">
              <w:rPr>
                <w:rFonts w:ascii="Times New Roman" w:hAnsi="Times New Roman"/>
                <w:sz w:val="24"/>
                <w:szCs w:val="24"/>
              </w:rPr>
              <w:t>.</w:t>
            </w:r>
            <w:r w:rsidRPr="003B559E">
              <w:rPr>
                <w:rFonts w:ascii="Times New Roman" w:hAnsi="Times New Roman"/>
                <w:sz w:val="24"/>
                <w:szCs w:val="24"/>
                <w:lang w:val="en-US"/>
              </w:rPr>
              <w:t>G</w:t>
            </w:r>
            <w:r w:rsidRPr="003B559E">
              <w:rPr>
                <w:rFonts w:ascii="Times New Roman" w:hAnsi="Times New Roman"/>
                <w:sz w:val="24"/>
                <w:szCs w:val="24"/>
              </w:rPr>
              <w:t xml:space="preserve">., </w:t>
            </w:r>
            <w:r w:rsidRPr="003B559E">
              <w:rPr>
                <w:rFonts w:ascii="Times New Roman" w:hAnsi="Times New Roman"/>
                <w:sz w:val="24"/>
                <w:szCs w:val="24"/>
                <w:lang w:val="en-US"/>
              </w:rPr>
              <w:t>Popov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Plyusnin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E</w:t>
            </w:r>
            <w:r w:rsidRPr="003B559E">
              <w:rPr>
                <w:rFonts w:ascii="Times New Roman" w:hAnsi="Times New Roman"/>
                <w:sz w:val="24"/>
                <w:szCs w:val="24"/>
              </w:rPr>
              <w:t xml:space="preserve">., </w:t>
            </w:r>
            <w:r w:rsidRPr="003B559E">
              <w:rPr>
                <w:rFonts w:ascii="Times New Roman" w:hAnsi="Times New Roman"/>
                <w:sz w:val="24"/>
                <w:szCs w:val="24"/>
                <w:lang w:val="en-US"/>
              </w:rPr>
              <w:t>Shubin</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Shlyapin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Adsorption</w:t>
            </w:r>
            <w:r w:rsidRPr="003B559E">
              <w:rPr>
                <w:rFonts w:ascii="Times New Roman" w:hAnsi="Times New Roman"/>
                <w:sz w:val="24"/>
                <w:szCs w:val="24"/>
              </w:rPr>
              <w:t>-</w:t>
            </w:r>
            <w:r w:rsidRPr="003B559E">
              <w:rPr>
                <w:rFonts w:ascii="Times New Roman" w:hAnsi="Times New Roman"/>
                <w:sz w:val="24"/>
                <w:szCs w:val="24"/>
                <w:lang w:val="en-US"/>
              </w:rPr>
              <w:t>catalytic</w:t>
            </w:r>
            <w:r w:rsidRPr="003B559E">
              <w:rPr>
                <w:rFonts w:ascii="Times New Roman" w:hAnsi="Times New Roman"/>
                <w:sz w:val="24"/>
                <w:szCs w:val="24"/>
              </w:rPr>
              <w:t xml:space="preserve"> </w:t>
            </w:r>
            <w:r w:rsidRPr="003B559E">
              <w:rPr>
                <w:rFonts w:ascii="Times New Roman" w:hAnsi="Times New Roman"/>
                <w:sz w:val="24"/>
                <w:szCs w:val="24"/>
                <w:lang w:val="en-US"/>
              </w:rPr>
              <w:t>properties</w:t>
            </w:r>
            <w:r w:rsidRPr="003B559E">
              <w:rPr>
                <w:rFonts w:ascii="Times New Roman" w:hAnsi="Times New Roman"/>
                <w:sz w:val="24"/>
                <w:szCs w:val="24"/>
              </w:rPr>
              <w:t xml:space="preserve"> </w:t>
            </w:r>
            <w:r w:rsidRPr="003B559E">
              <w:rPr>
                <w:rFonts w:ascii="Times New Roman" w:hAnsi="Times New Roman"/>
                <w:sz w:val="24"/>
                <w:szCs w:val="24"/>
                <w:lang w:val="en-US"/>
              </w:rPr>
              <w:t>of</w:t>
            </w:r>
            <w:r w:rsidRPr="003B559E">
              <w:rPr>
                <w:rFonts w:ascii="Times New Roman" w:hAnsi="Times New Roman"/>
                <w:sz w:val="24"/>
                <w:szCs w:val="24"/>
              </w:rPr>
              <w:t xml:space="preserve"> </w:t>
            </w:r>
            <w:r w:rsidRPr="003B559E">
              <w:rPr>
                <w:rFonts w:ascii="Times New Roman" w:hAnsi="Times New Roman"/>
                <w:sz w:val="24"/>
                <w:szCs w:val="24"/>
                <w:lang w:val="en-US"/>
              </w:rPr>
              <w:t>Agmodified</w:t>
            </w:r>
            <w:r w:rsidRPr="003B559E">
              <w:rPr>
                <w:rFonts w:ascii="Times New Roman" w:hAnsi="Times New Roman"/>
                <w:sz w:val="24"/>
                <w:szCs w:val="24"/>
              </w:rPr>
              <w:t xml:space="preserve"> </w:t>
            </w:r>
            <w:r w:rsidRPr="003B559E">
              <w:rPr>
                <w:rFonts w:ascii="Times New Roman" w:hAnsi="Times New Roman"/>
                <w:sz w:val="24"/>
                <w:szCs w:val="24"/>
                <w:lang w:val="en-US"/>
              </w:rPr>
              <w:t>ZSM</w:t>
            </w:r>
            <w:r w:rsidRPr="003B559E">
              <w:rPr>
                <w:rFonts w:ascii="Times New Roman" w:hAnsi="Times New Roman"/>
                <w:sz w:val="24"/>
                <w:szCs w:val="24"/>
              </w:rPr>
              <w:t xml:space="preserve">-23” // </w:t>
            </w:r>
            <w:r w:rsidRPr="003B559E">
              <w:rPr>
                <w:rFonts w:ascii="Times New Roman" w:hAnsi="Times New Roman"/>
                <w:sz w:val="24"/>
                <w:szCs w:val="24"/>
                <w:lang w:val="en-US"/>
              </w:rPr>
              <w:t>AIP</w:t>
            </w:r>
            <w:r w:rsidRPr="003B559E">
              <w:rPr>
                <w:rFonts w:ascii="Times New Roman" w:hAnsi="Times New Roman"/>
                <w:sz w:val="24"/>
                <w:szCs w:val="24"/>
              </w:rPr>
              <w:t xml:space="preserve"> </w:t>
            </w:r>
            <w:r w:rsidRPr="003B559E">
              <w:rPr>
                <w:rFonts w:ascii="Times New Roman" w:hAnsi="Times New Roman"/>
                <w:sz w:val="24"/>
                <w:szCs w:val="24"/>
                <w:lang w:val="en-US"/>
              </w:rPr>
              <w:t>Conference</w:t>
            </w:r>
            <w:r w:rsidRPr="003B559E">
              <w:rPr>
                <w:rFonts w:ascii="Times New Roman" w:hAnsi="Times New Roman"/>
                <w:sz w:val="24"/>
                <w:szCs w:val="24"/>
              </w:rPr>
              <w:t xml:space="preserve"> </w:t>
            </w:r>
            <w:r w:rsidRPr="003B559E">
              <w:rPr>
                <w:rFonts w:ascii="Times New Roman" w:hAnsi="Times New Roman"/>
                <w:sz w:val="24"/>
                <w:szCs w:val="24"/>
                <w:lang w:val="en-US"/>
              </w:rPr>
              <w:t>Proceedings</w:t>
            </w:r>
            <w:r w:rsidRPr="003B559E">
              <w:rPr>
                <w:rFonts w:ascii="Times New Roman" w:hAnsi="Times New Roman"/>
                <w:sz w:val="24"/>
                <w:szCs w:val="24"/>
              </w:rPr>
              <w:t xml:space="preserve">. 2019. 2143. </w:t>
            </w:r>
            <w:r w:rsidRPr="003B559E">
              <w:rPr>
                <w:rFonts w:ascii="Times New Roman" w:hAnsi="Times New Roman"/>
                <w:sz w:val="24"/>
                <w:szCs w:val="24"/>
                <w:lang w:val="en-US"/>
              </w:rPr>
              <w:t>P</w:t>
            </w:r>
            <w:r w:rsidRPr="003B559E">
              <w:rPr>
                <w:rFonts w:ascii="Times New Roman" w:hAnsi="Times New Roman"/>
                <w:sz w:val="24"/>
                <w:szCs w:val="24"/>
              </w:rPr>
              <w:t xml:space="preserve">. 020026. Журнал есть в </w:t>
            </w:r>
            <w:r w:rsidRPr="003B559E">
              <w:rPr>
                <w:rFonts w:ascii="Times New Roman" w:hAnsi="Times New Roman"/>
                <w:sz w:val="24"/>
                <w:szCs w:val="24"/>
                <w:lang w:val="en-US"/>
              </w:rPr>
              <w:t>WoS</w:t>
            </w:r>
            <w:r w:rsidRPr="003B559E">
              <w:rPr>
                <w:rFonts w:ascii="Times New Roman" w:hAnsi="Times New Roman"/>
                <w:sz w:val="24"/>
                <w:szCs w:val="24"/>
              </w:rPr>
              <w:t>, статьи - нет</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rPr>
                <w:rFonts w:ascii="Times New Roman" w:hAnsi="Times New Roman"/>
                <w:sz w:val="24"/>
                <w:szCs w:val="24"/>
                <w:lang w:val="en-US"/>
              </w:rPr>
            </w:pPr>
            <w:r w:rsidRPr="003B559E">
              <w:rPr>
                <w:rFonts w:ascii="Times New Roman" w:hAnsi="Times New Roman"/>
                <w:sz w:val="24"/>
                <w:szCs w:val="24"/>
                <w:lang w:val="en-US"/>
              </w:rPr>
              <w:t xml:space="preserve">Terleeva O.P., Slonova A.I., </w:t>
            </w:r>
            <w:r w:rsidRPr="003B559E">
              <w:rPr>
                <w:rFonts w:ascii="Times New Roman" w:hAnsi="Times New Roman"/>
                <w:bCs/>
                <w:sz w:val="24"/>
                <w:szCs w:val="24"/>
                <w:lang w:val="en-US"/>
              </w:rPr>
              <w:t>Rogov A.B,</w:t>
            </w:r>
            <w:r w:rsidRPr="003B559E">
              <w:rPr>
                <w:rFonts w:ascii="Times New Roman" w:hAnsi="Times New Roman"/>
                <w:sz w:val="24"/>
                <w:szCs w:val="24"/>
                <w:lang w:val="en-US"/>
              </w:rPr>
              <w:t xml:space="preserve"> Matthews A, Yerokhin A. “Wear resistant coatings with a high friction coefficient produced by plasma electrolytic oxidation of al alloys in electrolytes with basalt mineral powder additions” // Materials. 2019. V. 12, № 7. P. 2738</w:t>
            </w:r>
          </w:p>
        </w:tc>
        <w:tc>
          <w:tcPr>
            <w:tcW w:w="450" w:type="pct"/>
          </w:tcPr>
          <w:p w:rsidR="00595E5E" w:rsidRPr="003B559E" w:rsidRDefault="00595E5E" w:rsidP="003B559E">
            <w:pPr>
              <w:jc w:val="center"/>
              <w:rPr>
                <w:lang w:val="en-US"/>
              </w:rPr>
            </w:pPr>
            <w:r w:rsidRPr="003B559E">
              <w:rPr>
                <w:lang w:val="en-US"/>
              </w:rPr>
              <w:t>2,972</w:t>
            </w:r>
          </w:p>
        </w:tc>
        <w:tc>
          <w:tcPr>
            <w:tcW w:w="450" w:type="pct"/>
          </w:tcPr>
          <w:p w:rsidR="00595E5E" w:rsidRPr="003B559E" w:rsidRDefault="00595E5E" w:rsidP="003B559E">
            <w:pPr>
              <w:jc w:val="center"/>
              <w:rPr>
                <w:color w:val="000000"/>
              </w:rPr>
            </w:pPr>
            <w:r w:rsidRPr="003B559E">
              <w:rPr>
                <w:color w:val="000000"/>
              </w:rPr>
              <w:t>26,75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Terleeva O.P.,  Slonova A.I.,  </w:t>
            </w:r>
            <w:r w:rsidRPr="003B559E">
              <w:rPr>
                <w:rFonts w:ascii="Times New Roman" w:hAnsi="Times New Roman"/>
                <w:bCs/>
                <w:sz w:val="24"/>
                <w:szCs w:val="24"/>
                <w:lang w:val="en-US"/>
              </w:rPr>
              <w:t>Rogov A.B.,</w:t>
            </w:r>
            <w:r w:rsidRPr="003B559E">
              <w:rPr>
                <w:rFonts w:ascii="Times New Roman" w:hAnsi="Times New Roman"/>
                <w:sz w:val="24"/>
                <w:szCs w:val="24"/>
                <w:lang w:val="en-US"/>
              </w:rPr>
              <w:t>  Kokovkin V.V.,  Mironov I.V. “</w:t>
            </w:r>
            <w:r w:rsidRPr="003B559E">
              <w:rPr>
                <w:rFonts w:ascii="Times New Roman" w:hAnsi="Times New Roman"/>
                <w:bCs/>
                <w:kern w:val="2"/>
                <w:sz w:val="24"/>
                <w:szCs w:val="24"/>
                <w:lang w:val="en-US"/>
              </w:rPr>
              <w:t xml:space="preserve">Effect of chloride and sulphate anions as minor impurities in silicate alkaline electrolyte on plasma electrolytic oxidation of aluminium alloys “// </w:t>
            </w:r>
            <w:r w:rsidRPr="003B559E">
              <w:rPr>
                <w:rFonts w:ascii="Times New Roman" w:hAnsi="Times New Roman"/>
                <w:sz w:val="24"/>
                <w:szCs w:val="24"/>
                <w:lang w:val="en-US"/>
              </w:rPr>
              <w:t>Materials Research Express. 2019. V. 6. P. 015009</w:t>
            </w:r>
          </w:p>
        </w:tc>
        <w:tc>
          <w:tcPr>
            <w:tcW w:w="450" w:type="pct"/>
          </w:tcPr>
          <w:p w:rsidR="00595E5E" w:rsidRPr="003B559E" w:rsidRDefault="00595E5E" w:rsidP="003B559E">
            <w:pPr>
              <w:jc w:val="center"/>
              <w:rPr>
                <w:lang w:val="en-US"/>
              </w:rPr>
            </w:pPr>
            <w:r w:rsidRPr="003B559E">
              <w:rPr>
                <w:lang w:val="en-US"/>
              </w:rPr>
              <w:t>1,449</w:t>
            </w:r>
          </w:p>
        </w:tc>
        <w:tc>
          <w:tcPr>
            <w:tcW w:w="450" w:type="pct"/>
          </w:tcPr>
          <w:p w:rsidR="00595E5E" w:rsidRPr="003B559E" w:rsidRDefault="00595E5E" w:rsidP="003B559E">
            <w:pPr>
              <w:jc w:val="center"/>
              <w:rPr>
                <w:color w:val="000000"/>
              </w:rPr>
            </w:pPr>
            <w:r w:rsidRPr="003B559E">
              <w:rPr>
                <w:color w:val="000000"/>
              </w:rPr>
              <w:t>13,04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Topchiyan P.</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Vasilchenko D.</w:t>
            </w:r>
            <w:r w:rsidRPr="003B559E">
              <w:rPr>
                <w:rFonts w:ascii="Times New Roman" w:hAnsi="Times New Roman"/>
                <w:sz w:val="24"/>
                <w:szCs w:val="24"/>
                <w:lang w:val="en-US"/>
              </w:rPr>
              <w:t xml:space="preserve">, Tkachev S., Baidina I., Korolkov I., Sheven D., </w:t>
            </w:r>
            <w:r w:rsidRPr="003B559E">
              <w:rPr>
                <w:rFonts w:ascii="Times New Roman" w:hAnsi="Times New Roman"/>
                <w:bCs/>
                <w:sz w:val="24"/>
                <w:szCs w:val="24"/>
                <w:lang w:val="en-US"/>
              </w:rPr>
              <w:t>Berdyugin S.</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Korenev S.</w:t>
            </w:r>
            <w:r w:rsidRPr="003B559E">
              <w:rPr>
                <w:rFonts w:ascii="Times New Roman" w:hAnsi="Times New Roman"/>
                <w:sz w:val="24"/>
                <w:szCs w:val="24"/>
                <w:lang w:val="en-US"/>
              </w:rPr>
              <w:t xml:space="preserve"> “New heteroleptic iridium(III) nitro complexes derived from </w:t>
            </w:r>
            <w:r w:rsidRPr="003B559E">
              <w:rPr>
                <w:rFonts w:ascii="Times New Roman" w:hAnsi="Times New Roman"/>
                <w:iCs/>
                <w:sz w:val="24"/>
                <w:szCs w:val="24"/>
                <w:lang w:val="en-US"/>
              </w:rPr>
              <w:t>fac</w:t>
            </w:r>
            <w:r w:rsidRPr="003B559E">
              <w:rPr>
                <w:rFonts w:ascii="Times New Roman" w:hAnsi="Times New Roman"/>
                <w:sz w:val="24"/>
                <w:szCs w:val="24"/>
                <w:lang w:val="en-US"/>
              </w:rPr>
              <w:t>-[Ir(NO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 J. Mol. Struct. 2019. V.1182, P.100–108.</w:t>
            </w:r>
          </w:p>
        </w:tc>
        <w:tc>
          <w:tcPr>
            <w:tcW w:w="450" w:type="pct"/>
          </w:tcPr>
          <w:p w:rsidR="00595E5E" w:rsidRPr="003B559E" w:rsidRDefault="00595E5E" w:rsidP="003B559E">
            <w:pPr>
              <w:jc w:val="center"/>
              <w:rPr>
                <w:bCs/>
                <w:lang w:val="en-US"/>
              </w:rPr>
            </w:pPr>
            <w:r w:rsidRPr="003B559E">
              <w:rPr>
                <w:bCs/>
                <w:lang w:val="en-US"/>
              </w:rPr>
              <w:t>2,12</w:t>
            </w:r>
          </w:p>
        </w:tc>
        <w:tc>
          <w:tcPr>
            <w:tcW w:w="450" w:type="pct"/>
          </w:tcPr>
          <w:p w:rsidR="00595E5E" w:rsidRPr="003B559E" w:rsidRDefault="00595E5E" w:rsidP="003B559E">
            <w:pPr>
              <w:jc w:val="center"/>
              <w:rPr>
                <w:color w:val="000000"/>
              </w:rPr>
            </w:pPr>
            <w:r w:rsidRPr="003B559E">
              <w:rPr>
                <w:color w:val="000000"/>
              </w:rPr>
              <w:t>11,93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Tsygankova, A. R., Korolkov, I. V., Gubanov, A. I., Filatov, E. Y., Pechkovskii, E. V., Yaryn, G. Y., Safonov, D. V. “Phase and Microelement Composition of the Kidney Stones of Ob'River Watershed Residents” // Journal of Pharmaceutical Sciences and Research. 2019. V. 11. № 5. P. 1721-1726. </w:t>
            </w:r>
            <w:r w:rsidRPr="003B559E">
              <w:rPr>
                <w:rFonts w:ascii="Times New Roman" w:hAnsi="Times New Roman"/>
                <w:sz w:val="24"/>
                <w:szCs w:val="24"/>
              </w:rPr>
              <w:t>Нет</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t>
            </w:r>
            <w:r w:rsidRPr="003B559E">
              <w:rPr>
                <w:rFonts w:ascii="Times New Roman" w:hAnsi="Times New Roman"/>
                <w:sz w:val="24"/>
                <w:szCs w:val="24"/>
              </w:rPr>
              <w:t>РИНЦ</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Tu R., Hu Z., Xu Q., Li L., Yang M., Li Q., Shi J., Li H., Zhang S., Zhang L., Goto T., Ohmori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“Epitaxial growth of 3C-SiC (111) on Si via laser CVD carbonization” // J. Asian Ceram. Soc. 2019. V.7. No 3. P. 312-320.</w:t>
            </w:r>
          </w:p>
        </w:tc>
        <w:tc>
          <w:tcPr>
            <w:tcW w:w="450" w:type="pct"/>
          </w:tcPr>
          <w:p w:rsidR="00595E5E" w:rsidRPr="003B559E" w:rsidRDefault="00595E5E" w:rsidP="003B559E">
            <w:pPr>
              <w:jc w:val="center"/>
              <w:rPr>
                <w:shd w:val="clear" w:color="auto" w:fill="FFFFFF"/>
                <w:lang w:val="en-US"/>
              </w:rPr>
            </w:pPr>
            <w:r w:rsidRPr="003B559E">
              <w:rPr>
                <w:shd w:val="clear" w:color="auto" w:fill="FFFFFF"/>
                <w:lang w:val="en-US"/>
              </w:rPr>
              <w:t>2,395</w:t>
            </w:r>
          </w:p>
        </w:tc>
        <w:tc>
          <w:tcPr>
            <w:tcW w:w="450" w:type="pct"/>
          </w:tcPr>
          <w:p w:rsidR="00595E5E" w:rsidRPr="003B559E" w:rsidRDefault="00595E5E" w:rsidP="003B559E">
            <w:pPr>
              <w:jc w:val="center"/>
              <w:rPr>
                <w:color w:val="000000"/>
              </w:rPr>
            </w:pPr>
            <w:r w:rsidRPr="003B559E">
              <w:rPr>
                <w:color w:val="000000"/>
              </w:rPr>
              <w:t>10,78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Usoltsev A.N., Adonin S.A., Novikov A.S., Sokolov M.N.,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“Halogen bonding-assisted formation of one-dimensional polybromide–bromotellurate (2-ClPyH)</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{[TeBr</w:t>
            </w:r>
            <w:r w:rsidRPr="003B559E">
              <w:rPr>
                <w:rFonts w:ascii="Times New Roman" w:hAnsi="Times New Roman"/>
                <w:sz w:val="24"/>
                <w:szCs w:val="24"/>
                <w:vertAlign w:val="subscript"/>
                <w:lang w:val="en-US"/>
              </w:rPr>
              <w:t>6</w:t>
            </w:r>
            <w:r w:rsidRPr="003B559E">
              <w:rPr>
                <w:rFonts w:ascii="Times New Roman" w:hAnsi="Times New Roman"/>
                <w:sz w:val="24"/>
                <w:szCs w:val="24"/>
                <w:lang w:val="en-US"/>
              </w:rPr>
              <w:t>](Br</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 J. Coord. Chem. 2019. V. 72, No. 11. P. </w:t>
            </w:r>
            <w:bookmarkStart w:id="9" w:name="journalInfo1"/>
            <w:bookmarkEnd w:id="9"/>
            <w:r w:rsidRPr="003B559E">
              <w:rPr>
                <w:rFonts w:ascii="Times New Roman" w:hAnsi="Times New Roman"/>
                <w:sz w:val="24"/>
                <w:szCs w:val="24"/>
                <w:lang w:val="en-US"/>
              </w:rPr>
              <w:t>1890</w:t>
            </w:r>
            <w:r w:rsidRPr="003B559E">
              <w:rPr>
                <w:rFonts w:ascii="Times New Roman" w:eastAsia="Arial Unicode MS" w:hAnsi="Times New Roman"/>
                <w:kern w:val="2"/>
                <w:sz w:val="24"/>
                <w:szCs w:val="24"/>
                <w:lang w:val="en-US" w:eastAsia="zh-CN" w:bidi="hi-IN"/>
              </w:rPr>
              <w:t>–</w:t>
            </w:r>
            <w:r w:rsidRPr="003B559E">
              <w:rPr>
                <w:rFonts w:ascii="Times New Roman" w:hAnsi="Times New Roman"/>
                <w:sz w:val="24"/>
                <w:szCs w:val="24"/>
                <w:lang w:val="en-US"/>
              </w:rPr>
              <w:t>1898.</w:t>
            </w:r>
          </w:p>
        </w:tc>
        <w:tc>
          <w:tcPr>
            <w:tcW w:w="450" w:type="pct"/>
          </w:tcPr>
          <w:p w:rsidR="00595E5E" w:rsidRPr="003B559E" w:rsidRDefault="00595E5E" w:rsidP="003B559E">
            <w:pPr>
              <w:jc w:val="center"/>
            </w:pPr>
            <w:r w:rsidRPr="003B559E">
              <w:t>1</w:t>
            </w:r>
            <w:r w:rsidRPr="003B559E">
              <w:rPr>
                <w:lang w:val="en-US"/>
              </w:rPr>
              <w:t>,</w:t>
            </w:r>
            <w:r w:rsidRPr="003B559E">
              <w:t>685</w:t>
            </w:r>
          </w:p>
        </w:tc>
        <w:tc>
          <w:tcPr>
            <w:tcW w:w="450" w:type="pct"/>
          </w:tcPr>
          <w:p w:rsidR="00595E5E" w:rsidRPr="003B559E" w:rsidRDefault="00595E5E" w:rsidP="003B559E">
            <w:pPr>
              <w:jc w:val="center"/>
              <w:rPr>
                <w:color w:val="000000"/>
              </w:rPr>
            </w:pPr>
            <w:r w:rsidRPr="003B559E">
              <w:rPr>
                <w:color w:val="000000"/>
              </w:rPr>
              <w:t>15,17</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Usoltsev</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Elshobaki</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Adonin</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Frolova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Derzhavskaya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 xml:space="preserve">., </w:t>
            </w:r>
            <w:r w:rsidRPr="003B559E">
              <w:rPr>
                <w:rFonts w:ascii="Times New Roman" w:hAnsi="Times New Roman"/>
                <w:sz w:val="24"/>
                <w:szCs w:val="24"/>
                <w:lang w:val="en-US"/>
              </w:rPr>
              <w:t>Abramov</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xml:space="preserve">., </w:t>
            </w:r>
            <w:r w:rsidRPr="003B559E">
              <w:rPr>
                <w:rFonts w:ascii="Times New Roman" w:hAnsi="Times New Roman"/>
                <w:sz w:val="24"/>
                <w:szCs w:val="24"/>
                <w:lang w:val="en-US"/>
              </w:rPr>
              <w:t>Anokhin</w:t>
            </w:r>
            <w:r w:rsidRPr="003B559E">
              <w:rPr>
                <w:rFonts w:ascii="Times New Roman" w:hAnsi="Times New Roman"/>
                <w:sz w:val="24"/>
                <w:szCs w:val="24"/>
              </w:rPr>
              <w:t xml:space="preserve"> </w:t>
            </w:r>
            <w:r w:rsidRPr="003B559E">
              <w:rPr>
                <w:rFonts w:ascii="Times New Roman" w:hAnsi="Times New Roman"/>
                <w:sz w:val="24"/>
                <w:szCs w:val="24"/>
                <w:lang w:val="en-US"/>
              </w:rPr>
              <w:t>D</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Korolkov</w:t>
            </w:r>
            <w:r w:rsidRPr="003B559E">
              <w:rPr>
                <w:rFonts w:ascii="Times New Roman" w:hAnsi="Times New Roman"/>
                <w:sz w:val="24"/>
                <w:szCs w:val="24"/>
              </w:rPr>
              <w:t xml:space="preserve"> </w:t>
            </w:r>
            <w:r w:rsidRPr="003B559E">
              <w:rPr>
                <w:rFonts w:ascii="Times New Roman" w:hAnsi="Times New Roman"/>
                <w:sz w:val="24"/>
                <w:szCs w:val="24"/>
                <w:lang w:val="en-US"/>
              </w:rPr>
              <w:t>I</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Luchkin</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Y</w:t>
            </w:r>
            <w:r w:rsidRPr="003B559E">
              <w:rPr>
                <w:rFonts w:ascii="Times New Roman" w:hAnsi="Times New Roman"/>
                <w:sz w:val="24"/>
                <w:szCs w:val="24"/>
              </w:rPr>
              <w:t xml:space="preserve">., </w:t>
            </w:r>
            <w:r w:rsidRPr="003B559E">
              <w:rPr>
                <w:rFonts w:ascii="Times New Roman" w:hAnsi="Times New Roman"/>
                <w:sz w:val="24"/>
                <w:szCs w:val="24"/>
                <w:lang w:val="en-US"/>
              </w:rPr>
              <w:t>Dremova</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Stevenson</w:t>
            </w:r>
            <w:r w:rsidRPr="003B559E">
              <w:rPr>
                <w:rFonts w:ascii="Times New Roman" w:hAnsi="Times New Roman"/>
                <w:sz w:val="24"/>
                <w:szCs w:val="24"/>
              </w:rPr>
              <w:t xml:space="preserve"> </w:t>
            </w:r>
            <w:r w:rsidRPr="003B559E">
              <w:rPr>
                <w:rFonts w:ascii="Times New Roman" w:hAnsi="Times New Roman"/>
                <w:sz w:val="24"/>
                <w:szCs w:val="24"/>
                <w:lang w:val="en-US"/>
              </w:rPr>
              <w:t>K</w:t>
            </w:r>
            <w:r w:rsidRPr="003B559E">
              <w:rPr>
                <w:rFonts w:ascii="Times New Roman" w:hAnsi="Times New Roman"/>
                <w:sz w:val="24"/>
                <w:szCs w:val="24"/>
              </w:rPr>
              <w:t>.</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Sokolov</w:t>
            </w:r>
            <w:r w:rsidRPr="003B559E">
              <w:rPr>
                <w:rFonts w:ascii="Times New Roman" w:hAnsi="Times New Roman"/>
                <w:sz w:val="24"/>
                <w:szCs w:val="24"/>
              </w:rPr>
              <w:t xml:space="preserve"> </w:t>
            </w:r>
            <w:r w:rsidRPr="003B559E">
              <w:rPr>
                <w:rFonts w:ascii="Times New Roman" w:hAnsi="Times New Roman"/>
                <w:sz w:val="24"/>
                <w:szCs w:val="24"/>
                <w:lang w:val="en-US"/>
              </w:rPr>
              <w:t>M</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bCs/>
                <w:sz w:val="24"/>
                <w:szCs w:val="24"/>
                <w:lang w:val="en-US"/>
              </w:rPr>
              <w:t>Fedin</w:t>
            </w:r>
            <w:r w:rsidRPr="003B559E">
              <w:rPr>
                <w:rFonts w:ascii="Times New Roman" w:hAnsi="Times New Roman"/>
                <w:bCs/>
                <w:sz w:val="24"/>
                <w:szCs w:val="24"/>
              </w:rPr>
              <w:t xml:space="preserve"> </w:t>
            </w:r>
            <w:r w:rsidRPr="003B559E">
              <w:rPr>
                <w:rFonts w:ascii="Times New Roman" w:hAnsi="Times New Roman"/>
                <w:bCs/>
                <w:sz w:val="24"/>
                <w:szCs w:val="24"/>
                <w:lang w:val="en-US"/>
              </w:rPr>
              <w:t>V</w:t>
            </w:r>
            <w:r w:rsidRPr="003B559E">
              <w:rPr>
                <w:rFonts w:ascii="Times New Roman" w:hAnsi="Times New Roman"/>
                <w:bCs/>
                <w:sz w:val="24"/>
                <w:szCs w:val="24"/>
              </w:rPr>
              <w:t>.</w:t>
            </w:r>
            <w:r w:rsidRPr="003B559E">
              <w:rPr>
                <w:rFonts w:ascii="Times New Roman" w:hAnsi="Times New Roman"/>
                <w:bCs/>
                <w:sz w:val="24"/>
                <w:szCs w:val="24"/>
                <w:lang w:val="en-US"/>
              </w:rPr>
              <w:t>P</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Troshin</w:t>
            </w:r>
            <w:r w:rsidRPr="003B559E">
              <w:rPr>
                <w:rFonts w:ascii="Times New Roman" w:hAnsi="Times New Roman"/>
                <w:sz w:val="24"/>
                <w:szCs w:val="24"/>
              </w:rPr>
              <w:t xml:space="preserve"> </w:t>
            </w:r>
            <w:r w:rsidRPr="003B559E">
              <w:rPr>
                <w:rFonts w:ascii="Times New Roman" w:hAnsi="Times New Roman"/>
                <w:sz w:val="24"/>
                <w:szCs w:val="24"/>
                <w:lang w:val="en-US"/>
              </w:rPr>
              <w:t>P</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sz w:val="24"/>
                <w:szCs w:val="24"/>
                <w:lang w:val="en-US"/>
              </w:rPr>
              <w:t>Polymeric</w:t>
            </w:r>
            <w:r w:rsidRPr="003B559E">
              <w:rPr>
                <w:rFonts w:ascii="Times New Roman" w:hAnsi="Times New Roman"/>
                <w:sz w:val="24"/>
                <w:szCs w:val="24"/>
              </w:rPr>
              <w:t xml:space="preserve"> </w:t>
            </w:r>
            <w:r w:rsidRPr="003B559E">
              <w:rPr>
                <w:rFonts w:ascii="Times New Roman" w:hAnsi="Times New Roman"/>
                <w:sz w:val="24"/>
                <w:szCs w:val="24"/>
                <w:lang w:val="en-US"/>
              </w:rPr>
              <w:t>iodobismuthates</w:t>
            </w:r>
            <w:r w:rsidRPr="003B559E">
              <w:rPr>
                <w:rFonts w:ascii="Times New Roman" w:hAnsi="Times New Roman"/>
                <w:sz w:val="24"/>
                <w:szCs w:val="24"/>
              </w:rPr>
              <w:t xml:space="preserve"> {[</w:t>
            </w:r>
            <w:r w:rsidRPr="003B559E">
              <w:rPr>
                <w:rFonts w:ascii="Times New Roman" w:hAnsi="Times New Roman"/>
                <w:sz w:val="24"/>
                <w:szCs w:val="24"/>
                <w:lang w:val="en-US"/>
              </w:rPr>
              <w:t>Bi</w:t>
            </w:r>
            <w:r w:rsidRPr="003B559E">
              <w:rPr>
                <w:rFonts w:ascii="Times New Roman" w:hAnsi="Times New Roman"/>
                <w:sz w:val="24"/>
                <w:szCs w:val="24"/>
                <w:vertAlign w:val="subscript"/>
              </w:rPr>
              <w:t>3</w:t>
            </w:r>
            <w:r w:rsidRPr="003B559E">
              <w:rPr>
                <w:rFonts w:ascii="Times New Roman" w:hAnsi="Times New Roman"/>
                <w:sz w:val="24"/>
                <w:szCs w:val="24"/>
                <w:lang w:val="en-US"/>
              </w:rPr>
              <w:t>I</w:t>
            </w:r>
            <w:r w:rsidRPr="003B559E">
              <w:rPr>
                <w:rFonts w:ascii="Times New Roman" w:hAnsi="Times New Roman"/>
                <w:sz w:val="24"/>
                <w:szCs w:val="24"/>
                <w:vertAlign w:val="subscript"/>
              </w:rPr>
              <w:t>10</w:t>
            </w:r>
            <w:r w:rsidRPr="003B559E">
              <w:rPr>
                <w:rFonts w:ascii="Times New Roman" w:hAnsi="Times New Roman"/>
                <w:sz w:val="24"/>
                <w:szCs w:val="24"/>
              </w:rPr>
              <w:t xml:space="preserve">]} </w:t>
            </w:r>
            <w:r w:rsidRPr="003B559E">
              <w:rPr>
                <w:rFonts w:ascii="Times New Roman" w:hAnsi="Times New Roman"/>
                <w:sz w:val="24"/>
                <w:szCs w:val="24"/>
                <w:lang w:val="en-US"/>
              </w:rPr>
              <w:t>and</w:t>
            </w:r>
            <w:r w:rsidRPr="003B559E">
              <w:rPr>
                <w:rFonts w:ascii="Times New Roman" w:hAnsi="Times New Roman"/>
                <w:sz w:val="24"/>
                <w:szCs w:val="24"/>
              </w:rPr>
              <w:t xml:space="preserve"> {[</w:t>
            </w:r>
            <w:r w:rsidRPr="003B559E">
              <w:rPr>
                <w:rFonts w:ascii="Times New Roman" w:hAnsi="Times New Roman"/>
                <w:sz w:val="24"/>
                <w:szCs w:val="24"/>
                <w:lang w:val="en-US"/>
              </w:rPr>
              <w:t>BiI</w:t>
            </w:r>
            <w:r w:rsidRPr="003B559E">
              <w:rPr>
                <w:rFonts w:ascii="Times New Roman" w:hAnsi="Times New Roman"/>
                <w:sz w:val="24"/>
                <w:szCs w:val="24"/>
                <w:vertAlign w:val="subscript"/>
              </w:rPr>
              <w:t>4</w:t>
            </w:r>
            <w:r w:rsidRPr="003B559E">
              <w:rPr>
                <w:rFonts w:ascii="Times New Roman" w:hAnsi="Times New Roman"/>
                <w:sz w:val="24"/>
                <w:szCs w:val="24"/>
              </w:rPr>
              <w:t xml:space="preserve">]} </w:t>
            </w:r>
            <w:r w:rsidRPr="003B559E">
              <w:rPr>
                <w:rFonts w:ascii="Times New Roman" w:hAnsi="Times New Roman"/>
                <w:sz w:val="24"/>
                <w:szCs w:val="24"/>
                <w:lang w:val="en-US"/>
              </w:rPr>
              <w:t>with</w:t>
            </w:r>
            <w:r w:rsidRPr="003B559E">
              <w:rPr>
                <w:rFonts w:ascii="Times New Roman" w:hAnsi="Times New Roman"/>
                <w:sz w:val="24"/>
                <w:szCs w:val="24"/>
              </w:rPr>
              <w:t xml:space="preserve"> </w:t>
            </w:r>
            <w:r w:rsidRPr="003B559E">
              <w:rPr>
                <w:rFonts w:ascii="Times New Roman" w:hAnsi="Times New Roman"/>
                <w:sz w:val="24"/>
                <w:szCs w:val="24"/>
                <w:lang w:val="en-US"/>
              </w:rPr>
              <w:t>N</w:t>
            </w:r>
            <w:r w:rsidRPr="003B559E">
              <w:rPr>
                <w:rFonts w:ascii="Times New Roman" w:hAnsi="Times New Roman"/>
                <w:sz w:val="24"/>
                <w:szCs w:val="24"/>
              </w:rPr>
              <w:t>-</w:t>
            </w:r>
            <w:r w:rsidRPr="003B559E">
              <w:rPr>
                <w:rFonts w:ascii="Times New Roman" w:hAnsi="Times New Roman"/>
                <w:sz w:val="24"/>
                <w:szCs w:val="24"/>
                <w:lang w:val="en-US"/>
              </w:rPr>
              <w:t>heterocyclic</w:t>
            </w:r>
            <w:r w:rsidRPr="003B559E">
              <w:rPr>
                <w:rFonts w:ascii="Times New Roman" w:hAnsi="Times New Roman"/>
                <w:sz w:val="24"/>
                <w:szCs w:val="24"/>
              </w:rPr>
              <w:t xml:space="preserve"> </w:t>
            </w:r>
            <w:r w:rsidRPr="003B559E">
              <w:rPr>
                <w:rFonts w:ascii="Times New Roman" w:hAnsi="Times New Roman"/>
                <w:sz w:val="24"/>
                <w:szCs w:val="24"/>
                <w:lang w:val="en-US"/>
              </w:rPr>
              <w:t>cations</w:t>
            </w:r>
            <w:r w:rsidRPr="003B559E">
              <w:rPr>
                <w:rFonts w:ascii="Times New Roman" w:hAnsi="Times New Roman"/>
                <w:sz w:val="24"/>
                <w:szCs w:val="24"/>
              </w:rPr>
              <w:t xml:space="preserve">: </w:t>
            </w:r>
            <w:r w:rsidRPr="003B559E">
              <w:rPr>
                <w:rFonts w:ascii="Times New Roman" w:hAnsi="Times New Roman"/>
                <w:sz w:val="24"/>
                <w:szCs w:val="24"/>
                <w:lang w:val="en-US"/>
              </w:rPr>
              <w:t>promising</w:t>
            </w:r>
            <w:r w:rsidRPr="003B559E">
              <w:rPr>
                <w:rFonts w:ascii="Times New Roman" w:hAnsi="Times New Roman"/>
                <w:sz w:val="24"/>
                <w:szCs w:val="24"/>
              </w:rPr>
              <w:t xml:space="preserve"> </w:t>
            </w:r>
            <w:r w:rsidRPr="003B559E">
              <w:rPr>
                <w:rFonts w:ascii="Times New Roman" w:hAnsi="Times New Roman"/>
                <w:sz w:val="24"/>
                <w:szCs w:val="24"/>
                <w:lang w:val="en-US"/>
              </w:rPr>
              <w:t>perovskite</w:t>
            </w:r>
            <w:r w:rsidRPr="003B559E">
              <w:rPr>
                <w:rFonts w:ascii="Times New Roman" w:hAnsi="Times New Roman"/>
                <w:sz w:val="24"/>
                <w:szCs w:val="24"/>
              </w:rPr>
              <w:t>-</w:t>
            </w:r>
            <w:r w:rsidRPr="003B559E">
              <w:rPr>
                <w:rFonts w:ascii="Times New Roman" w:hAnsi="Times New Roman"/>
                <w:sz w:val="24"/>
                <w:szCs w:val="24"/>
                <w:lang w:val="en-US"/>
              </w:rPr>
              <w:t>like</w:t>
            </w:r>
            <w:r w:rsidRPr="003B559E">
              <w:rPr>
                <w:rFonts w:ascii="Times New Roman" w:hAnsi="Times New Roman"/>
                <w:sz w:val="24"/>
                <w:szCs w:val="24"/>
              </w:rPr>
              <w:t xml:space="preserve"> </w:t>
            </w:r>
            <w:r w:rsidRPr="003B559E">
              <w:rPr>
                <w:rFonts w:ascii="Times New Roman" w:hAnsi="Times New Roman"/>
                <w:sz w:val="24"/>
                <w:szCs w:val="24"/>
                <w:lang w:val="en-US"/>
              </w:rPr>
              <w:t>photoactive</w:t>
            </w:r>
            <w:r w:rsidRPr="003B559E">
              <w:rPr>
                <w:rFonts w:ascii="Times New Roman" w:hAnsi="Times New Roman"/>
                <w:sz w:val="24"/>
                <w:szCs w:val="24"/>
              </w:rPr>
              <w:t xml:space="preserve"> </w:t>
            </w:r>
            <w:r w:rsidRPr="003B559E">
              <w:rPr>
                <w:rFonts w:ascii="Times New Roman" w:hAnsi="Times New Roman"/>
                <w:sz w:val="24"/>
                <w:szCs w:val="24"/>
                <w:lang w:val="en-US"/>
              </w:rPr>
              <w:t>materials</w:t>
            </w:r>
            <w:r w:rsidRPr="003B559E">
              <w:rPr>
                <w:rFonts w:ascii="Times New Roman" w:hAnsi="Times New Roman"/>
                <w:sz w:val="24"/>
                <w:szCs w:val="24"/>
              </w:rPr>
              <w:t xml:space="preserve"> </w:t>
            </w:r>
            <w:r w:rsidRPr="003B559E">
              <w:rPr>
                <w:rFonts w:ascii="Times New Roman" w:hAnsi="Times New Roman"/>
                <w:sz w:val="24"/>
                <w:szCs w:val="24"/>
                <w:lang w:val="en-US"/>
              </w:rPr>
              <w:t>for</w:t>
            </w:r>
            <w:r w:rsidRPr="003B559E">
              <w:rPr>
                <w:rFonts w:ascii="Times New Roman" w:hAnsi="Times New Roman"/>
                <w:sz w:val="24"/>
                <w:szCs w:val="24"/>
              </w:rPr>
              <w:t xml:space="preserve"> </w:t>
            </w:r>
            <w:r w:rsidRPr="003B559E">
              <w:rPr>
                <w:rFonts w:ascii="Times New Roman" w:hAnsi="Times New Roman"/>
                <w:sz w:val="24"/>
                <w:szCs w:val="24"/>
                <w:lang w:val="en-US"/>
              </w:rPr>
              <w:t>electronic</w:t>
            </w:r>
            <w:r w:rsidRPr="003B559E">
              <w:rPr>
                <w:rFonts w:ascii="Times New Roman" w:hAnsi="Times New Roman"/>
                <w:sz w:val="24"/>
                <w:szCs w:val="24"/>
              </w:rPr>
              <w:t xml:space="preserve"> </w:t>
            </w:r>
            <w:r w:rsidRPr="003B559E">
              <w:rPr>
                <w:rFonts w:ascii="Times New Roman" w:hAnsi="Times New Roman"/>
                <w:sz w:val="24"/>
                <w:szCs w:val="24"/>
                <w:lang w:val="en-US"/>
              </w:rPr>
              <w:t>devices</w:t>
            </w:r>
            <w:r w:rsidRPr="003B559E">
              <w:rPr>
                <w:rFonts w:ascii="Times New Roman" w:hAnsi="Times New Roman"/>
                <w:sz w:val="24"/>
                <w:szCs w:val="24"/>
              </w:rPr>
              <w:t xml:space="preserve">”. // </w:t>
            </w:r>
            <w:r w:rsidRPr="003B559E">
              <w:rPr>
                <w:rFonts w:ascii="Times New Roman" w:hAnsi="Times New Roman"/>
                <w:sz w:val="24"/>
                <w:szCs w:val="24"/>
                <w:lang w:val="en-US"/>
              </w:rPr>
              <w:t>J</w:t>
            </w:r>
            <w:r w:rsidRPr="003B559E">
              <w:rPr>
                <w:rFonts w:ascii="Times New Roman" w:hAnsi="Times New Roman"/>
                <w:sz w:val="24"/>
                <w:szCs w:val="24"/>
              </w:rPr>
              <w:t xml:space="preserve">. </w:t>
            </w:r>
            <w:r w:rsidRPr="003B559E">
              <w:rPr>
                <w:rFonts w:ascii="Times New Roman" w:hAnsi="Times New Roman"/>
                <w:sz w:val="24"/>
                <w:szCs w:val="24"/>
                <w:lang w:val="en-US"/>
              </w:rPr>
              <w:t>Mater</w:t>
            </w:r>
            <w:r w:rsidRPr="003B559E">
              <w:rPr>
                <w:rFonts w:ascii="Times New Roman" w:hAnsi="Times New Roman"/>
                <w:sz w:val="24"/>
                <w:szCs w:val="24"/>
              </w:rPr>
              <w:t xml:space="preserve">. </w:t>
            </w:r>
            <w:r w:rsidRPr="003B559E">
              <w:rPr>
                <w:rFonts w:ascii="Times New Roman" w:hAnsi="Times New Roman"/>
                <w:sz w:val="24"/>
                <w:szCs w:val="24"/>
                <w:lang w:val="en-US"/>
              </w:rPr>
              <w:t>Chem</w:t>
            </w:r>
            <w:r w:rsidRPr="001D4B65">
              <w:rPr>
                <w:rFonts w:ascii="Times New Roman" w:hAnsi="Times New Roman"/>
                <w:sz w:val="24"/>
                <w:szCs w:val="24"/>
              </w:rPr>
              <w:t xml:space="preserve">. </w:t>
            </w:r>
            <w:r w:rsidRPr="003B559E">
              <w:rPr>
                <w:rFonts w:ascii="Times New Roman" w:hAnsi="Times New Roman"/>
                <w:sz w:val="24"/>
                <w:szCs w:val="24"/>
                <w:lang w:val="en-US"/>
              </w:rPr>
              <w:t>A</w:t>
            </w:r>
            <w:r w:rsidRPr="001D4B65">
              <w:rPr>
                <w:rFonts w:ascii="Times New Roman" w:hAnsi="Times New Roman"/>
                <w:sz w:val="24"/>
                <w:szCs w:val="24"/>
              </w:rPr>
              <w:t xml:space="preserve">. 2019. </w:t>
            </w:r>
            <w:r w:rsidRPr="003B559E">
              <w:rPr>
                <w:rFonts w:ascii="Times New Roman" w:hAnsi="Times New Roman"/>
                <w:sz w:val="24"/>
                <w:szCs w:val="24"/>
                <w:lang w:val="en-US"/>
              </w:rPr>
              <w:t>V</w:t>
            </w:r>
            <w:r w:rsidRPr="001D4B65">
              <w:rPr>
                <w:rFonts w:ascii="Times New Roman" w:hAnsi="Times New Roman"/>
                <w:sz w:val="24"/>
                <w:szCs w:val="24"/>
              </w:rPr>
              <w:t xml:space="preserve">. 7, </w:t>
            </w:r>
            <w:r w:rsidRPr="003B559E">
              <w:rPr>
                <w:rFonts w:ascii="Times New Roman" w:hAnsi="Times New Roman"/>
                <w:sz w:val="24"/>
                <w:szCs w:val="24"/>
                <w:lang w:val="en-US"/>
              </w:rPr>
              <w:t>No</w:t>
            </w:r>
            <w:r w:rsidRPr="001D4B65">
              <w:rPr>
                <w:rFonts w:ascii="Times New Roman" w:hAnsi="Times New Roman"/>
                <w:sz w:val="24"/>
                <w:szCs w:val="24"/>
              </w:rPr>
              <w:t xml:space="preserve">. 11. </w:t>
            </w:r>
            <w:r w:rsidRPr="003B559E">
              <w:rPr>
                <w:rFonts w:ascii="Times New Roman" w:hAnsi="Times New Roman"/>
                <w:sz w:val="24"/>
                <w:szCs w:val="24"/>
                <w:lang w:val="en-US"/>
              </w:rPr>
              <w:t>P</w:t>
            </w:r>
            <w:r w:rsidRPr="001D4B65">
              <w:rPr>
                <w:rFonts w:ascii="Times New Roman" w:hAnsi="Times New Roman"/>
                <w:sz w:val="24"/>
                <w:szCs w:val="24"/>
              </w:rPr>
              <w:t>. 5957</w:t>
            </w:r>
            <w:r w:rsidRPr="001D4B65">
              <w:rPr>
                <w:rFonts w:ascii="Times New Roman" w:eastAsia="Arial Unicode MS" w:hAnsi="Times New Roman"/>
                <w:kern w:val="2"/>
                <w:sz w:val="24"/>
                <w:szCs w:val="24"/>
                <w:lang w:eastAsia="zh-CN" w:bidi="hi-IN"/>
              </w:rPr>
              <w:t>–</w:t>
            </w:r>
            <w:r w:rsidRPr="001D4B65">
              <w:rPr>
                <w:rFonts w:ascii="Times New Roman" w:hAnsi="Times New Roman"/>
                <w:sz w:val="24"/>
                <w:szCs w:val="24"/>
              </w:rPr>
              <w:t>5966.</w:t>
            </w:r>
          </w:p>
        </w:tc>
        <w:tc>
          <w:tcPr>
            <w:tcW w:w="450" w:type="pct"/>
          </w:tcPr>
          <w:p w:rsidR="00595E5E" w:rsidRPr="003B559E" w:rsidRDefault="00595E5E" w:rsidP="003B559E">
            <w:pPr>
              <w:jc w:val="center"/>
              <w:rPr>
                <w:lang w:val="en-US"/>
              </w:rPr>
            </w:pPr>
            <w:r w:rsidRPr="003B559E">
              <w:rPr>
                <w:lang w:val="en-US"/>
              </w:rPr>
              <w:t>10,733</w:t>
            </w:r>
          </w:p>
        </w:tc>
        <w:tc>
          <w:tcPr>
            <w:tcW w:w="450" w:type="pct"/>
          </w:tcPr>
          <w:p w:rsidR="00595E5E" w:rsidRPr="003B559E" w:rsidRDefault="00595E5E" w:rsidP="003B559E">
            <w:pPr>
              <w:jc w:val="center"/>
              <w:rPr>
                <w:color w:val="000000"/>
              </w:rPr>
            </w:pPr>
            <w:r w:rsidRPr="003B559E">
              <w:rPr>
                <w:color w:val="000000"/>
              </w:rPr>
              <w:t>48,30</w:t>
            </w:r>
          </w:p>
        </w:tc>
      </w:tr>
      <w:tr w:rsidR="00595E5E" w:rsidRPr="003B559E" w:rsidTr="00595E5E">
        <w:tc>
          <w:tcPr>
            <w:tcW w:w="4100" w:type="pct"/>
          </w:tcPr>
          <w:p w:rsidR="00595E5E" w:rsidRPr="003B559E" w:rsidRDefault="00595E5E" w:rsidP="003B559E">
            <w:pPr>
              <w:pStyle w:val="af4"/>
              <w:numPr>
                <w:ilvl w:val="0"/>
                <w:numId w:val="4"/>
              </w:numPr>
              <w:autoSpaceDE w:val="0"/>
              <w:autoSpaceDN w:val="0"/>
              <w:adjustRightInd w:val="0"/>
              <w:ind w:hanging="720"/>
              <w:jc w:val="both"/>
              <w:rPr>
                <w:lang w:val="en-US"/>
              </w:rPr>
            </w:pPr>
            <w:r w:rsidRPr="003B559E">
              <w:rPr>
                <w:rFonts w:eastAsia="Calibri"/>
                <w:lang w:val="en-US"/>
              </w:rPr>
              <w:t>Vaganova T.A., Gatilov Yu.V., Benassi E., Chuikov I.P., Pishchur D.P., Malykhin</w:t>
            </w:r>
            <w:r w:rsidRPr="003B559E">
              <w:rPr>
                <w:rFonts w:eastAsia="Calibri"/>
                <w:bCs/>
                <w:lang w:val="en-US"/>
              </w:rPr>
              <w:t xml:space="preserve"> </w:t>
            </w:r>
            <w:r w:rsidRPr="003B559E">
              <w:rPr>
                <w:rFonts w:eastAsia="Calibri"/>
                <w:lang w:val="en-US"/>
              </w:rPr>
              <w:t xml:space="preserve">E.V. </w:t>
            </w:r>
            <w:r w:rsidRPr="003B559E">
              <w:rPr>
                <w:rFonts w:eastAsia="Calibri"/>
                <w:bCs/>
                <w:lang w:val="en-US"/>
              </w:rPr>
              <w:t>“Impact of molecular packing rearrangement on solid-state fluorescence: polyhalogenated N-hetarylamines vs their co-crystals with 18-crown-6”// CrystEngComm. 2019. V.21, P.5931-5946.</w:t>
            </w:r>
          </w:p>
        </w:tc>
        <w:tc>
          <w:tcPr>
            <w:tcW w:w="450" w:type="pct"/>
          </w:tcPr>
          <w:p w:rsidR="00595E5E" w:rsidRPr="003B559E" w:rsidRDefault="00595E5E" w:rsidP="003B559E">
            <w:pPr>
              <w:jc w:val="center"/>
              <w:rPr>
                <w:lang w:val="en-US"/>
              </w:rPr>
            </w:pPr>
            <w:r w:rsidRPr="003B559E">
              <w:rPr>
                <w:lang w:val="en-US"/>
              </w:rPr>
              <w:t>3,382</w:t>
            </w:r>
          </w:p>
        </w:tc>
        <w:tc>
          <w:tcPr>
            <w:tcW w:w="450" w:type="pct"/>
          </w:tcPr>
          <w:p w:rsidR="00595E5E" w:rsidRPr="003B559E" w:rsidRDefault="00595E5E" w:rsidP="003B559E">
            <w:pPr>
              <w:jc w:val="center"/>
              <w:rPr>
                <w:color w:val="000000"/>
              </w:rPr>
            </w:pPr>
            <w:r w:rsidRPr="003B559E">
              <w:rPr>
                <w:color w:val="000000"/>
              </w:rPr>
              <w:t>25,37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Vasilchenko D.</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Topchiyan P.</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Berdyugin S.</w:t>
            </w:r>
            <w:r w:rsidRPr="003B559E">
              <w:rPr>
                <w:rFonts w:ascii="Times New Roman" w:hAnsi="Times New Roman"/>
                <w:sz w:val="24"/>
                <w:szCs w:val="24"/>
                <w:lang w:val="en-US"/>
              </w:rPr>
              <w:t xml:space="preserve">, </w:t>
            </w:r>
            <w:r w:rsidRPr="003B559E">
              <w:rPr>
                <w:rFonts w:ascii="Times New Roman" w:hAnsi="Times New Roman"/>
                <w:bCs/>
                <w:sz w:val="24"/>
                <w:szCs w:val="24"/>
                <w:lang w:val="en-US"/>
              </w:rPr>
              <w:t>Filatov E.</w:t>
            </w:r>
            <w:r w:rsidRPr="003B559E">
              <w:rPr>
                <w:rFonts w:ascii="Times New Roman" w:hAnsi="Times New Roman"/>
                <w:sz w:val="24"/>
                <w:szCs w:val="24"/>
                <w:lang w:val="en-US"/>
              </w:rPr>
              <w:t>, Tkachev S., Baidina I., Komarov V., Slavinskaya E., Stadnichenko A., Gerasimov E. “Tetraalkylammonium Salts of Platinum Nitrato Complexes: Isolation, Structure, and Relevance to the Preparation of PtO</w:t>
            </w:r>
            <w:r w:rsidRPr="003B559E">
              <w:rPr>
                <w:rFonts w:ascii="Times New Roman" w:hAnsi="Times New Roman"/>
                <w:sz w:val="24"/>
                <w:szCs w:val="24"/>
                <w:vertAlign w:val="subscript"/>
                <w:lang w:val="en-US"/>
              </w:rPr>
              <w:t>x</w:t>
            </w:r>
            <w:r w:rsidRPr="003B559E">
              <w:rPr>
                <w:rFonts w:ascii="Times New Roman" w:hAnsi="Times New Roman"/>
                <w:sz w:val="24"/>
                <w:szCs w:val="24"/>
                <w:lang w:val="en-US"/>
              </w:rPr>
              <w:t>/CeO</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Catalysts for Low-Temperature CO Oxidation.” Inorg. Chem. 2019. V. 58. P. 6075–6087.</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highlight w:val="cyan"/>
                <w:lang w:val="en-US"/>
              </w:rPr>
            </w:pPr>
            <w:r w:rsidRPr="003B559E">
              <w:rPr>
                <w:rFonts w:ascii="Times New Roman" w:hAnsi="Times New Roman"/>
                <w:sz w:val="24"/>
                <w:szCs w:val="24"/>
                <w:highlight w:val="cyan"/>
                <w:lang w:val="en-US"/>
              </w:rPr>
              <w:t xml:space="preserve">Vasilyev E.S., Bizyaev S.N., Komarov V.Y., Tkachev A.V. «Syntheses of chiral fused 4,5-diazafluorene–bis(nopinane) derivatives» // Mendeleev Comm. 2019. </w:t>
            </w:r>
            <w:r w:rsidRPr="003B559E">
              <w:rPr>
                <w:rFonts w:ascii="Times New Roman" w:hAnsi="Times New Roman"/>
                <w:sz w:val="24"/>
                <w:szCs w:val="24"/>
                <w:highlight w:val="cyan"/>
              </w:rPr>
              <w:t>Т</w:t>
            </w:r>
            <w:r w:rsidRPr="003B559E">
              <w:rPr>
                <w:rFonts w:ascii="Times New Roman" w:hAnsi="Times New Roman"/>
                <w:sz w:val="24"/>
                <w:szCs w:val="24"/>
                <w:highlight w:val="cyan"/>
                <w:lang w:val="en-US"/>
              </w:rPr>
              <w:t xml:space="preserve">.29, Issue 5. </w:t>
            </w:r>
            <w:r w:rsidRPr="003B559E">
              <w:rPr>
                <w:rFonts w:ascii="Times New Roman" w:hAnsi="Times New Roman"/>
                <w:sz w:val="24"/>
                <w:szCs w:val="24"/>
                <w:highlight w:val="cyan"/>
              </w:rPr>
              <w:t>С</w:t>
            </w:r>
            <w:r w:rsidRPr="003B559E">
              <w:rPr>
                <w:rFonts w:ascii="Times New Roman" w:hAnsi="Times New Roman"/>
                <w:sz w:val="24"/>
                <w:szCs w:val="24"/>
                <w:highlight w:val="cyan"/>
                <w:lang w:val="en-US"/>
              </w:rPr>
              <w:t>. 584-586.</w:t>
            </w:r>
          </w:p>
        </w:tc>
        <w:tc>
          <w:tcPr>
            <w:tcW w:w="450" w:type="pct"/>
          </w:tcPr>
          <w:p w:rsidR="00595E5E" w:rsidRPr="003B559E" w:rsidRDefault="00595E5E" w:rsidP="003B559E">
            <w:pPr>
              <w:jc w:val="center"/>
              <w:rPr>
                <w:lang w:val="en-US"/>
              </w:rPr>
            </w:pPr>
            <w:r w:rsidRPr="003B559E">
              <w:rPr>
                <w:lang w:val="en-US"/>
              </w:rPr>
              <w:t>2,01</w:t>
            </w:r>
          </w:p>
        </w:tc>
        <w:tc>
          <w:tcPr>
            <w:tcW w:w="450" w:type="pct"/>
          </w:tcPr>
          <w:p w:rsidR="00595E5E" w:rsidRPr="003B559E" w:rsidRDefault="00595E5E" w:rsidP="003B559E">
            <w:pPr>
              <w:jc w:val="center"/>
              <w:rPr>
                <w:color w:val="000000"/>
              </w:rPr>
            </w:pPr>
            <w:r w:rsidRPr="003B559E">
              <w:rPr>
                <w:color w:val="000000"/>
              </w:rPr>
              <w:t>22,61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highlight w:val="cyan"/>
                <w:lang w:val="en-US"/>
              </w:rPr>
            </w:pPr>
            <w:r w:rsidRPr="003B559E">
              <w:rPr>
                <w:rFonts w:ascii="Times New Roman" w:hAnsi="Times New Roman"/>
                <w:sz w:val="24"/>
                <w:szCs w:val="24"/>
                <w:highlight w:val="cyan"/>
                <w:lang w:val="en-US"/>
              </w:rPr>
              <w:t>Vasilyev E.S., Bizyaev S.N., Komarov V.Yu., Gatilov Y.V., Tkachev A.V. «Chiral C</w:t>
            </w:r>
            <w:r w:rsidRPr="003B559E">
              <w:rPr>
                <w:rFonts w:ascii="Times New Roman" w:hAnsi="Times New Roman"/>
                <w:sz w:val="24"/>
                <w:szCs w:val="24"/>
                <w:highlight w:val="cyan"/>
                <w:vertAlign w:val="subscript"/>
                <w:lang w:val="en-US"/>
              </w:rPr>
              <w:t>2</w:t>
            </w:r>
            <w:r w:rsidRPr="003B559E">
              <w:rPr>
                <w:rFonts w:ascii="Times New Roman" w:hAnsi="Times New Roman"/>
                <w:sz w:val="24"/>
                <w:szCs w:val="24"/>
                <w:highlight w:val="cyan"/>
                <w:lang w:val="en-US"/>
              </w:rPr>
              <w:t xml:space="preserve">-symmetric diimines with 4,5-diazafluorene units» // Molecules. 2019. V.24(17). </w:t>
            </w:r>
            <w:r w:rsidRPr="003B559E">
              <w:rPr>
                <w:rFonts w:ascii="Times New Roman" w:hAnsi="Times New Roman"/>
                <w:sz w:val="24"/>
                <w:szCs w:val="24"/>
                <w:highlight w:val="cyan"/>
              </w:rPr>
              <w:t>Р</w:t>
            </w:r>
            <w:r w:rsidRPr="003B559E">
              <w:rPr>
                <w:rFonts w:ascii="Times New Roman" w:hAnsi="Times New Roman"/>
                <w:sz w:val="24"/>
                <w:szCs w:val="24"/>
                <w:highlight w:val="cyan"/>
                <w:lang w:val="en-US"/>
              </w:rPr>
              <w:t>. 3186.</w:t>
            </w:r>
          </w:p>
        </w:tc>
        <w:tc>
          <w:tcPr>
            <w:tcW w:w="450" w:type="pct"/>
          </w:tcPr>
          <w:p w:rsidR="00595E5E" w:rsidRPr="003B559E" w:rsidRDefault="00595E5E" w:rsidP="003B559E">
            <w:pPr>
              <w:jc w:val="center"/>
              <w:rPr>
                <w:lang w:val="en-US"/>
              </w:rPr>
            </w:pPr>
            <w:r w:rsidRPr="003B559E">
              <w:rPr>
                <w:lang w:val="en-US"/>
              </w:rPr>
              <w:t>2,226</w:t>
            </w:r>
          </w:p>
        </w:tc>
        <w:tc>
          <w:tcPr>
            <w:tcW w:w="450" w:type="pct"/>
          </w:tcPr>
          <w:p w:rsidR="00595E5E" w:rsidRPr="003B559E" w:rsidRDefault="00595E5E" w:rsidP="003B559E">
            <w:pPr>
              <w:jc w:val="center"/>
              <w:rPr>
                <w:color w:val="000000"/>
              </w:rPr>
            </w:pPr>
            <w:r w:rsidRPr="003B559E">
              <w:rPr>
                <w:color w:val="000000"/>
              </w:rPr>
              <w:t>20,03</w:t>
            </w:r>
          </w:p>
        </w:tc>
      </w:tr>
      <w:tr w:rsidR="00595E5E" w:rsidRPr="003B559E" w:rsidTr="00595E5E">
        <w:tc>
          <w:tcPr>
            <w:tcW w:w="4100" w:type="pct"/>
          </w:tcPr>
          <w:p w:rsidR="00595E5E" w:rsidRPr="003B559E" w:rsidRDefault="00595E5E" w:rsidP="003B559E">
            <w:pPr>
              <w:pStyle w:val="a3"/>
              <w:numPr>
                <w:ilvl w:val="0"/>
                <w:numId w:val="4"/>
              </w:numPr>
              <w:tabs>
                <w:tab w:val="num" w:pos="720"/>
              </w:tabs>
              <w:spacing w:after="0" w:line="240" w:lineRule="auto"/>
              <w:ind w:hanging="720"/>
              <w:jc w:val="both"/>
              <w:rPr>
                <w:rFonts w:ascii="Times New Roman" w:eastAsia="SFBX1440" w:hAnsi="Times New Roman"/>
                <w:sz w:val="24"/>
                <w:szCs w:val="24"/>
                <w:lang w:val="en-US"/>
              </w:rPr>
            </w:pPr>
            <w:r w:rsidRPr="003B559E">
              <w:rPr>
                <w:rFonts w:ascii="Times New Roman" w:hAnsi="Times New Roman"/>
                <w:sz w:val="24"/>
                <w:szCs w:val="24"/>
                <w:lang w:val="en-US"/>
              </w:rPr>
              <w:lastRenderedPageBreak/>
              <w:t xml:space="preserve">Vasilyeva I.G., Abdusalyamova </w:t>
            </w:r>
            <w:r w:rsidRPr="003B559E">
              <w:rPr>
                <w:rFonts w:ascii="Times New Roman" w:hAnsi="Times New Roman"/>
                <w:sz w:val="24"/>
                <w:szCs w:val="24"/>
              </w:rPr>
              <w:t>М</w:t>
            </w:r>
            <w:r w:rsidRPr="003B559E">
              <w:rPr>
                <w:rFonts w:ascii="Times New Roman" w:hAnsi="Times New Roman"/>
                <w:sz w:val="24"/>
                <w:szCs w:val="24"/>
                <w:lang w:val="en-US"/>
              </w:rPr>
              <w:t xml:space="preserve">.,· Makhmudov F.,·Eshov B.,·Kauzlarich S. </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Thermal air-oxidized coating on Yb</w:t>
            </w:r>
            <w:r w:rsidRPr="003B559E">
              <w:rPr>
                <w:rFonts w:ascii="Times New Roman" w:hAnsi="Times New Roman"/>
                <w:bCs/>
                <w:sz w:val="24"/>
                <w:szCs w:val="24"/>
                <w:vertAlign w:val="subscript"/>
                <w:lang w:val="en-US"/>
              </w:rPr>
              <w:t>14-x</w:t>
            </w:r>
            <w:r w:rsidRPr="003B559E">
              <w:rPr>
                <w:rFonts w:ascii="Times New Roman" w:hAnsi="Times New Roman"/>
                <w:bCs/>
                <w:sz w:val="24"/>
                <w:szCs w:val="24"/>
                <w:lang w:val="en-US"/>
              </w:rPr>
              <w:t>RE</w:t>
            </w:r>
            <w:r w:rsidRPr="003B559E">
              <w:rPr>
                <w:rFonts w:ascii="Times New Roman" w:hAnsi="Times New Roman"/>
                <w:bCs/>
                <w:sz w:val="24"/>
                <w:szCs w:val="24"/>
                <w:vertAlign w:val="subscript"/>
                <w:lang w:val="en-US"/>
              </w:rPr>
              <w:t>x</w:t>
            </w:r>
            <w:r w:rsidRPr="003B559E">
              <w:rPr>
                <w:rFonts w:ascii="Times New Roman" w:hAnsi="Times New Roman"/>
                <w:bCs/>
                <w:sz w:val="24"/>
                <w:szCs w:val="24"/>
              </w:rPr>
              <w:t>М</w:t>
            </w:r>
            <w:r w:rsidRPr="003B559E">
              <w:rPr>
                <w:rFonts w:ascii="Times New Roman" w:hAnsi="Times New Roman"/>
                <w:bCs/>
                <w:sz w:val="24"/>
                <w:szCs w:val="24"/>
                <w:lang w:val="en-US"/>
              </w:rPr>
              <w:t>nSb</w:t>
            </w:r>
            <w:r w:rsidRPr="003B559E">
              <w:rPr>
                <w:rFonts w:ascii="Times New Roman" w:hAnsi="Times New Roman"/>
                <w:bCs/>
                <w:sz w:val="24"/>
                <w:szCs w:val="24"/>
                <w:vertAlign w:val="subscript"/>
                <w:lang w:val="en-US"/>
              </w:rPr>
              <w:t xml:space="preserve">11 </w:t>
            </w:r>
            <w:r w:rsidRPr="003B559E">
              <w:rPr>
                <w:rFonts w:ascii="Times New Roman" w:hAnsi="Times New Roman"/>
                <w:bCs/>
                <w:sz w:val="24"/>
                <w:szCs w:val="24"/>
                <w:lang w:val="en-US"/>
              </w:rPr>
              <w:t>ceramics: the role of RE dopants</w:t>
            </w:r>
            <w:r w:rsidRPr="003B559E">
              <w:rPr>
                <w:rFonts w:ascii="Times New Roman" w:hAnsi="Times New Roman"/>
                <w:color w:val="000000"/>
                <w:sz w:val="24"/>
                <w:szCs w:val="24"/>
                <w:lang w:val="en-US"/>
              </w:rPr>
              <w:t>”</w:t>
            </w:r>
            <w:r w:rsidRPr="003B559E">
              <w:rPr>
                <w:rFonts w:ascii="Times New Roman" w:hAnsi="Times New Roman"/>
                <w:bCs/>
                <w:sz w:val="24"/>
                <w:szCs w:val="24"/>
                <w:lang w:val="en-US"/>
              </w:rPr>
              <w:t xml:space="preserve"> // </w:t>
            </w:r>
            <w:r w:rsidRPr="003B559E">
              <w:rPr>
                <w:rFonts w:ascii="Times New Roman" w:hAnsi="Times New Roman"/>
                <w:sz w:val="24"/>
                <w:szCs w:val="24"/>
                <w:lang w:val="en-US"/>
              </w:rPr>
              <w:t>J. Therm. Anal. Calorim. 2019. V.136, P.541–548.</w:t>
            </w:r>
          </w:p>
        </w:tc>
        <w:tc>
          <w:tcPr>
            <w:tcW w:w="450" w:type="pct"/>
          </w:tcPr>
          <w:p w:rsidR="00595E5E" w:rsidRPr="003B559E" w:rsidRDefault="00595E5E" w:rsidP="003B559E">
            <w:pPr>
              <w:jc w:val="center"/>
              <w:rPr>
                <w:lang w:val="en-US"/>
              </w:rPr>
            </w:pPr>
            <w:r w:rsidRPr="003B559E">
              <w:rPr>
                <w:lang w:val="en-US"/>
              </w:rPr>
              <w:t>2,471</w:t>
            </w:r>
          </w:p>
        </w:tc>
        <w:tc>
          <w:tcPr>
            <w:tcW w:w="450" w:type="pct"/>
          </w:tcPr>
          <w:p w:rsidR="00595E5E" w:rsidRPr="003B559E" w:rsidRDefault="00595E5E" w:rsidP="003B559E">
            <w:pPr>
              <w:jc w:val="center"/>
              <w:rPr>
                <w:color w:val="000000"/>
              </w:rPr>
            </w:pPr>
            <w:r w:rsidRPr="003B559E">
              <w:rPr>
                <w:color w:val="000000"/>
              </w:rPr>
              <w:t>22,24</w:t>
            </w:r>
          </w:p>
        </w:tc>
      </w:tr>
      <w:tr w:rsidR="00595E5E" w:rsidRPr="003B559E" w:rsidTr="00595E5E">
        <w:tc>
          <w:tcPr>
            <w:tcW w:w="4100" w:type="pct"/>
          </w:tcPr>
          <w:p w:rsidR="00595E5E" w:rsidRPr="003B559E" w:rsidRDefault="00595E5E" w:rsidP="003B559E">
            <w:pPr>
              <w:pStyle w:val="a3"/>
              <w:numPr>
                <w:ilvl w:val="0"/>
                <w:numId w:val="4"/>
              </w:numPr>
              <w:shd w:val="clear" w:color="auto" w:fill="FFFFFF"/>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Vasilyeva I.G., Nikolaev R.E., Nasonov S.G., Kurchev A.V., Shlegel V.N.</w:t>
            </w:r>
            <w:r w:rsidRPr="003B559E">
              <w:rPr>
                <w:rFonts w:ascii="Times New Roman" w:hAnsi="Times New Roman"/>
                <w:sz w:val="24"/>
                <w:szCs w:val="24"/>
                <w:lang w:val="en-US"/>
              </w:rPr>
              <w:t xml:space="preserve"> «</w:t>
            </w:r>
            <w:r w:rsidRPr="003B559E">
              <w:rPr>
                <w:rFonts w:ascii="Times New Roman" w:hAnsi="Times New Roman"/>
                <w:sz w:val="24"/>
                <w:szCs w:val="24"/>
                <w:shd w:val="clear" w:color="auto" w:fill="FFFFFF"/>
                <w:lang w:val="en-US"/>
              </w:rPr>
              <w:t>Peculiarities of the crystallization process and growth of pure nonstoichiometric ZnMoO</w:t>
            </w:r>
            <w:r w:rsidRPr="003B559E">
              <w:rPr>
                <w:rFonts w:ascii="Times New Roman" w:hAnsi="Times New Roman"/>
                <w:sz w:val="24"/>
                <w:szCs w:val="24"/>
                <w:shd w:val="clear" w:color="auto" w:fill="FFFFFF"/>
                <w:vertAlign w:val="subscript"/>
                <w:lang w:val="en-US"/>
              </w:rPr>
              <w:t>4</w:t>
            </w:r>
            <w:r w:rsidRPr="003B559E">
              <w:rPr>
                <w:rFonts w:ascii="Times New Roman" w:hAnsi="Times New Roman"/>
                <w:sz w:val="24"/>
                <w:szCs w:val="24"/>
                <w:shd w:val="clear" w:color="auto" w:fill="FFFFFF"/>
                <w:lang w:val="en-US"/>
              </w:rPr>
              <w:t> single crystals and those doped with WO</w:t>
            </w:r>
            <w:r w:rsidRPr="003B559E">
              <w:rPr>
                <w:rFonts w:ascii="Times New Roman" w:hAnsi="Times New Roman"/>
                <w:sz w:val="24"/>
                <w:szCs w:val="24"/>
                <w:shd w:val="clear" w:color="auto" w:fill="FFFFFF"/>
                <w:vertAlign w:val="subscript"/>
                <w:lang w:val="en-US"/>
              </w:rPr>
              <w:t>3</w:t>
            </w:r>
            <w:r w:rsidRPr="003B559E">
              <w:rPr>
                <w:rFonts w:ascii="Times New Roman" w:hAnsi="Times New Roman"/>
                <w:sz w:val="24"/>
                <w:szCs w:val="24"/>
                <w:lang w:val="en-US"/>
              </w:rPr>
              <w:t xml:space="preserve">» CrystEngComm 21(39), </w:t>
            </w:r>
            <w:r w:rsidRPr="003B559E">
              <w:rPr>
                <w:rFonts w:ascii="Times New Roman" w:hAnsi="Times New Roman"/>
                <w:sz w:val="24"/>
                <w:szCs w:val="24"/>
              </w:rPr>
              <w:t>с</w:t>
            </w:r>
            <w:r w:rsidRPr="003B559E">
              <w:rPr>
                <w:rFonts w:ascii="Times New Roman" w:hAnsi="Times New Roman"/>
                <w:sz w:val="24"/>
                <w:szCs w:val="24"/>
                <w:lang w:val="en-US"/>
              </w:rPr>
              <w:t>. 5890-5897</w:t>
            </w:r>
          </w:p>
        </w:tc>
        <w:tc>
          <w:tcPr>
            <w:tcW w:w="450" w:type="pct"/>
          </w:tcPr>
          <w:p w:rsidR="00595E5E" w:rsidRPr="003B559E" w:rsidRDefault="00595E5E" w:rsidP="003B559E">
            <w:pPr>
              <w:jc w:val="center"/>
              <w:rPr>
                <w:bCs/>
                <w:lang w:val="en-US"/>
              </w:rPr>
            </w:pPr>
            <w:r w:rsidRPr="003B559E">
              <w:rPr>
                <w:bCs/>
                <w:lang w:val="en-US"/>
              </w:rPr>
              <w:t>3,382</w:t>
            </w:r>
          </w:p>
        </w:tc>
        <w:tc>
          <w:tcPr>
            <w:tcW w:w="450" w:type="pct"/>
          </w:tcPr>
          <w:p w:rsidR="00595E5E" w:rsidRPr="003B559E" w:rsidRDefault="00595E5E" w:rsidP="003B559E">
            <w:pPr>
              <w:jc w:val="center"/>
              <w:rPr>
                <w:color w:val="000000"/>
              </w:rPr>
            </w:pPr>
            <w:r w:rsidRPr="003B559E">
              <w:rPr>
                <w:color w:val="000000"/>
              </w:rPr>
              <w:t>30,44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color w:val="000000"/>
                <w:sz w:val="24"/>
                <w:szCs w:val="24"/>
                <w:lang w:val="en-US"/>
              </w:rPr>
            </w:pPr>
            <w:r w:rsidRPr="003B559E">
              <w:rPr>
                <w:rFonts w:ascii="Times New Roman" w:hAnsi="Times New Roman"/>
                <w:sz w:val="24"/>
                <w:szCs w:val="24"/>
                <w:lang w:val="en-US"/>
              </w:rPr>
              <w:t>Vedyagin A.A., Kenzhin R.M., Tashlanov M.Y., Stoyanovskii V.O., Plyusnin P.E., Shubin Y.V., Mishakov I.V., Kalinkin A.V., Smirnov M.Y., Bukhtiyarov V.I. “Synthesis and Study of Bimetallic Pd-Rh System Supported on Zirconia-Doped Alumina as a Component of Three-way Catalysts” // Emission Control Science and Technology. V. 5. Iss. 4. P. 363-377</w:t>
            </w:r>
            <w:r w:rsidRPr="001D4B65">
              <w:rPr>
                <w:rFonts w:ascii="Times New Roman" w:hAnsi="Times New Roman"/>
                <w:sz w:val="24"/>
                <w:szCs w:val="24"/>
                <w:lang w:val="en-US"/>
              </w:rPr>
              <w:t>. нет в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Vedyagin A.A., Shubin Y.V., Kenzhin R.M., Plyusnin P.E., Stoyanovskii V.O., Volodin A.M. “Prospect of Using Nanoalloys of Partly Miscible Rhodium and Palladium in Three-Way Catalysis” // Topics in Catalysis 2019. V.62. P.305–314.</w:t>
            </w:r>
          </w:p>
        </w:tc>
        <w:tc>
          <w:tcPr>
            <w:tcW w:w="450" w:type="pct"/>
          </w:tcPr>
          <w:p w:rsidR="00595E5E" w:rsidRPr="003B559E" w:rsidRDefault="00595E5E" w:rsidP="003B559E">
            <w:pPr>
              <w:jc w:val="center"/>
              <w:rPr>
                <w:lang w:val="en-US"/>
              </w:rPr>
            </w:pPr>
            <w:r w:rsidRPr="003B559E">
              <w:rPr>
                <w:lang w:val="en-US"/>
              </w:rPr>
              <w:t>2,226</w:t>
            </w:r>
          </w:p>
        </w:tc>
        <w:tc>
          <w:tcPr>
            <w:tcW w:w="450" w:type="pct"/>
          </w:tcPr>
          <w:p w:rsidR="00595E5E" w:rsidRPr="003B559E" w:rsidRDefault="00595E5E" w:rsidP="003B559E">
            <w:pPr>
              <w:jc w:val="center"/>
              <w:rPr>
                <w:color w:val="000000"/>
              </w:rPr>
            </w:pPr>
            <w:r w:rsidRPr="003B559E">
              <w:rPr>
                <w:color w:val="000000"/>
              </w:rPr>
              <w:t>16,70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sz w:val="24"/>
                <w:szCs w:val="24"/>
                <w:lang w:val="en-US"/>
              </w:rPr>
              <w:t>Vedyagin A.A., Stoyanovskii V.O., Kenzhin R.M., Plyusnin P.E., Shubin Yu.V., Volodin A.M. “New Trends in Automotive Exhaust Gas Purification Materials: Improvement of the Support against Stability of the Active Components” // Mater. Sci</w:t>
            </w:r>
            <w:r w:rsidRPr="003B559E">
              <w:rPr>
                <w:rFonts w:ascii="Times New Roman" w:hAnsi="Times New Roman"/>
                <w:sz w:val="24"/>
                <w:szCs w:val="24"/>
              </w:rPr>
              <w:t xml:space="preserve">. </w:t>
            </w:r>
            <w:r w:rsidRPr="003B559E">
              <w:rPr>
                <w:rFonts w:ascii="Times New Roman" w:hAnsi="Times New Roman"/>
                <w:sz w:val="24"/>
                <w:szCs w:val="24"/>
                <w:lang w:val="en-US"/>
              </w:rPr>
              <w:t>Forum</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950. </w:t>
            </w:r>
            <w:r w:rsidRPr="003B559E">
              <w:rPr>
                <w:rFonts w:ascii="Times New Roman" w:hAnsi="Times New Roman"/>
                <w:sz w:val="24"/>
                <w:szCs w:val="24"/>
                <w:lang w:val="en-US"/>
              </w:rPr>
              <w:t>P</w:t>
            </w:r>
            <w:r w:rsidRPr="003B559E">
              <w:rPr>
                <w:rFonts w:ascii="Times New Roman" w:hAnsi="Times New Roman"/>
                <w:sz w:val="24"/>
                <w:szCs w:val="24"/>
              </w:rPr>
              <w:t xml:space="preserve">. 185-189. Журнал есть в </w:t>
            </w:r>
            <w:r w:rsidRPr="003B559E">
              <w:rPr>
                <w:rFonts w:ascii="Times New Roman" w:hAnsi="Times New Roman"/>
                <w:sz w:val="24"/>
                <w:szCs w:val="24"/>
                <w:lang w:val="en-US"/>
              </w:rPr>
              <w:t>WoS</w:t>
            </w:r>
            <w:r w:rsidRPr="003B559E">
              <w:rPr>
                <w:rFonts w:ascii="Times New Roman" w:hAnsi="Times New Roman"/>
                <w:sz w:val="24"/>
                <w:szCs w:val="24"/>
              </w:rPr>
              <w:t>, статьи - нет</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Vedyagin A.A., Stoyanovskii V.O., Kenzhin R.M., Slavinskaya E.M., Plyusnin P.E., Shubin Yu.V. “Purification of Gasoline Exhaust Gases Using Bimetallic Pd-Rh/</w:t>
            </w:r>
            <w:r w:rsidRPr="003B559E">
              <w:rPr>
                <w:rFonts w:ascii="Times New Roman" w:hAnsi="Times New Roman"/>
                <w:sz w:val="24"/>
                <w:szCs w:val="24"/>
              </w:rPr>
              <w:t>δ</w:t>
            </w:r>
            <w:r w:rsidRPr="003B559E">
              <w:rPr>
                <w:rFonts w:ascii="Times New Roman" w:hAnsi="Times New Roman"/>
                <w:sz w:val="24"/>
                <w:szCs w:val="24"/>
                <w:lang w:val="en-US"/>
              </w:rPr>
              <w:t>-Al</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O</w:t>
            </w:r>
            <w:r w:rsidRPr="003B559E">
              <w:rPr>
                <w:rFonts w:ascii="Times New Roman" w:hAnsi="Times New Roman"/>
                <w:sz w:val="24"/>
                <w:szCs w:val="24"/>
                <w:vertAlign w:val="subscript"/>
                <w:lang w:val="en-US"/>
              </w:rPr>
              <w:t>3</w:t>
            </w:r>
            <w:r w:rsidRPr="003B559E">
              <w:rPr>
                <w:rFonts w:ascii="Times New Roman" w:hAnsi="Times New Roman"/>
                <w:sz w:val="24"/>
                <w:szCs w:val="24"/>
                <w:lang w:val="en-US"/>
              </w:rPr>
              <w:t xml:space="preserve"> Catalysts” // Reac. Kinet. Mech. Cat. 2019. 127. P. 137–148.</w:t>
            </w:r>
          </w:p>
        </w:tc>
        <w:tc>
          <w:tcPr>
            <w:tcW w:w="450" w:type="pct"/>
          </w:tcPr>
          <w:p w:rsidR="00595E5E" w:rsidRPr="003B559E" w:rsidRDefault="00595E5E" w:rsidP="003B559E">
            <w:pPr>
              <w:jc w:val="center"/>
              <w:rPr>
                <w:rStyle w:val="ui-dialog-contentui-widget-content"/>
                <w:lang w:val="en-US"/>
              </w:rPr>
            </w:pPr>
            <w:r w:rsidRPr="003B559E">
              <w:rPr>
                <w:rStyle w:val="ui-dialog-contentui-widget-content"/>
                <w:lang w:val="en-US"/>
              </w:rPr>
              <w:t>1,428</w:t>
            </w:r>
          </w:p>
        </w:tc>
        <w:tc>
          <w:tcPr>
            <w:tcW w:w="450" w:type="pct"/>
          </w:tcPr>
          <w:p w:rsidR="00595E5E" w:rsidRPr="003B559E" w:rsidRDefault="00595E5E" w:rsidP="003B559E">
            <w:pPr>
              <w:jc w:val="center"/>
              <w:rPr>
                <w:color w:val="000000"/>
              </w:rPr>
            </w:pPr>
            <w:r w:rsidRPr="003B559E">
              <w:rPr>
                <w:color w:val="000000"/>
              </w:rPr>
              <w:t>10,71</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Cherkasov S.A., Nikolaeva N.S., Smolentsev A.I., Sysoev S.V., Morozova N.B. «Thermal behavior of volatile palladium(II) complexes with tetradentate Schiff bases containing propylene-diimine bridge» // Journal of Thermal Analysis and Calorimetry. 2019. V. 135. P. 2573-2582.</w:t>
            </w:r>
          </w:p>
        </w:tc>
        <w:tc>
          <w:tcPr>
            <w:tcW w:w="450" w:type="pct"/>
          </w:tcPr>
          <w:p w:rsidR="00595E5E" w:rsidRPr="003B559E" w:rsidRDefault="00595E5E" w:rsidP="003B559E">
            <w:pPr>
              <w:jc w:val="center"/>
              <w:rPr>
                <w:lang w:val="en-US"/>
              </w:rPr>
            </w:pPr>
            <w:r w:rsidRPr="003B559E">
              <w:rPr>
                <w:lang w:val="en-US"/>
              </w:rPr>
              <w:t>2,471</w:t>
            </w:r>
          </w:p>
        </w:tc>
        <w:tc>
          <w:tcPr>
            <w:tcW w:w="450" w:type="pct"/>
          </w:tcPr>
          <w:p w:rsidR="00595E5E" w:rsidRPr="003B559E" w:rsidRDefault="00595E5E" w:rsidP="003B559E">
            <w:pPr>
              <w:jc w:val="center"/>
              <w:rPr>
                <w:color w:val="000000"/>
              </w:rPr>
            </w:pPr>
            <w:r w:rsidRPr="003B559E">
              <w:rPr>
                <w:color w:val="000000"/>
              </w:rPr>
              <w:t>18,53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Karakovskaya K.I., Ilyin I.Y., Zelenina L.N., Sysoev S.V., Morozova N.B. «Thermodynamic study of volatile iridium (I) complexes with 1,5-cyclooctadiene and acetylacetonato derivatives: effect of (O, O) and (O, N) coordination sites» // Journal of Chemical Thermodynamics. 2019. Vol. 133. P. 194-201.</w:t>
            </w:r>
          </w:p>
        </w:tc>
        <w:tc>
          <w:tcPr>
            <w:tcW w:w="450" w:type="pct"/>
          </w:tcPr>
          <w:p w:rsidR="00595E5E" w:rsidRPr="003B559E" w:rsidRDefault="00595E5E" w:rsidP="003B559E">
            <w:pPr>
              <w:jc w:val="center"/>
              <w:rPr>
                <w:lang w:val="en-US"/>
              </w:rPr>
            </w:pPr>
            <w:r w:rsidRPr="003B559E">
              <w:rPr>
                <w:lang w:val="en-US"/>
              </w:rPr>
              <w:t>2,29</w:t>
            </w:r>
          </w:p>
        </w:tc>
        <w:tc>
          <w:tcPr>
            <w:tcW w:w="450" w:type="pct"/>
          </w:tcPr>
          <w:p w:rsidR="00595E5E" w:rsidRPr="003B559E" w:rsidRDefault="00595E5E" w:rsidP="003B559E">
            <w:pPr>
              <w:jc w:val="center"/>
              <w:rPr>
                <w:color w:val="000000"/>
              </w:rPr>
            </w:pPr>
            <w:r w:rsidRPr="003B559E">
              <w:rPr>
                <w:color w:val="000000"/>
              </w:rPr>
              <w:t>17,18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Vikulova E.S., Zherikova K.V., Sysoev S.V., Turgambaeva A.E., Trubin S.V., Morozova N.B., Igumenov I.K. «Thermochemical investigation of perspective MOCVD precursor of MgO functional layers: Bis-(trifluoroacetylacetonato)(N,N,N,N-tetramethylethylenediamine) magnesium(II)» // Journal of Thermal Analysis and Calorimetry. 2019. V. 137. P. 923-930.</w:t>
            </w:r>
          </w:p>
        </w:tc>
        <w:tc>
          <w:tcPr>
            <w:tcW w:w="450" w:type="pct"/>
          </w:tcPr>
          <w:p w:rsidR="00595E5E" w:rsidRPr="003B559E" w:rsidRDefault="00595E5E" w:rsidP="003B559E">
            <w:pPr>
              <w:jc w:val="center"/>
              <w:rPr>
                <w:lang w:val="en-US"/>
              </w:rPr>
            </w:pPr>
            <w:r w:rsidRPr="003B559E">
              <w:rPr>
                <w:lang w:val="en-US"/>
              </w:rPr>
              <w:t>2,471</w:t>
            </w:r>
          </w:p>
        </w:tc>
        <w:tc>
          <w:tcPr>
            <w:tcW w:w="450" w:type="pct"/>
          </w:tcPr>
          <w:p w:rsidR="00595E5E" w:rsidRPr="003B559E" w:rsidRDefault="00595E5E" w:rsidP="003B559E">
            <w:pPr>
              <w:jc w:val="center"/>
              <w:rPr>
                <w:color w:val="000000"/>
              </w:rPr>
            </w:pPr>
            <w:r w:rsidRPr="003B559E">
              <w:rPr>
                <w:color w:val="000000"/>
              </w:rPr>
              <w:t>15,89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Vinogradova K.A., Pishchur D.P., Korolkov I.V., Bushuev M.B. “Magnetic properties and vapo-chromism of a composite on the base of an iron(II) spin crossover complex” // Inorg. Chem. Commun. 2019. V. 105. P. 82–85</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20,19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iCs/>
                <w:sz w:val="24"/>
                <w:szCs w:val="24"/>
                <w:lang w:val="en-US"/>
              </w:rPr>
              <w:t xml:space="preserve">Vinogradova K.A., Shekhovtsov N.A., Berezin A.S., Sukhikh T.S., Krivopalov V.P., Nikolaenkova E.B., Plokhikh I.V., Bushuev M.B. “A near-infra-red emitting manganese(II) complex with a pyrimidine-based ligand”. // </w:t>
            </w:r>
            <w:r w:rsidRPr="003B559E">
              <w:rPr>
                <w:rFonts w:ascii="Times New Roman" w:hAnsi="Times New Roman"/>
                <w:sz w:val="24"/>
                <w:szCs w:val="24"/>
                <w:lang w:val="en-US"/>
              </w:rPr>
              <w:t>Inorganic Chemistry Communications</w:t>
            </w:r>
            <w:r w:rsidRPr="003B559E">
              <w:rPr>
                <w:rFonts w:ascii="Times New Roman" w:hAnsi="Times New Roman"/>
                <w:bCs/>
                <w:iCs/>
                <w:sz w:val="24"/>
                <w:szCs w:val="24"/>
                <w:lang w:val="en-US"/>
              </w:rPr>
              <w:t>. 2019. V. 100. P. 11</w:t>
            </w:r>
            <w:r w:rsidRPr="003B559E">
              <w:rPr>
                <w:rFonts w:ascii="Times New Roman" w:eastAsia="Arial Unicode MS" w:hAnsi="Times New Roman"/>
                <w:bCs/>
                <w:iCs/>
                <w:kern w:val="2"/>
                <w:sz w:val="24"/>
                <w:szCs w:val="24"/>
                <w:lang w:val="en-US"/>
              </w:rPr>
              <w:t>–</w:t>
            </w:r>
            <w:r w:rsidRPr="003B559E">
              <w:rPr>
                <w:rFonts w:ascii="Times New Roman" w:hAnsi="Times New Roman"/>
                <w:bCs/>
                <w:iCs/>
                <w:sz w:val="24"/>
                <w:szCs w:val="24"/>
                <w:lang w:val="en-US"/>
              </w:rPr>
              <w:t>15.</w:t>
            </w:r>
          </w:p>
        </w:tc>
        <w:tc>
          <w:tcPr>
            <w:tcW w:w="450" w:type="pct"/>
          </w:tcPr>
          <w:p w:rsidR="00595E5E" w:rsidRPr="003B559E" w:rsidRDefault="00595E5E" w:rsidP="003B559E">
            <w:pPr>
              <w:jc w:val="center"/>
              <w:rPr>
                <w:lang w:val="en-US"/>
              </w:rPr>
            </w:pPr>
            <w:r w:rsidRPr="003B559E">
              <w:rPr>
                <w:lang w:val="en-US"/>
              </w:rPr>
              <w:t>1,795</w:t>
            </w:r>
          </w:p>
        </w:tc>
        <w:tc>
          <w:tcPr>
            <w:tcW w:w="450" w:type="pct"/>
          </w:tcPr>
          <w:p w:rsidR="00595E5E" w:rsidRPr="003B559E" w:rsidRDefault="00595E5E" w:rsidP="003B559E">
            <w:pPr>
              <w:jc w:val="center"/>
              <w:rPr>
                <w:color w:val="000000"/>
              </w:rPr>
            </w:pPr>
            <w:r w:rsidRPr="003B559E">
              <w:rPr>
                <w:color w:val="000000"/>
              </w:rPr>
              <w:t>10,10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Style w:val="previewtxt"/>
                <w:rFonts w:ascii="Times New Roman" w:hAnsi="Times New Roman"/>
                <w:sz w:val="24"/>
                <w:szCs w:val="24"/>
                <w:lang w:val="en-US"/>
              </w:rPr>
              <w:t>Volchek, V.V.</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Shuvaeva, O.V.</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Berdyugin, S.N.</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Vasilchenko, D.B.</w:t>
            </w:r>
            <w:r w:rsidRPr="003B559E">
              <w:rPr>
                <w:rFonts w:ascii="Times New Roman" w:hAnsi="Times New Roman"/>
                <w:sz w:val="24"/>
                <w:szCs w:val="24"/>
                <w:lang w:val="en-US"/>
              </w:rPr>
              <w:t xml:space="preserve">, </w:t>
            </w:r>
            <w:r w:rsidRPr="003B559E">
              <w:rPr>
                <w:rStyle w:val="previewtxt"/>
                <w:rFonts w:ascii="Times New Roman" w:hAnsi="Times New Roman"/>
                <w:sz w:val="24"/>
                <w:szCs w:val="24"/>
                <w:lang w:val="en-US"/>
              </w:rPr>
              <w:t xml:space="preserve">Korenev, S.V. </w:t>
            </w:r>
            <w:r w:rsidRPr="003B559E">
              <w:rPr>
                <w:rFonts w:ascii="Times New Roman" w:hAnsi="Times New Roman"/>
                <w:sz w:val="24"/>
                <w:szCs w:val="24"/>
                <w:lang w:val="en-US"/>
              </w:rPr>
              <w:t>“</w:t>
            </w:r>
            <w:r w:rsidRPr="003B559E">
              <w:rPr>
                <w:rStyle w:val="doctitle"/>
                <w:rFonts w:ascii="Times New Roman" w:hAnsi="Times New Roman"/>
                <w:sz w:val="24"/>
                <w:szCs w:val="24"/>
                <w:lang w:val="en-US"/>
              </w:rPr>
              <w:t xml:space="preserve">The study of Rh(III) hydroxocomplexes using capillary zone electrophoresis with a UV-Vis detector: The development </w:t>
            </w:r>
            <w:r w:rsidRPr="003B559E">
              <w:rPr>
                <w:rStyle w:val="title-text"/>
                <w:rFonts w:ascii="Times New Roman" w:hAnsi="Times New Roman"/>
                <w:sz w:val="24"/>
                <w:szCs w:val="24"/>
                <w:lang w:val="en-US"/>
              </w:rPr>
              <w:t xml:space="preserve">of the method” // </w:t>
            </w:r>
            <w:r w:rsidRPr="003B559E">
              <w:rPr>
                <w:rStyle w:val="title-text"/>
                <w:rFonts w:ascii="Times New Roman" w:hAnsi="Times New Roman"/>
                <w:bCs/>
                <w:sz w:val="24"/>
                <w:szCs w:val="24"/>
                <w:lang w:val="en-US"/>
              </w:rPr>
              <w:t>Dalton Trans.</w:t>
            </w:r>
            <w:r w:rsidRPr="003B559E">
              <w:rPr>
                <w:rStyle w:val="title-text"/>
                <w:rFonts w:ascii="Times New Roman" w:hAnsi="Times New Roman"/>
                <w:sz w:val="24"/>
                <w:szCs w:val="24"/>
                <w:lang w:val="en-US"/>
              </w:rPr>
              <w:t xml:space="preserve"> 2019. V. </w:t>
            </w:r>
            <w:r w:rsidRPr="003B559E">
              <w:rPr>
                <w:rStyle w:val="title-text"/>
                <w:rFonts w:ascii="Times New Roman" w:hAnsi="Times New Roman"/>
                <w:bCs/>
                <w:sz w:val="24"/>
                <w:szCs w:val="24"/>
                <w:lang w:val="en-US"/>
              </w:rPr>
              <w:t>48</w:t>
            </w:r>
            <w:r w:rsidRPr="003B559E">
              <w:rPr>
                <w:rStyle w:val="title-text"/>
                <w:rFonts w:ascii="Times New Roman" w:hAnsi="Times New Roman"/>
                <w:sz w:val="24"/>
                <w:szCs w:val="24"/>
                <w:lang w:val="en-US"/>
              </w:rPr>
              <w:t>. P. 12707-12712.</w:t>
            </w:r>
          </w:p>
        </w:tc>
        <w:tc>
          <w:tcPr>
            <w:tcW w:w="450" w:type="pct"/>
          </w:tcPr>
          <w:p w:rsidR="00595E5E" w:rsidRPr="003B559E" w:rsidRDefault="00595E5E" w:rsidP="003B559E">
            <w:pPr>
              <w:jc w:val="center"/>
              <w:rPr>
                <w:lang w:val="en-US"/>
              </w:rPr>
            </w:pPr>
            <w:r w:rsidRPr="003B559E">
              <w:rPr>
                <w:lang w:val="en-US"/>
              </w:rPr>
              <w:t>4,052</w:t>
            </w:r>
          </w:p>
        </w:tc>
        <w:tc>
          <w:tcPr>
            <w:tcW w:w="450" w:type="pct"/>
          </w:tcPr>
          <w:p w:rsidR="00595E5E" w:rsidRPr="003B559E" w:rsidRDefault="00595E5E" w:rsidP="003B559E">
            <w:pPr>
              <w:jc w:val="center"/>
              <w:rPr>
                <w:color w:val="000000"/>
              </w:rPr>
            </w:pPr>
            <w:r w:rsidRPr="003B559E">
              <w:rPr>
                <w:color w:val="000000"/>
              </w:rPr>
              <w:t>36,47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rPr>
                <w:rFonts w:ascii="Times New Roman" w:hAnsi="Times New Roman"/>
                <w:sz w:val="24"/>
                <w:szCs w:val="24"/>
                <w:lang w:val="en-US"/>
              </w:rPr>
            </w:pPr>
            <w:r w:rsidRPr="003B559E">
              <w:rPr>
                <w:rFonts w:ascii="Times New Roman" w:hAnsi="Times New Roman"/>
                <w:sz w:val="24"/>
                <w:szCs w:val="24"/>
                <w:lang w:val="en-US"/>
              </w:rPr>
              <w:t>Volokitina A.,  Loiko P.,  Serres M.V., Mateos X.,  Kuleshov N.,  Trifonov V., Pavlyuk A. Growth and spectroscopy of orthorombic Yb:KY(MoO</w:t>
            </w:r>
            <w:r w:rsidRPr="003B559E">
              <w:rPr>
                <w:rFonts w:ascii="Times New Roman" w:hAnsi="Times New Roman"/>
                <w:sz w:val="24"/>
                <w:szCs w:val="24"/>
                <w:vertAlign w:val="subscript"/>
                <w:lang w:val="en-US"/>
              </w:rPr>
              <w:t>4</w:t>
            </w:r>
            <w:r w:rsidRPr="003B559E">
              <w:rPr>
                <w:rFonts w:ascii="Times New Roman" w:hAnsi="Times New Roman"/>
                <w:sz w:val="24"/>
                <w:szCs w:val="24"/>
                <w:lang w:val="en-US"/>
              </w:rPr>
              <w:t>)</w:t>
            </w:r>
            <w:r w:rsidRPr="003B559E">
              <w:rPr>
                <w:rFonts w:ascii="Times New Roman" w:hAnsi="Times New Roman"/>
                <w:sz w:val="24"/>
                <w:szCs w:val="24"/>
                <w:vertAlign w:val="subscript"/>
                <w:lang w:val="en-US"/>
              </w:rPr>
              <w:t>2</w:t>
            </w:r>
            <w:r w:rsidRPr="003B559E">
              <w:rPr>
                <w:rFonts w:ascii="Times New Roman" w:hAnsi="Times New Roman"/>
                <w:sz w:val="24"/>
                <w:szCs w:val="24"/>
                <w:lang w:val="en-US"/>
              </w:rPr>
              <w:t xml:space="preserve"> laser crystal with a layered structure // Journal of Physics: Conference Series. </w:t>
            </w:r>
            <w:r w:rsidRPr="003B559E">
              <w:rPr>
                <w:rFonts w:ascii="Times New Roman" w:hAnsi="Times New Roman"/>
                <w:sz w:val="24"/>
                <w:szCs w:val="24"/>
              </w:rPr>
              <w:t>Журнал</w:t>
            </w:r>
            <w:r w:rsidRPr="003B559E">
              <w:rPr>
                <w:rFonts w:ascii="Times New Roman" w:hAnsi="Times New Roman"/>
                <w:sz w:val="24"/>
                <w:szCs w:val="24"/>
                <w:lang w:val="en-US"/>
              </w:rPr>
              <w:t xml:space="preserve"> </w:t>
            </w:r>
            <w:r w:rsidRPr="003B559E">
              <w:rPr>
                <w:rFonts w:ascii="Times New Roman" w:hAnsi="Times New Roman"/>
                <w:sz w:val="24"/>
                <w:szCs w:val="24"/>
              </w:rPr>
              <w:t>есть</w:t>
            </w:r>
            <w:r w:rsidRPr="003B559E">
              <w:rPr>
                <w:rFonts w:ascii="Times New Roman" w:hAnsi="Times New Roman"/>
                <w:sz w:val="24"/>
                <w:szCs w:val="24"/>
                <w:lang w:val="en-US"/>
              </w:rPr>
              <w:t xml:space="preserve"> </w:t>
            </w:r>
            <w:r w:rsidRPr="003B559E">
              <w:rPr>
                <w:rFonts w:ascii="Times New Roman" w:hAnsi="Times New Roman"/>
                <w:sz w:val="24"/>
                <w:szCs w:val="24"/>
              </w:rPr>
              <w:t>в</w:t>
            </w:r>
            <w:r w:rsidRPr="003B559E">
              <w:rPr>
                <w:rFonts w:ascii="Times New Roman" w:hAnsi="Times New Roman"/>
                <w:sz w:val="24"/>
                <w:szCs w:val="24"/>
                <w:lang w:val="en-US"/>
              </w:rPr>
              <w:t xml:space="preserve"> WoS, </w:t>
            </w:r>
            <w:r w:rsidRPr="003B559E">
              <w:rPr>
                <w:rFonts w:ascii="Times New Roman" w:hAnsi="Times New Roman"/>
                <w:sz w:val="24"/>
                <w:szCs w:val="24"/>
              </w:rPr>
              <w:t>статьи</w:t>
            </w:r>
            <w:r w:rsidRPr="003B559E">
              <w:rPr>
                <w:rFonts w:ascii="Times New Roman" w:hAnsi="Times New Roman"/>
                <w:sz w:val="24"/>
                <w:szCs w:val="24"/>
                <w:lang w:val="en-US"/>
              </w:rPr>
              <w:t xml:space="preserve"> - </w:t>
            </w:r>
            <w:r w:rsidRPr="003B559E">
              <w:rPr>
                <w:rFonts w:ascii="Times New Roman" w:hAnsi="Times New Roman"/>
                <w:sz w:val="24"/>
                <w:szCs w:val="24"/>
              </w:rPr>
              <w:t>нет</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Volostnykh M.V., Mikhaylov M.A., Sinelshchikova A.A., Kirakosyan G.A., Martynov A.G., Grigoriev M.S., Piryazev D.A., Tsivadze A.Y., Sokolov M.N., Gorbunova Y.G. «Hybrid organic-inorganic supramolecular systems based on a pyridine end-decorated molybdenum(II) halide cluster and zinc(II) porphyrinate» // Dalton Transactions. 2019. V. 48. P. 1835-1842.</w:t>
            </w:r>
          </w:p>
        </w:tc>
        <w:tc>
          <w:tcPr>
            <w:tcW w:w="450" w:type="pct"/>
          </w:tcPr>
          <w:p w:rsidR="00595E5E" w:rsidRPr="003B559E" w:rsidRDefault="00595E5E" w:rsidP="003B559E">
            <w:pPr>
              <w:jc w:val="center"/>
              <w:rPr>
                <w:lang w:val="en-US"/>
              </w:rPr>
            </w:pPr>
            <w:r w:rsidRPr="003B559E">
              <w:rPr>
                <w:lang w:val="en-US"/>
              </w:rPr>
              <w:t>4,052</w:t>
            </w:r>
          </w:p>
        </w:tc>
        <w:tc>
          <w:tcPr>
            <w:tcW w:w="450" w:type="pct"/>
          </w:tcPr>
          <w:p w:rsidR="00595E5E" w:rsidRPr="003B559E" w:rsidRDefault="00595E5E" w:rsidP="003B559E">
            <w:pPr>
              <w:jc w:val="center"/>
              <w:rPr>
                <w:color w:val="000000"/>
              </w:rPr>
            </w:pPr>
            <w:r w:rsidRPr="003B559E">
              <w:rPr>
                <w:color w:val="000000"/>
              </w:rPr>
              <w:t>18,23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lastRenderedPageBreak/>
              <w:t>Vorobyev V., Alferova N., Emelyanov V.A. “Infrared Detection with Temperature Sweep for Stability Determination of Ru-ON Metastable States” // Inorg. Chem. 2019. V. 58, N 2. P. 1007-1011.</w:t>
            </w:r>
          </w:p>
        </w:tc>
        <w:tc>
          <w:tcPr>
            <w:tcW w:w="450" w:type="pct"/>
          </w:tcPr>
          <w:p w:rsidR="00595E5E" w:rsidRPr="003B559E" w:rsidRDefault="00595E5E" w:rsidP="003B559E">
            <w:pPr>
              <w:jc w:val="center"/>
              <w:rPr>
                <w:lang w:val="en-US"/>
              </w:rPr>
            </w:pPr>
            <w:r w:rsidRPr="003B559E">
              <w:rPr>
                <w:lang w:val="en-US"/>
              </w:rPr>
              <w:t>4,85</w:t>
            </w:r>
          </w:p>
        </w:tc>
        <w:tc>
          <w:tcPr>
            <w:tcW w:w="450" w:type="pct"/>
          </w:tcPr>
          <w:p w:rsidR="00595E5E" w:rsidRPr="003B559E" w:rsidRDefault="00595E5E" w:rsidP="003B559E">
            <w:pPr>
              <w:jc w:val="center"/>
              <w:rPr>
                <w:color w:val="000000"/>
              </w:rPr>
            </w:pPr>
            <w:r w:rsidRPr="003B559E">
              <w:rPr>
                <w:color w:val="000000"/>
              </w:rPr>
              <w:t>72,75</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rPr>
            </w:pPr>
            <w:r w:rsidRPr="003B559E">
              <w:rPr>
                <w:rFonts w:ascii="Times New Roman" w:hAnsi="Times New Roman"/>
                <w:bCs/>
                <w:sz w:val="24"/>
                <w:szCs w:val="24"/>
                <w:lang w:val="en-US"/>
              </w:rPr>
              <w:t>Vorotnikov</w:t>
            </w:r>
            <w:r w:rsidRPr="003B559E">
              <w:rPr>
                <w:rFonts w:ascii="Times New Roman" w:hAnsi="Times New Roman"/>
                <w:bCs/>
                <w:sz w:val="24"/>
                <w:szCs w:val="24"/>
              </w:rPr>
              <w:t xml:space="preserve"> </w:t>
            </w:r>
            <w:r w:rsidRPr="003B559E">
              <w:rPr>
                <w:rFonts w:ascii="Times New Roman" w:hAnsi="Times New Roman"/>
                <w:bCs/>
                <w:sz w:val="24"/>
                <w:szCs w:val="24"/>
                <w:lang w:val="en-US"/>
              </w:rPr>
              <w:t>Y</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Pozmogova</w:t>
            </w:r>
            <w:r w:rsidRPr="003B559E">
              <w:rPr>
                <w:rFonts w:ascii="Times New Roman" w:hAnsi="Times New Roman"/>
                <w:sz w:val="24"/>
                <w:szCs w:val="24"/>
              </w:rPr>
              <w:t xml:space="preserve"> </w:t>
            </w:r>
            <w:r w:rsidRPr="003B559E">
              <w:rPr>
                <w:rFonts w:ascii="Times New Roman" w:hAnsi="Times New Roman"/>
                <w:sz w:val="24"/>
                <w:szCs w:val="24"/>
                <w:lang w:val="en-US"/>
              </w:rPr>
              <w:t>T</w:t>
            </w:r>
            <w:r w:rsidRPr="003B559E">
              <w:rPr>
                <w:rFonts w:ascii="Times New Roman" w:hAnsi="Times New Roman"/>
                <w:sz w:val="24"/>
                <w:szCs w:val="24"/>
              </w:rPr>
              <w:t>.</w:t>
            </w:r>
            <w:r w:rsidRPr="003B559E">
              <w:rPr>
                <w:rFonts w:ascii="Times New Roman" w:hAnsi="Times New Roman"/>
                <w:sz w:val="24"/>
                <w:szCs w:val="24"/>
                <w:lang w:val="en-US"/>
              </w:rPr>
              <w:t>N</w:t>
            </w:r>
            <w:r w:rsidRPr="003B559E">
              <w:rPr>
                <w:rFonts w:ascii="Times New Roman" w:hAnsi="Times New Roman"/>
                <w:sz w:val="24"/>
                <w:szCs w:val="24"/>
              </w:rPr>
              <w:t xml:space="preserve">., </w:t>
            </w:r>
            <w:r w:rsidRPr="003B559E">
              <w:rPr>
                <w:rFonts w:ascii="Times New Roman" w:hAnsi="Times New Roman"/>
                <w:sz w:val="24"/>
                <w:szCs w:val="24"/>
                <w:lang w:val="en-US"/>
              </w:rPr>
              <w:t>Solovieva</w:t>
            </w:r>
            <w:r w:rsidRPr="003B559E">
              <w:rPr>
                <w:rFonts w:ascii="Times New Roman" w:hAnsi="Times New Roman"/>
                <w:sz w:val="24"/>
                <w:szCs w:val="24"/>
              </w:rPr>
              <w:t xml:space="preserve"> </w:t>
            </w:r>
            <w:r w:rsidRPr="003B559E">
              <w:rPr>
                <w:rFonts w:ascii="Times New Roman" w:hAnsi="Times New Roman"/>
                <w:sz w:val="24"/>
                <w:szCs w:val="24"/>
                <w:lang w:val="en-US"/>
              </w:rPr>
              <w:t>A</w:t>
            </w:r>
            <w:r w:rsidRPr="003B559E">
              <w:rPr>
                <w:rFonts w:ascii="Times New Roman" w:hAnsi="Times New Roman"/>
                <w:sz w:val="24"/>
                <w:szCs w:val="24"/>
              </w:rPr>
              <w:t>.</w:t>
            </w:r>
            <w:r w:rsidRPr="003B559E">
              <w:rPr>
                <w:rFonts w:ascii="Times New Roman" w:hAnsi="Times New Roman"/>
                <w:sz w:val="24"/>
                <w:szCs w:val="24"/>
                <w:lang w:val="en-US"/>
              </w:rPr>
              <w:t>O</w:t>
            </w:r>
            <w:r w:rsidRPr="003B559E">
              <w:rPr>
                <w:rFonts w:ascii="Times New Roman" w:hAnsi="Times New Roman"/>
                <w:sz w:val="24"/>
                <w:szCs w:val="24"/>
              </w:rPr>
              <w:t xml:space="preserve">., </w:t>
            </w:r>
            <w:r w:rsidRPr="003B559E">
              <w:rPr>
                <w:rFonts w:ascii="Times New Roman" w:hAnsi="Times New Roman"/>
                <w:sz w:val="24"/>
                <w:szCs w:val="24"/>
                <w:lang w:val="en-US"/>
              </w:rPr>
              <w:t>Miroshnichenko</w:t>
            </w:r>
            <w:r w:rsidRPr="003B559E">
              <w:rPr>
                <w:rFonts w:ascii="Times New Roman" w:hAnsi="Times New Roman"/>
                <w:sz w:val="24"/>
                <w:szCs w:val="24"/>
              </w:rPr>
              <w:t xml:space="preserve"> </w:t>
            </w:r>
            <w:r w:rsidRPr="003B559E">
              <w:rPr>
                <w:rFonts w:ascii="Times New Roman" w:hAnsi="Times New Roman"/>
                <w:sz w:val="24"/>
                <w:szCs w:val="24"/>
                <w:lang w:val="en-US"/>
              </w:rPr>
              <w:t>S</w:t>
            </w:r>
            <w:r w:rsidRPr="003B559E">
              <w:rPr>
                <w:rFonts w:ascii="Times New Roman" w:hAnsi="Times New Roman"/>
                <w:sz w:val="24"/>
                <w:szCs w:val="24"/>
              </w:rPr>
              <w:t>.</w:t>
            </w:r>
            <w:r w:rsidRPr="003B559E">
              <w:rPr>
                <w:rFonts w:ascii="Times New Roman" w:hAnsi="Times New Roman"/>
                <w:sz w:val="24"/>
                <w:szCs w:val="24"/>
                <w:lang w:val="en-US"/>
              </w:rPr>
              <w:t>M</w:t>
            </w:r>
            <w:r w:rsidRPr="003B559E">
              <w:rPr>
                <w:rFonts w:ascii="Times New Roman" w:hAnsi="Times New Roman"/>
                <w:sz w:val="24"/>
                <w:szCs w:val="24"/>
              </w:rPr>
              <w:t xml:space="preserve">., </w:t>
            </w:r>
            <w:r w:rsidRPr="003B559E">
              <w:rPr>
                <w:rFonts w:ascii="Times New Roman" w:hAnsi="Times New Roman"/>
                <w:sz w:val="24"/>
                <w:szCs w:val="24"/>
                <w:lang w:val="en-US"/>
              </w:rPr>
              <w:t>Vorontsova</w:t>
            </w:r>
            <w:r w:rsidRPr="003B559E">
              <w:rPr>
                <w:rFonts w:ascii="Times New Roman" w:hAnsi="Times New Roman"/>
                <w:sz w:val="24"/>
                <w:szCs w:val="24"/>
              </w:rPr>
              <w:t xml:space="preserve"> </w:t>
            </w:r>
            <w:r w:rsidRPr="003B559E">
              <w:rPr>
                <w:rFonts w:ascii="Times New Roman" w:hAnsi="Times New Roman"/>
                <w:sz w:val="24"/>
                <w:szCs w:val="24"/>
                <w:lang w:val="en-US"/>
              </w:rPr>
              <w:t>E</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Shestopalova</w:t>
            </w:r>
            <w:r w:rsidRPr="003B559E">
              <w:rPr>
                <w:rFonts w:ascii="Times New Roman" w:hAnsi="Times New Roman"/>
                <w:sz w:val="24"/>
                <w:szCs w:val="24"/>
              </w:rPr>
              <w:t xml:space="preserve"> </w:t>
            </w:r>
            <w:r w:rsidRPr="003B559E">
              <w:rPr>
                <w:rFonts w:ascii="Times New Roman" w:hAnsi="Times New Roman"/>
                <w:sz w:val="24"/>
                <w:szCs w:val="24"/>
                <w:lang w:val="en-US"/>
              </w:rPr>
              <w:t>L</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sz w:val="24"/>
                <w:szCs w:val="24"/>
                <w:lang w:val="en-US"/>
              </w:rPr>
              <w:t>Mironov</w:t>
            </w:r>
            <w:r w:rsidRPr="003B559E">
              <w:rPr>
                <w:rFonts w:ascii="Times New Roman" w:hAnsi="Times New Roman"/>
                <w:sz w:val="24"/>
                <w:szCs w:val="24"/>
              </w:rPr>
              <w:t xml:space="preserve"> </w:t>
            </w:r>
            <w:r w:rsidRPr="003B559E">
              <w:rPr>
                <w:rFonts w:ascii="Times New Roman" w:hAnsi="Times New Roman"/>
                <w:sz w:val="24"/>
                <w:szCs w:val="24"/>
                <w:lang w:val="en-US"/>
              </w:rPr>
              <w:t>Y</w:t>
            </w:r>
            <w:r w:rsidRPr="003B559E">
              <w:rPr>
                <w:rFonts w:ascii="Times New Roman" w:hAnsi="Times New Roman"/>
                <w:sz w:val="24"/>
                <w:szCs w:val="24"/>
              </w:rPr>
              <w:t>.</w:t>
            </w:r>
            <w:r w:rsidRPr="003B559E">
              <w:rPr>
                <w:rFonts w:ascii="Times New Roman" w:hAnsi="Times New Roman"/>
                <w:sz w:val="24"/>
                <w:szCs w:val="24"/>
                <w:lang w:val="en-US"/>
              </w:rPr>
              <w:t>V</w:t>
            </w:r>
            <w:r w:rsidRPr="003B559E">
              <w:rPr>
                <w:rFonts w:ascii="Times New Roman" w:hAnsi="Times New Roman"/>
                <w:sz w:val="24"/>
                <w:szCs w:val="24"/>
              </w:rPr>
              <w:t xml:space="preserve">., </w:t>
            </w:r>
            <w:r w:rsidRPr="003B559E">
              <w:rPr>
                <w:rFonts w:ascii="Times New Roman" w:hAnsi="Times New Roman"/>
                <w:bCs/>
                <w:sz w:val="24"/>
                <w:szCs w:val="24"/>
                <w:lang w:val="en-US"/>
              </w:rPr>
              <w:t>Shestopalov</w:t>
            </w:r>
            <w:r w:rsidRPr="003B559E">
              <w:rPr>
                <w:rFonts w:ascii="Times New Roman" w:hAnsi="Times New Roman"/>
                <w:bCs/>
                <w:sz w:val="24"/>
                <w:szCs w:val="24"/>
              </w:rPr>
              <w:t xml:space="preserve"> </w:t>
            </w:r>
            <w:r w:rsidRPr="003B559E">
              <w:rPr>
                <w:rFonts w:ascii="Times New Roman" w:hAnsi="Times New Roman"/>
                <w:bCs/>
                <w:sz w:val="24"/>
                <w:szCs w:val="24"/>
                <w:lang w:val="en-US"/>
              </w:rPr>
              <w:t>M</w:t>
            </w:r>
            <w:r w:rsidRPr="003B559E">
              <w:rPr>
                <w:rFonts w:ascii="Times New Roman" w:hAnsi="Times New Roman"/>
                <w:bCs/>
                <w:sz w:val="24"/>
                <w:szCs w:val="24"/>
              </w:rPr>
              <w:t>.</w:t>
            </w:r>
            <w:r w:rsidRPr="003B559E">
              <w:rPr>
                <w:rFonts w:ascii="Times New Roman" w:hAnsi="Times New Roman"/>
                <w:bCs/>
                <w:sz w:val="24"/>
                <w:szCs w:val="24"/>
                <w:lang w:val="en-US"/>
              </w:rPr>
              <w:t>A</w:t>
            </w:r>
            <w:r w:rsidRPr="003B559E">
              <w:rPr>
                <w:rFonts w:ascii="Times New Roman" w:hAnsi="Times New Roman"/>
                <w:bCs/>
                <w:sz w:val="24"/>
                <w:szCs w:val="24"/>
              </w:rPr>
              <w:t>.</w:t>
            </w:r>
            <w:r w:rsidRPr="003B559E">
              <w:rPr>
                <w:rFonts w:ascii="Times New Roman" w:hAnsi="Times New Roman"/>
                <w:sz w:val="24"/>
                <w:szCs w:val="24"/>
              </w:rPr>
              <w:t xml:space="preserve">, </w:t>
            </w:r>
            <w:r w:rsidRPr="003B559E">
              <w:rPr>
                <w:rFonts w:ascii="Times New Roman" w:hAnsi="Times New Roman"/>
                <w:sz w:val="24"/>
                <w:szCs w:val="24"/>
                <w:lang w:val="en-US"/>
              </w:rPr>
              <w:t>Efremova</w:t>
            </w:r>
            <w:r w:rsidRPr="003B559E">
              <w:rPr>
                <w:rFonts w:ascii="Times New Roman" w:hAnsi="Times New Roman"/>
                <w:sz w:val="24"/>
                <w:szCs w:val="24"/>
              </w:rPr>
              <w:t xml:space="preserve"> </w:t>
            </w:r>
            <w:r w:rsidRPr="003B559E">
              <w:rPr>
                <w:rFonts w:ascii="Times New Roman" w:hAnsi="Times New Roman"/>
                <w:sz w:val="24"/>
                <w:szCs w:val="24"/>
                <w:lang w:val="en-US"/>
              </w:rPr>
              <w:t>O</w:t>
            </w:r>
            <w:r w:rsidRPr="003B559E">
              <w:rPr>
                <w:rFonts w:ascii="Times New Roman" w:hAnsi="Times New Roman"/>
                <w:sz w:val="24"/>
                <w:szCs w:val="24"/>
              </w:rPr>
              <w:t>.</w:t>
            </w:r>
            <w:r w:rsidRPr="003B559E">
              <w:rPr>
                <w:rFonts w:ascii="Times New Roman" w:hAnsi="Times New Roman"/>
                <w:sz w:val="24"/>
                <w:szCs w:val="24"/>
                <w:lang w:val="en-US"/>
              </w:rPr>
              <w:t>A</w:t>
            </w:r>
            <w:r w:rsidRPr="003B559E">
              <w:rPr>
                <w:rFonts w:ascii="Times New Roman" w:hAnsi="Times New Roman"/>
                <w:sz w:val="24"/>
                <w:szCs w:val="24"/>
              </w:rPr>
              <w:t>. "</w:t>
            </w:r>
            <w:r w:rsidRPr="003B559E">
              <w:rPr>
                <w:rFonts w:ascii="Times New Roman" w:hAnsi="Times New Roman"/>
                <w:iCs/>
                <w:sz w:val="24"/>
                <w:szCs w:val="24"/>
                <w:lang w:val="en-US"/>
              </w:rPr>
              <w:t>Luminescent</w:t>
            </w:r>
            <w:r w:rsidRPr="003B559E">
              <w:rPr>
                <w:rFonts w:ascii="Times New Roman" w:hAnsi="Times New Roman"/>
                <w:iCs/>
                <w:sz w:val="24"/>
                <w:szCs w:val="24"/>
              </w:rPr>
              <w:t xml:space="preserve"> </w:t>
            </w:r>
            <w:r w:rsidRPr="003B559E">
              <w:rPr>
                <w:rFonts w:ascii="Times New Roman" w:hAnsi="Times New Roman"/>
                <w:iCs/>
                <w:sz w:val="24"/>
                <w:szCs w:val="24"/>
                <w:lang w:val="en-US"/>
              </w:rPr>
              <w:t>silica</w:t>
            </w:r>
            <w:r w:rsidRPr="003B559E">
              <w:rPr>
                <w:rFonts w:ascii="Times New Roman" w:hAnsi="Times New Roman"/>
                <w:iCs/>
                <w:sz w:val="24"/>
                <w:szCs w:val="24"/>
              </w:rPr>
              <w:t xml:space="preserve"> </w:t>
            </w:r>
            <w:r w:rsidRPr="003B559E">
              <w:rPr>
                <w:rFonts w:ascii="Times New Roman" w:hAnsi="Times New Roman"/>
                <w:iCs/>
                <w:sz w:val="24"/>
                <w:szCs w:val="24"/>
                <w:lang w:val="en-US"/>
              </w:rPr>
              <w:t>mesoparticles</w:t>
            </w:r>
            <w:r w:rsidRPr="003B559E">
              <w:rPr>
                <w:rFonts w:ascii="Times New Roman" w:hAnsi="Times New Roman"/>
                <w:iCs/>
                <w:sz w:val="24"/>
                <w:szCs w:val="24"/>
              </w:rPr>
              <w:t xml:space="preserve"> </w:t>
            </w:r>
            <w:r w:rsidRPr="003B559E">
              <w:rPr>
                <w:rFonts w:ascii="Times New Roman" w:hAnsi="Times New Roman"/>
                <w:iCs/>
                <w:sz w:val="24"/>
                <w:szCs w:val="24"/>
                <w:lang w:val="en-US"/>
              </w:rPr>
              <w:t>for</w:t>
            </w:r>
            <w:r w:rsidRPr="003B559E">
              <w:rPr>
                <w:rFonts w:ascii="Times New Roman" w:hAnsi="Times New Roman"/>
                <w:iCs/>
                <w:sz w:val="24"/>
                <w:szCs w:val="24"/>
              </w:rPr>
              <w:t xml:space="preserve"> </w:t>
            </w:r>
            <w:r w:rsidRPr="003B559E">
              <w:rPr>
                <w:rFonts w:ascii="Times New Roman" w:hAnsi="Times New Roman"/>
                <w:iCs/>
                <w:sz w:val="24"/>
                <w:szCs w:val="24"/>
                <w:lang w:val="en-US"/>
              </w:rPr>
              <w:t>protein</w:t>
            </w:r>
            <w:r w:rsidRPr="003B559E">
              <w:rPr>
                <w:rFonts w:ascii="Times New Roman" w:hAnsi="Times New Roman"/>
                <w:iCs/>
                <w:sz w:val="24"/>
                <w:szCs w:val="24"/>
              </w:rPr>
              <w:t xml:space="preserve"> </w:t>
            </w:r>
            <w:r w:rsidRPr="003B559E">
              <w:rPr>
                <w:rFonts w:ascii="Times New Roman" w:hAnsi="Times New Roman"/>
                <w:iCs/>
                <w:sz w:val="24"/>
                <w:szCs w:val="24"/>
                <w:lang w:val="en-US"/>
              </w:rPr>
              <w:t>transduction</w:t>
            </w:r>
            <w:r w:rsidRPr="003B559E">
              <w:rPr>
                <w:rFonts w:ascii="Times New Roman" w:hAnsi="Times New Roman"/>
                <w:sz w:val="24"/>
                <w:szCs w:val="24"/>
              </w:rPr>
              <w:t xml:space="preserve">" // </w:t>
            </w:r>
            <w:r w:rsidRPr="003B559E">
              <w:rPr>
                <w:rFonts w:ascii="Times New Roman" w:hAnsi="Times New Roman"/>
                <w:bCs/>
                <w:sz w:val="24"/>
                <w:szCs w:val="24"/>
                <w:lang w:val="en-US"/>
              </w:rPr>
              <w:t>Mater</w:t>
            </w:r>
            <w:r w:rsidRPr="003B559E">
              <w:rPr>
                <w:rFonts w:ascii="Times New Roman" w:hAnsi="Times New Roman"/>
                <w:bCs/>
                <w:sz w:val="24"/>
                <w:szCs w:val="24"/>
              </w:rPr>
              <w:t xml:space="preserve">. </w:t>
            </w:r>
            <w:r w:rsidRPr="003B559E">
              <w:rPr>
                <w:rFonts w:ascii="Times New Roman" w:hAnsi="Times New Roman"/>
                <w:bCs/>
                <w:sz w:val="24"/>
                <w:szCs w:val="24"/>
                <w:lang w:val="en-US"/>
              </w:rPr>
              <w:t>Sci</w:t>
            </w:r>
            <w:r w:rsidRPr="003B559E">
              <w:rPr>
                <w:rFonts w:ascii="Times New Roman" w:hAnsi="Times New Roman"/>
                <w:bCs/>
                <w:sz w:val="24"/>
                <w:szCs w:val="24"/>
              </w:rPr>
              <w:t xml:space="preserve">. </w:t>
            </w:r>
            <w:r w:rsidRPr="003B559E">
              <w:rPr>
                <w:rFonts w:ascii="Times New Roman" w:hAnsi="Times New Roman"/>
                <w:bCs/>
                <w:sz w:val="24"/>
                <w:szCs w:val="24"/>
                <w:lang w:val="en-US"/>
              </w:rPr>
              <w:t>Eng</w:t>
            </w:r>
            <w:r w:rsidRPr="003B559E">
              <w:rPr>
                <w:rFonts w:ascii="Times New Roman" w:hAnsi="Times New Roman"/>
                <w:bCs/>
                <w:sz w:val="24"/>
                <w:szCs w:val="24"/>
              </w:rPr>
              <w:t xml:space="preserve">. </w:t>
            </w:r>
            <w:r w:rsidRPr="003B559E">
              <w:rPr>
                <w:rFonts w:ascii="Times New Roman" w:hAnsi="Times New Roman"/>
                <w:bCs/>
                <w:sz w:val="24"/>
                <w:szCs w:val="24"/>
                <w:lang w:val="en-US"/>
              </w:rPr>
              <w:t>C</w:t>
            </w:r>
            <w:r w:rsidRPr="003B559E">
              <w:rPr>
                <w:rFonts w:ascii="Times New Roman" w:hAnsi="Times New Roman"/>
                <w:sz w:val="24"/>
                <w:szCs w:val="24"/>
              </w:rPr>
              <w:t xml:space="preserve">. 2019. </w:t>
            </w:r>
            <w:r w:rsidRPr="003B559E">
              <w:rPr>
                <w:rFonts w:ascii="Times New Roman" w:hAnsi="Times New Roman"/>
                <w:sz w:val="24"/>
                <w:szCs w:val="24"/>
                <w:lang w:val="en-US"/>
              </w:rPr>
              <w:t>V</w:t>
            </w:r>
            <w:r w:rsidRPr="003B559E">
              <w:rPr>
                <w:rFonts w:ascii="Times New Roman" w:hAnsi="Times New Roman"/>
                <w:sz w:val="24"/>
                <w:szCs w:val="24"/>
              </w:rPr>
              <w:t xml:space="preserve">. 96. </w:t>
            </w:r>
            <w:r w:rsidRPr="003B559E">
              <w:rPr>
                <w:rFonts w:ascii="Times New Roman" w:hAnsi="Times New Roman"/>
                <w:sz w:val="24"/>
                <w:szCs w:val="24"/>
                <w:lang w:val="en-US"/>
              </w:rPr>
              <w:t>P</w:t>
            </w:r>
            <w:r w:rsidRPr="003B559E">
              <w:rPr>
                <w:rFonts w:ascii="Times New Roman" w:hAnsi="Times New Roman"/>
                <w:sz w:val="24"/>
                <w:szCs w:val="24"/>
              </w:rPr>
              <w:t>. 530-538.</w:t>
            </w:r>
          </w:p>
        </w:tc>
        <w:tc>
          <w:tcPr>
            <w:tcW w:w="450" w:type="pct"/>
          </w:tcPr>
          <w:p w:rsidR="00595E5E" w:rsidRPr="003B559E" w:rsidRDefault="00595E5E" w:rsidP="003B559E">
            <w:pPr>
              <w:jc w:val="center"/>
              <w:rPr>
                <w:lang w:val="en-US"/>
              </w:rPr>
            </w:pPr>
            <w:r w:rsidRPr="003B559E">
              <w:rPr>
                <w:lang w:val="en-US"/>
              </w:rPr>
              <w:t>4,959</w:t>
            </w:r>
          </w:p>
        </w:tc>
        <w:tc>
          <w:tcPr>
            <w:tcW w:w="450" w:type="pct"/>
          </w:tcPr>
          <w:p w:rsidR="00595E5E" w:rsidRPr="003B559E" w:rsidRDefault="00595E5E" w:rsidP="003B559E">
            <w:pPr>
              <w:jc w:val="center"/>
              <w:rPr>
                <w:color w:val="000000"/>
              </w:rPr>
            </w:pPr>
            <w:r w:rsidRPr="003B559E">
              <w:rPr>
                <w:color w:val="000000"/>
              </w:rPr>
              <w:t>24,80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Vorotnikova</w:t>
            </w:r>
            <w:r w:rsidRPr="00CC33BE">
              <w:rPr>
                <w:rFonts w:ascii="Times New Roman" w:hAnsi="Times New Roman"/>
                <w:bCs/>
                <w:sz w:val="24"/>
                <w:szCs w:val="24"/>
              </w:rPr>
              <w:t xml:space="preserve"> </w:t>
            </w:r>
            <w:r w:rsidRPr="003B559E">
              <w:rPr>
                <w:rFonts w:ascii="Times New Roman" w:hAnsi="Times New Roman"/>
                <w:bCs/>
                <w:sz w:val="24"/>
                <w:szCs w:val="24"/>
                <w:lang w:val="en-US"/>
              </w:rPr>
              <w:t>N</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Alekseev</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w:t>
            </w:r>
            <w:r w:rsidRPr="003B559E">
              <w:rPr>
                <w:rFonts w:ascii="Times New Roman" w:hAnsi="Times New Roman"/>
                <w:sz w:val="24"/>
                <w:szCs w:val="24"/>
                <w:lang w:val="en-US"/>
              </w:rPr>
              <w:t>Y</w:t>
            </w:r>
            <w:r w:rsidRPr="00CC33BE">
              <w:rPr>
                <w:rFonts w:ascii="Times New Roman" w:hAnsi="Times New Roman"/>
                <w:sz w:val="24"/>
                <w:szCs w:val="24"/>
              </w:rPr>
              <w:t xml:space="preserve">., </w:t>
            </w:r>
            <w:r w:rsidRPr="003B559E">
              <w:rPr>
                <w:rFonts w:ascii="Times New Roman" w:hAnsi="Times New Roman"/>
                <w:bCs/>
                <w:sz w:val="24"/>
                <w:szCs w:val="24"/>
                <w:lang w:val="en-US"/>
              </w:rPr>
              <w:t>Vorotnikov</w:t>
            </w:r>
            <w:r w:rsidRPr="00CC33BE">
              <w:rPr>
                <w:rFonts w:ascii="Times New Roman" w:hAnsi="Times New Roman"/>
                <w:bCs/>
                <w:sz w:val="24"/>
                <w:szCs w:val="24"/>
              </w:rPr>
              <w:t xml:space="preserve"> </w:t>
            </w:r>
            <w:r w:rsidRPr="003B559E">
              <w:rPr>
                <w:rFonts w:ascii="Times New Roman" w:hAnsi="Times New Roman"/>
                <w:bCs/>
                <w:sz w:val="24"/>
                <w:szCs w:val="24"/>
                <w:lang w:val="en-US"/>
              </w:rPr>
              <w:t>Y</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bCs/>
                <w:sz w:val="24"/>
                <w:szCs w:val="24"/>
                <w:lang w:val="en-US"/>
              </w:rPr>
              <w:t>Evtushok</w:t>
            </w:r>
            <w:r w:rsidRPr="00CC33BE">
              <w:rPr>
                <w:rFonts w:ascii="Times New Roman" w:hAnsi="Times New Roman"/>
                <w:bCs/>
                <w:sz w:val="24"/>
                <w:szCs w:val="24"/>
              </w:rPr>
              <w:t xml:space="preserve"> </w:t>
            </w:r>
            <w:r w:rsidRPr="003B559E">
              <w:rPr>
                <w:rFonts w:ascii="Times New Roman" w:hAnsi="Times New Roman"/>
                <w:bCs/>
                <w:sz w:val="24"/>
                <w:szCs w:val="24"/>
                <w:lang w:val="en-US"/>
              </w:rPr>
              <w:t>D</w:t>
            </w:r>
            <w:r w:rsidRPr="00CC33BE">
              <w:rPr>
                <w:rFonts w:ascii="Times New Roman" w:hAnsi="Times New Roman"/>
                <w:bCs/>
                <w:sz w:val="24"/>
                <w:szCs w:val="24"/>
              </w:rPr>
              <w:t>.</w:t>
            </w:r>
            <w:r w:rsidRPr="003B559E">
              <w:rPr>
                <w:rFonts w:ascii="Times New Roman" w:hAnsi="Times New Roman"/>
                <w:bCs/>
                <w:sz w:val="24"/>
                <w:szCs w:val="24"/>
                <w:lang w:val="en-US"/>
              </w:rPr>
              <w:t>V</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Molard</w:t>
            </w:r>
            <w:r w:rsidRPr="00CC33BE">
              <w:rPr>
                <w:rFonts w:ascii="Times New Roman" w:hAnsi="Times New Roman"/>
                <w:sz w:val="24"/>
                <w:szCs w:val="24"/>
              </w:rPr>
              <w:t xml:space="preserve"> </w:t>
            </w:r>
            <w:r w:rsidRPr="003B559E">
              <w:rPr>
                <w:rFonts w:ascii="Times New Roman" w:hAnsi="Times New Roman"/>
                <w:sz w:val="24"/>
                <w:szCs w:val="24"/>
                <w:lang w:val="en-US"/>
              </w:rPr>
              <w:t>Y</w:t>
            </w:r>
            <w:r w:rsidRPr="00CC33BE">
              <w:rPr>
                <w:rFonts w:ascii="Times New Roman" w:hAnsi="Times New Roman"/>
                <w:sz w:val="24"/>
                <w:szCs w:val="24"/>
              </w:rPr>
              <w:t xml:space="preserve">., </w:t>
            </w:r>
            <w:r w:rsidRPr="003B559E">
              <w:rPr>
                <w:rFonts w:ascii="Times New Roman" w:hAnsi="Times New Roman"/>
                <w:sz w:val="24"/>
                <w:szCs w:val="24"/>
                <w:lang w:val="en-US"/>
              </w:rPr>
              <w:t>Amela</w:t>
            </w:r>
            <w:r w:rsidRPr="00CC33BE">
              <w:rPr>
                <w:rFonts w:ascii="Times New Roman" w:hAnsi="Times New Roman"/>
                <w:sz w:val="24"/>
                <w:szCs w:val="24"/>
              </w:rPr>
              <w:t>-</w:t>
            </w:r>
            <w:r w:rsidRPr="003B559E">
              <w:rPr>
                <w:rFonts w:ascii="Times New Roman" w:hAnsi="Times New Roman"/>
                <w:sz w:val="24"/>
                <w:szCs w:val="24"/>
                <w:lang w:val="en-US"/>
              </w:rPr>
              <w:t>Cortes</w:t>
            </w:r>
            <w:r w:rsidRPr="00CC33BE">
              <w:rPr>
                <w:rFonts w:ascii="Times New Roman" w:hAnsi="Times New Roman"/>
                <w:sz w:val="24"/>
                <w:szCs w:val="24"/>
              </w:rPr>
              <w:t xml:space="preserve"> </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Cordier</w:t>
            </w:r>
            <w:r w:rsidRPr="00CC33BE">
              <w:rPr>
                <w:rFonts w:ascii="Times New Roman" w:hAnsi="Times New Roman"/>
                <w:sz w:val="24"/>
                <w:szCs w:val="24"/>
              </w:rPr>
              <w:t xml:space="preserve"> </w:t>
            </w:r>
            <w:r w:rsidRPr="003B559E">
              <w:rPr>
                <w:rFonts w:ascii="Times New Roman" w:hAnsi="Times New Roman"/>
                <w:sz w:val="24"/>
                <w:szCs w:val="24"/>
                <w:lang w:val="en-US"/>
              </w:rPr>
              <w:t>S</w:t>
            </w:r>
            <w:r w:rsidRPr="00CC33BE">
              <w:rPr>
                <w:rFonts w:ascii="Times New Roman" w:hAnsi="Times New Roman"/>
                <w:sz w:val="24"/>
                <w:szCs w:val="24"/>
              </w:rPr>
              <w:t xml:space="preserve">., </w:t>
            </w:r>
            <w:r w:rsidRPr="003B559E">
              <w:rPr>
                <w:rFonts w:ascii="Times New Roman" w:hAnsi="Times New Roman"/>
                <w:sz w:val="24"/>
                <w:szCs w:val="24"/>
                <w:lang w:val="en-US"/>
              </w:rPr>
              <w:t>Smolentsev</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w:t>
            </w:r>
            <w:r w:rsidRPr="003B559E">
              <w:rPr>
                <w:rFonts w:ascii="Times New Roman" w:hAnsi="Times New Roman"/>
                <w:sz w:val="24"/>
                <w:szCs w:val="24"/>
                <w:lang w:val="en-US"/>
              </w:rPr>
              <w:t>I</w:t>
            </w:r>
            <w:r w:rsidRPr="00CC33BE">
              <w:rPr>
                <w:rFonts w:ascii="Times New Roman" w:hAnsi="Times New Roman"/>
                <w:sz w:val="24"/>
                <w:szCs w:val="24"/>
              </w:rPr>
              <w:t xml:space="preserve">., </w:t>
            </w:r>
            <w:r w:rsidRPr="003B559E">
              <w:rPr>
                <w:rFonts w:ascii="Times New Roman" w:hAnsi="Times New Roman"/>
                <w:sz w:val="24"/>
                <w:szCs w:val="24"/>
                <w:lang w:val="en-US"/>
              </w:rPr>
              <w:t>Burton</w:t>
            </w:r>
            <w:r w:rsidRPr="00CC33BE">
              <w:rPr>
                <w:rFonts w:ascii="Times New Roman" w:hAnsi="Times New Roman"/>
                <w:sz w:val="24"/>
                <w:szCs w:val="24"/>
              </w:rPr>
              <w:t xml:space="preserve"> </w:t>
            </w:r>
            <w:r w:rsidRPr="003B559E">
              <w:rPr>
                <w:rFonts w:ascii="Times New Roman" w:hAnsi="Times New Roman"/>
                <w:sz w:val="24"/>
                <w:szCs w:val="24"/>
                <w:lang w:val="en-US"/>
              </w:rPr>
              <w:t>C</w:t>
            </w:r>
            <w:r w:rsidRPr="00CC33BE">
              <w:rPr>
                <w:rFonts w:ascii="Times New Roman" w:hAnsi="Times New Roman"/>
                <w:sz w:val="24"/>
                <w:szCs w:val="24"/>
              </w:rPr>
              <w:t>.</w:t>
            </w:r>
            <w:r w:rsidRPr="003B559E">
              <w:rPr>
                <w:rFonts w:ascii="Times New Roman" w:hAnsi="Times New Roman"/>
                <w:sz w:val="24"/>
                <w:szCs w:val="24"/>
                <w:lang w:val="en-US"/>
              </w:rPr>
              <w:t>G</w:t>
            </w:r>
            <w:r w:rsidRPr="00CC33BE">
              <w:rPr>
                <w:rFonts w:ascii="Times New Roman" w:hAnsi="Times New Roman"/>
                <w:sz w:val="24"/>
                <w:szCs w:val="24"/>
              </w:rPr>
              <w:t xml:space="preserve">., </w:t>
            </w:r>
            <w:r w:rsidRPr="003B559E">
              <w:rPr>
                <w:rFonts w:ascii="Times New Roman" w:hAnsi="Times New Roman"/>
                <w:sz w:val="24"/>
                <w:szCs w:val="24"/>
                <w:lang w:val="en-US"/>
              </w:rPr>
              <w:t>Kozhin</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Zhu</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 xml:space="preserve">., </w:t>
            </w:r>
            <w:r w:rsidRPr="003B559E">
              <w:rPr>
                <w:rFonts w:ascii="Times New Roman" w:hAnsi="Times New Roman"/>
                <w:sz w:val="24"/>
                <w:szCs w:val="24"/>
                <w:lang w:val="en-US"/>
              </w:rPr>
              <w:t>Topham</w:t>
            </w:r>
            <w:r w:rsidRPr="00CC33BE">
              <w:rPr>
                <w:rFonts w:ascii="Times New Roman" w:hAnsi="Times New Roman"/>
                <w:sz w:val="24"/>
                <w:szCs w:val="24"/>
              </w:rPr>
              <w:t xml:space="preserve"> </w:t>
            </w:r>
            <w:r w:rsidRPr="003B559E">
              <w:rPr>
                <w:rFonts w:ascii="Times New Roman" w:hAnsi="Times New Roman"/>
                <w:sz w:val="24"/>
                <w:szCs w:val="24"/>
                <w:lang w:val="en-US"/>
              </w:rPr>
              <w:t>P</w:t>
            </w:r>
            <w:r w:rsidRPr="00CC33BE">
              <w:rPr>
                <w:rFonts w:ascii="Times New Roman" w:hAnsi="Times New Roman"/>
                <w:sz w:val="24"/>
                <w:szCs w:val="24"/>
              </w:rPr>
              <w:t>.</w:t>
            </w:r>
            <w:r w:rsidRPr="003B559E">
              <w:rPr>
                <w:rFonts w:ascii="Times New Roman" w:hAnsi="Times New Roman"/>
                <w:sz w:val="24"/>
                <w:szCs w:val="24"/>
                <w:lang w:val="en-US"/>
              </w:rPr>
              <w:t>D</w:t>
            </w:r>
            <w:r w:rsidRPr="00CC33BE">
              <w:rPr>
                <w:rFonts w:ascii="Times New Roman" w:hAnsi="Times New Roman"/>
                <w:sz w:val="24"/>
                <w:szCs w:val="24"/>
              </w:rPr>
              <w:t xml:space="preserve">., </w:t>
            </w:r>
            <w:r w:rsidRPr="003B559E">
              <w:rPr>
                <w:rFonts w:ascii="Times New Roman" w:hAnsi="Times New Roman"/>
                <w:sz w:val="24"/>
                <w:szCs w:val="24"/>
                <w:lang w:val="en-US"/>
              </w:rPr>
              <w:t>Mironov</w:t>
            </w:r>
            <w:r w:rsidRPr="00CC33BE">
              <w:rPr>
                <w:rFonts w:ascii="Times New Roman" w:hAnsi="Times New Roman"/>
                <w:sz w:val="24"/>
                <w:szCs w:val="24"/>
              </w:rPr>
              <w:t xml:space="preserve"> </w:t>
            </w:r>
            <w:r w:rsidRPr="003B559E">
              <w:rPr>
                <w:rFonts w:ascii="Times New Roman" w:hAnsi="Times New Roman"/>
                <w:sz w:val="24"/>
                <w:szCs w:val="24"/>
                <w:lang w:val="en-US"/>
              </w:rPr>
              <w:t>Y</w:t>
            </w:r>
            <w:r w:rsidRPr="00CC33BE">
              <w:rPr>
                <w:rFonts w:ascii="Times New Roman" w:hAnsi="Times New Roman"/>
                <w:sz w:val="24"/>
                <w:szCs w:val="24"/>
              </w:rPr>
              <w:t>.</w:t>
            </w:r>
            <w:r w:rsidRPr="003B559E">
              <w:rPr>
                <w:rFonts w:ascii="Times New Roman" w:hAnsi="Times New Roman"/>
                <w:sz w:val="24"/>
                <w:szCs w:val="24"/>
                <w:lang w:val="en-US"/>
              </w:rPr>
              <w:t>V</w:t>
            </w:r>
            <w:r w:rsidRPr="00CC33BE">
              <w:rPr>
                <w:rFonts w:ascii="Times New Roman" w:hAnsi="Times New Roman"/>
                <w:sz w:val="24"/>
                <w:szCs w:val="24"/>
              </w:rPr>
              <w:t xml:space="preserve">., </w:t>
            </w:r>
            <w:r w:rsidRPr="003B559E">
              <w:rPr>
                <w:rFonts w:ascii="Times New Roman" w:hAnsi="Times New Roman"/>
                <w:sz w:val="24"/>
                <w:szCs w:val="24"/>
                <w:lang w:val="en-US"/>
              </w:rPr>
              <w:t>Bradley</w:t>
            </w:r>
            <w:r w:rsidRPr="00CC33BE">
              <w:rPr>
                <w:rFonts w:ascii="Times New Roman" w:hAnsi="Times New Roman"/>
                <w:sz w:val="24"/>
                <w:szCs w:val="24"/>
              </w:rPr>
              <w:t xml:space="preserve"> </w:t>
            </w:r>
            <w:r w:rsidRPr="003B559E">
              <w:rPr>
                <w:rFonts w:ascii="Times New Roman" w:hAnsi="Times New Roman"/>
                <w:sz w:val="24"/>
                <w:szCs w:val="24"/>
                <w:lang w:val="en-US"/>
              </w:rPr>
              <w:t>M</w:t>
            </w:r>
            <w:r w:rsidRPr="00CC33BE">
              <w:rPr>
                <w:rFonts w:ascii="Times New Roman" w:hAnsi="Times New Roman"/>
                <w:sz w:val="24"/>
                <w:szCs w:val="24"/>
              </w:rPr>
              <w:t xml:space="preserve">., </w:t>
            </w:r>
            <w:r w:rsidRPr="003B559E">
              <w:rPr>
                <w:rFonts w:ascii="Times New Roman" w:hAnsi="Times New Roman"/>
                <w:sz w:val="24"/>
                <w:szCs w:val="24"/>
                <w:lang w:val="en-US"/>
              </w:rPr>
              <w:t>Efremova</w:t>
            </w:r>
            <w:r w:rsidRPr="00CC33BE">
              <w:rPr>
                <w:rFonts w:ascii="Times New Roman" w:hAnsi="Times New Roman"/>
                <w:sz w:val="24"/>
                <w:szCs w:val="24"/>
              </w:rPr>
              <w:t xml:space="preserve"> </w:t>
            </w:r>
            <w:r w:rsidRPr="003B559E">
              <w:rPr>
                <w:rFonts w:ascii="Times New Roman" w:hAnsi="Times New Roman"/>
                <w:sz w:val="24"/>
                <w:szCs w:val="24"/>
                <w:lang w:val="en-US"/>
              </w:rPr>
              <w:t>O</w:t>
            </w:r>
            <w:r w:rsidRPr="00CC33BE">
              <w:rPr>
                <w:rFonts w:ascii="Times New Roman" w:hAnsi="Times New Roman"/>
                <w:sz w:val="24"/>
                <w:szCs w:val="24"/>
              </w:rPr>
              <w:t>.</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bCs/>
                <w:sz w:val="24"/>
                <w:szCs w:val="24"/>
                <w:lang w:val="en-US"/>
              </w:rPr>
              <w:t>Shestopalov</w:t>
            </w:r>
            <w:r w:rsidRPr="00CC33BE">
              <w:rPr>
                <w:rFonts w:ascii="Times New Roman" w:hAnsi="Times New Roman"/>
                <w:bCs/>
                <w:sz w:val="24"/>
                <w:szCs w:val="24"/>
              </w:rPr>
              <w:t xml:space="preserve"> </w:t>
            </w:r>
            <w:r w:rsidRPr="003B559E">
              <w:rPr>
                <w:rFonts w:ascii="Times New Roman" w:hAnsi="Times New Roman"/>
                <w:bCs/>
                <w:sz w:val="24"/>
                <w:szCs w:val="24"/>
                <w:lang w:val="en-US"/>
              </w:rPr>
              <w:t>M</w:t>
            </w:r>
            <w:r w:rsidRPr="00CC33BE">
              <w:rPr>
                <w:rFonts w:ascii="Times New Roman" w:hAnsi="Times New Roman"/>
                <w:bCs/>
                <w:sz w:val="24"/>
                <w:szCs w:val="24"/>
              </w:rPr>
              <w:t>.</w:t>
            </w:r>
            <w:r w:rsidRPr="003B559E">
              <w:rPr>
                <w:rFonts w:ascii="Times New Roman" w:hAnsi="Times New Roman"/>
                <w:bCs/>
                <w:sz w:val="24"/>
                <w:szCs w:val="24"/>
                <w:lang w:val="en-US"/>
              </w:rPr>
              <w:t>A</w:t>
            </w:r>
            <w:r w:rsidRPr="00CC33BE">
              <w:rPr>
                <w:rFonts w:ascii="Times New Roman" w:hAnsi="Times New Roman"/>
                <w:bCs/>
                <w:sz w:val="24"/>
                <w:szCs w:val="24"/>
              </w:rPr>
              <w:t>.</w:t>
            </w:r>
            <w:r w:rsidRPr="00CC33BE">
              <w:rPr>
                <w:rFonts w:ascii="Times New Roman" w:hAnsi="Times New Roman"/>
                <w:sz w:val="24"/>
                <w:szCs w:val="24"/>
              </w:rPr>
              <w:t xml:space="preserve"> "</w:t>
            </w:r>
            <w:r w:rsidRPr="003B559E">
              <w:rPr>
                <w:rFonts w:ascii="Times New Roman" w:hAnsi="Times New Roman"/>
                <w:sz w:val="24"/>
                <w:szCs w:val="24"/>
                <w:lang w:val="en-US"/>
              </w:rPr>
              <w:t>Octahedral</w:t>
            </w:r>
            <w:r w:rsidRPr="00CC33BE">
              <w:rPr>
                <w:rFonts w:ascii="Times New Roman" w:hAnsi="Times New Roman"/>
                <w:sz w:val="24"/>
                <w:szCs w:val="24"/>
              </w:rPr>
              <w:t xml:space="preserve"> </w:t>
            </w:r>
            <w:r w:rsidRPr="003B559E">
              <w:rPr>
                <w:rFonts w:ascii="Times New Roman" w:hAnsi="Times New Roman"/>
                <w:sz w:val="24"/>
                <w:szCs w:val="24"/>
                <w:lang w:val="en-US"/>
              </w:rPr>
              <w:t>molybdenum</w:t>
            </w:r>
            <w:r w:rsidRPr="00CC33BE">
              <w:rPr>
                <w:rFonts w:ascii="Times New Roman" w:hAnsi="Times New Roman"/>
                <w:sz w:val="24"/>
                <w:szCs w:val="24"/>
              </w:rPr>
              <w:t xml:space="preserve"> </w:t>
            </w:r>
            <w:r w:rsidRPr="003B559E">
              <w:rPr>
                <w:rFonts w:ascii="Times New Roman" w:hAnsi="Times New Roman"/>
                <w:sz w:val="24"/>
                <w:szCs w:val="24"/>
                <w:lang w:val="en-US"/>
              </w:rPr>
              <w:t>cluster</w:t>
            </w:r>
            <w:r w:rsidRPr="00CC33BE">
              <w:rPr>
                <w:rFonts w:ascii="Times New Roman" w:hAnsi="Times New Roman"/>
                <w:sz w:val="24"/>
                <w:szCs w:val="24"/>
              </w:rPr>
              <w:t xml:space="preserve"> </w:t>
            </w:r>
            <w:r w:rsidRPr="003B559E">
              <w:rPr>
                <w:rFonts w:ascii="Times New Roman" w:hAnsi="Times New Roman"/>
                <w:sz w:val="24"/>
                <w:szCs w:val="24"/>
                <w:lang w:val="en-US"/>
              </w:rPr>
              <w:t>as</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sz w:val="24"/>
                <w:szCs w:val="24"/>
                <w:lang w:val="en-US"/>
              </w:rPr>
              <w:t>photoactive</w:t>
            </w:r>
            <w:r w:rsidRPr="00CC33BE">
              <w:rPr>
                <w:rFonts w:ascii="Times New Roman" w:hAnsi="Times New Roman"/>
                <w:sz w:val="24"/>
                <w:szCs w:val="24"/>
              </w:rPr>
              <w:t xml:space="preserve"> </w:t>
            </w:r>
            <w:r w:rsidRPr="003B559E">
              <w:rPr>
                <w:rFonts w:ascii="Times New Roman" w:hAnsi="Times New Roman"/>
                <w:sz w:val="24"/>
                <w:szCs w:val="24"/>
                <w:lang w:val="en-US"/>
              </w:rPr>
              <w:t>antimicrobial</w:t>
            </w:r>
            <w:r w:rsidRPr="00CC33BE">
              <w:rPr>
                <w:rFonts w:ascii="Times New Roman" w:hAnsi="Times New Roman"/>
                <w:sz w:val="24"/>
                <w:szCs w:val="24"/>
              </w:rPr>
              <w:t xml:space="preserve"> </w:t>
            </w:r>
            <w:r w:rsidRPr="003B559E">
              <w:rPr>
                <w:rFonts w:ascii="Times New Roman" w:hAnsi="Times New Roman"/>
                <w:sz w:val="24"/>
                <w:szCs w:val="24"/>
                <w:lang w:val="en-US"/>
              </w:rPr>
              <w:t>additive</w:t>
            </w:r>
            <w:r w:rsidRPr="00CC33BE">
              <w:rPr>
                <w:rFonts w:ascii="Times New Roman" w:hAnsi="Times New Roman"/>
                <w:sz w:val="24"/>
                <w:szCs w:val="24"/>
              </w:rPr>
              <w:t xml:space="preserve"> </w:t>
            </w:r>
            <w:r w:rsidRPr="003B559E">
              <w:rPr>
                <w:rFonts w:ascii="Times New Roman" w:hAnsi="Times New Roman"/>
                <w:sz w:val="24"/>
                <w:szCs w:val="24"/>
                <w:lang w:val="en-US"/>
              </w:rPr>
              <w:t>to</w:t>
            </w:r>
            <w:r w:rsidRPr="00CC33BE">
              <w:rPr>
                <w:rFonts w:ascii="Times New Roman" w:hAnsi="Times New Roman"/>
                <w:sz w:val="24"/>
                <w:szCs w:val="24"/>
              </w:rPr>
              <w:t xml:space="preserve"> </w:t>
            </w:r>
            <w:r w:rsidRPr="003B559E">
              <w:rPr>
                <w:rFonts w:ascii="Times New Roman" w:hAnsi="Times New Roman"/>
                <w:sz w:val="24"/>
                <w:szCs w:val="24"/>
                <w:lang w:val="en-US"/>
              </w:rPr>
              <w:t>a</w:t>
            </w:r>
            <w:r w:rsidRPr="00CC33BE">
              <w:rPr>
                <w:rFonts w:ascii="Times New Roman" w:hAnsi="Times New Roman"/>
                <w:sz w:val="24"/>
                <w:szCs w:val="24"/>
              </w:rPr>
              <w:t xml:space="preserve"> </w:t>
            </w:r>
            <w:r w:rsidRPr="003B559E">
              <w:rPr>
                <w:rFonts w:ascii="Times New Roman" w:hAnsi="Times New Roman"/>
                <w:sz w:val="24"/>
                <w:szCs w:val="24"/>
                <w:lang w:val="en-US"/>
              </w:rPr>
              <w:t>fluoroplastic</w:t>
            </w:r>
            <w:r w:rsidRPr="00CC33BE">
              <w:rPr>
                <w:rFonts w:ascii="Times New Roman" w:hAnsi="Times New Roman"/>
                <w:sz w:val="24"/>
                <w:szCs w:val="24"/>
              </w:rPr>
              <w:t xml:space="preserve">" // </w:t>
            </w:r>
            <w:r w:rsidRPr="003B559E">
              <w:rPr>
                <w:rFonts w:ascii="Times New Roman" w:hAnsi="Times New Roman"/>
                <w:bCs/>
                <w:sz w:val="24"/>
                <w:szCs w:val="24"/>
                <w:lang w:val="en-US"/>
              </w:rPr>
              <w:t>Mater</w:t>
            </w:r>
            <w:r w:rsidRPr="00CC33BE">
              <w:rPr>
                <w:rFonts w:ascii="Times New Roman" w:hAnsi="Times New Roman"/>
                <w:bCs/>
                <w:sz w:val="24"/>
                <w:szCs w:val="24"/>
              </w:rPr>
              <w:t xml:space="preserve">. </w:t>
            </w:r>
            <w:r w:rsidRPr="003B559E">
              <w:rPr>
                <w:rFonts w:ascii="Times New Roman" w:hAnsi="Times New Roman"/>
                <w:bCs/>
                <w:sz w:val="24"/>
                <w:szCs w:val="24"/>
                <w:lang w:val="en-US"/>
              </w:rPr>
              <w:t>Sci. Eng. C</w:t>
            </w:r>
            <w:r w:rsidRPr="003B559E">
              <w:rPr>
                <w:rFonts w:ascii="Times New Roman" w:hAnsi="Times New Roman"/>
                <w:sz w:val="24"/>
                <w:szCs w:val="24"/>
                <w:lang w:val="en-US"/>
              </w:rPr>
              <w:t>. 2019. V. 105. artn. 110150</w:t>
            </w:r>
          </w:p>
        </w:tc>
        <w:tc>
          <w:tcPr>
            <w:tcW w:w="450" w:type="pct"/>
          </w:tcPr>
          <w:p w:rsidR="00595E5E" w:rsidRPr="003B559E" w:rsidRDefault="00595E5E" w:rsidP="003B559E">
            <w:pPr>
              <w:tabs>
                <w:tab w:val="left" w:pos="561"/>
                <w:tab w:val="left" w:pos="1309"/>
              </w:tabs>
              <w:jc w:val="center"/>
              <w:rPr>
                <w:lang w:val="en-US"/>
              </w:rPr>
            </w:pPr>
            <w:r w:rsidRPr="003B559E">
              <w:rPr>
                <w:lang w:val="en-US"/>
              </w:rPr>
              <w:t>4,959</w:t>
            </w:r>
          </w:p>
        </w:tc>
        <w:tc>
          <w:tcPr>
            <w:tcW w:w="450" w:type="pct"/>
          </w:tcPr>
          <w:p w:rsidR="00595E5E" w:rsidRPr="003B559E" w:rsidRDefault="00595E5E" w:rsidP="003B559E">
            <w:pPr>
              <w:jc w:val="center"/>
              <w:rPr>
                <w:color w:val="000000"/>
              </w:rPr>
            </w:pPr>
            <w:r w:rsidRPr="003B559E">
              <w:rPr>
                <w:color w:val="000000"/>
              </w:rPr>
              <w:t>22,32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cit-pagerange"/>
                <w:rFonts w:ascii="Times New Roman" w:hAnsi="Times New Roman"/>
                <w:sz w:val="24"/>
                <w:szCs w:val="24"/>
                <w:shd w:val="clear" w:color="auto" w:fill="FFFFFF"/>
                <w:lang w:val="en-US"/>
              </w:rPr>
            </w:pPr>
            <w:r w:rsidRPr="003B559E">
              <w:rPr>
                <w:rFonts w:ascii="Times New Roman" w:hAnsi="Times New Roman"/>
                <w:bCs/>
                <w:sz w:val="24"/>
                <w:szCs w:val="24"/>
                <w:lang w:val="en-US"/>
              </w:rPr>
              <w:t xml:space="preserve">Vyalikh A., </w:t>
            </w:r>
            <w:r w:rsidRPr="003B559E">
              <w:rPr>
                <w:rFonts w:ascii="Times New Roman" w:hAnsi="Times New Roman"/>
                <w:sz w:val="24"/>
                <w:szCs w:val="24"/>
                <w:lang w:val="en-US"/>
              </w:rPr>
              <w:t>Koroteev V.O.</w:t>
            </w:r>
            <w:r w:rsidRPr="003B559E">
              <w:rPr>
                <w:rStyle w:val="hlfld-contribauthor"/>
                <w:rFonts w:ascii="Times New Roman" w:hAnsi="Times New Roman"/>
                <w:sz w:val="24"/>
                <w:szCs w:val="24"/>
                <w:lang w:val="en-US"/>
              </w:rPr>
              <w:t xml:space="preserve"> Münchgesang W., Köhler T., Röder C., Brendler E., </w:t>
            </w:r>
            <w:r w:rsidRPr="003B559E">
              <w:rPr>
                <w:rStyle w:val="articleauthor-link"/>
                <w:rFonts w:ascii="Times New Roman" w:hAnsi="Times New Roman"/>
                <w:sz w:val="24"/>
                <w:szCs w:val="24"/>
                <w:shd w:val="clear" w:color="auto" w:fill="FFFFFF"/>
                <w:lang w:val="en-US"/>
              </w:rPr>
              <w:t xml:space="preserve">Okotrub A.V., Bulusheva L.G., </w:t>
            </w:r>
            <w:r w:rsidRPr="003B559E">
              <w:rPr>
                <w:rStyle w:val="hlfld-contribauthor"/>
                <w:rFonts w:ascii="Times New Roman" w:hAnsi="Times New Roman"/>
                <w:sz w:val="24"/>
                <w:szCs w:val="24"/>
                <w:lang w:val="en-US"/>
              </w:rPr>
              <w:t>Meyer D.C. “</w:t>
            </w:r>
            <w:r w:rsidRPr="003B559E">
              <w:rPr>
                <w:rFonts w:ascii="Times New Roman" w:hAnsi="Times New Roman"/>
                <w:bCs/>
                <w:sz w:val="24"/>
                <w:szCs w:val="24"/>
                <w:lang w:val="en-US"/>
              </w:rPr>
              <w:t>Effect of Charge Transfer upon Li- and Na-Ion Insertion in Fine-Grained Graphitic Material as Probed by NMR</w:t>
            </w:r>
            <w:r w:rsidRPr="003B559E">
              <w:rPr>
                <w:rFonts w:ascii="Times New Roman" w:hAnsi="Times New Roman"/>
                <w:sz w:val="24"/>
                <w:szCs w:val="24"/>
                <w:lang w:val="en-US"/>
              </w:rPr>
              <w:t xml:space="preserve">” // </w:t>
            </w:r>
            <w:r w:rsidRPr="003B559E">
              <w:rPr>
                <w:rStyle w:val="cit-title"/>
                <w:rFonts w:ascii="Times New Roman" w:hAnsi="Times New Roman"/>
                <w:iCs/>
                <w:sz w:val="24"/>
                <w:szCs w:val="24"/>
                <w:shd w:val="clear" w:color="auto" w:fill="FFFFFF"/>
                <w:lang w:val="en-US"/>
              </w:rPr>
              <w:t>ACS Appl. Mater. Interfaces</w:t>
            </w:r>
            <w:r w:rsidRPr="003B559E">
              <w:rPr>
                <w:rStyle w:val="apple-converted-space"/>
                <w:rFonts w:ascii="Times New Roman" w:hAnsi="Times New Roman"/>
                <w:sz w:val="24"/>
                <w:szCs w:val="24"/>
                <w:shd w:val="clear" w:color="auto" w:fill="FFFFFF"/>
                <w:lang w:val="en-US"/>
              </w:rPr>
              <w:t xml:space="preserve">. </w:t>
            </w:r>
            <w:r w:rsidRPr="003B559E">
              <w:rPr>
                <w:rStyle w:val="cit-year-info"/>
                <w:rFonts w:ascii="Times New Roman" w:hAnsi="Times New Roman"/>
                <w:sz w:val="24"/>
                <w:szCs w:val="24"/>
                <w:shd w:val="clear" w:color="auto" w:fill="FFFFFF"/>
                <w:lang w:val="en-US"/>
              </w:rPr>
              <w:t>2019</w:t>
            </w:r>
            <w:r w:rsidRPr="003B559E">
              <w:rPr>
                <w:rStyle w:val="cit-volume"/>
                <w:rFonts w:ascii="Times New Roman" w:hAnsi="Times New Roman"/>
                <w:sz w:val="24"/>
                <w:szCs w:val="24"/>
                <w:shd w:val="clear" w:color="auto" w:fill="FFFFFF"/>
                <w:lang w:val="en-US"/>
              </w:rPr>
              <w:t>. V. 11</w:t>
            </w:r>
            <w:r w:rsidRPr="003B559E">
              <w:rPr>
                <w:rStyle w:val="cit-issue"/>
                <w:rFonts w:ascii="Times New Roman" w:hAnsi="Times New Roman"/>
                <w:sz w:val="24"/>
                <w:szCs w:val="24"/>
                <w:shd w:val="clear" w:color="auto" w:fill="FFFFFF"/>
                <w:lang w:val="en-US"/>
              </w:rPr>
              <w:t>,№ 9. P.</w:t>
            </w:r>
            <w:r w:rsidRPr="003B559E">
              <w:rPr>
                <w:rStyle w:val="cit-pagerange"/>
                <w:rFonts w:ascii="Times New Roman" w:hAnsi="Times New Roman"/>
                <w:sz w:val="24"/>
                <w:szCs w:val="24"/>
                <w:shd w:val="clear" w:color="auto" w:fill="FFFFFF"/>
                <w:lang w:val="en-US"/>
              </w:rPr>
              <w:t>9291-9300.</w:t>
            </w:r>
          </w:p>
        </w:tc>
        <w:tc>
          <w:tcPr>
            <w:tcW w:w="450" w:type="pct"/>
          </w:tcPr>
          <w:p w:rsidR="00595E5E" w:rsidRPr="003B559E" w:rsidRDefault="00595E5E" w:rsidP="003B559E">
            <w:pPr>
              <w:jc w:val="center"/>
              <w:rPr>
                <w:lang w:val="en-US"/>
              </w:rPr>
            </w:pPr>
            <w:r w:rsidRPr="003B559E">
              <w:rPr>
                <w:lang w:val="en-US"/>
              </w:rPr>
              <w:t>8,456</w:t>
            </w:r>
          </w:p>
        </w:tc>
        <w:tc>
          <w:tcPr>
            <w:tcW w:w="450" w:type="pct"/>
          </w:tcPr>
          <w:p w:rsidR="00595E5E" w:rsidRPr="003B559E" w:rsidRDefault="00595E5E" w:rsidP="003B559E">
            <w:pPr>
              <w:jc w:val="center"/>
              <w:rPr>
                <w:color w:val="000000"/>
              </w:rPr>
            </w:pPr>
            <w:r w:rsidRPr="003B559E">
              <w:rPr>
                <w:color w:val="000000"/>
              </w:rPr>
              <w:t>42,28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Xu Q., Tu R., Sun Q., Yang M., Li Q., Zhang S., Zhang L., Goto T., Ohmori H., Shi J., Li H., </w:t>
            </w:r>
            <w:r w:rsidRPr="003B559E">
              <w:rPr>
                <w:rFonts w:ascii="Times New Roman" w:hAnsi="Times New Roman"/>
                <w:bCs/>
                <w:sz w:val="24"/>
                <w:szCs w:val="24"/>
                <w:lang w:val="en-US"/>
              </w:rPr>
              <w:t>Kosinova M</w:t>
            </w:r>
            <w:r w:rsidRPr="003B559E">
              <w:rPr>
                <w:rFonts w:ascii="Times New Roman" w:hAnsi="Times New Roman"/>
                <w:sz w:val="24"/>
                <w:szCs w:val="24"/>
                <w:lang w:val="en-US"/>
              </w:rPr>
              <w:t>., Basu B. “Morphology controlling of (111)-3C–SiC films by HMDS flow rate in LCVD” // RSC Adv. 2019. V.9. P.2426-2430.</w:t>
            </w:r>
          </w:p>
        </w:tc>
        <w:tc>
          <w:tcPr>
            <w:tcW w:w="450" w:type="pct"/>
          </w:tcPr>
          <w:p w:rsidR="00595E5E" w:rsidRPr="003B559E" w:rsidRDefault="00595E5E" w:rsidP="003B559E">
            <w:pPr>
              <w:jc w:val="center"/>
              <w:rPr>
                <w:lang w:val="en-US"/>
              </w:rPr>
            </w:pPr>
            <w:r w:rsidRPr="003B559E">
              <w:rPr>
                <w:lang w:val="en-US"/>
              </w:rPr>
              <w:t>3,049</w:t>
            </w:r>
          </w:p>
        </w:tc>
        <w:tc>
          <w:tcPr>
            <w:tcW w:w="450" w:type="pct"/>
          </w:tcPr>
          <w:p w:rsidR="00595E5E" w:rsidRPr="003B559E" w:rsidRDefault="00595E5E" w:rsidP="003B559E">
            <w:pPr>
              <w:jc w:val="center"/>
              <w:rPr>
                <w:color w:val="000000"/>
              </w:rPr>
            </w:pPr>
            <w:r w:rsidRPr="003B559E">
              <w:rPr>
                <w:color w:val="000000"/>
              </w:rPr>
              <w:t>13,72</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sz w:val="24"/>
                <w:szCs w:val="24"/>
                <w:lang w:val="en-US"/>
              </w:rPr>
            </w:pPr>
            <w:bookmarkStart w:id="10" w:name="_Hlk9845908"/>
            <w:r w:rsidRPr="003B559E">
              <w:rPr>
                <w:rFonts w:ascii="Times New Roman" w:eastAsia="SFBX1440" w:hAnsi="Times New Roman"/>
                <w:bCs/>
                <w:sz w:val="24"/>
                <w:szCs w:val="24"/>
                <w:lang w:val="en-US"/>
              </w:rPr>
              <w:t>Yakovleva G.E., Romanenko A.1.,</w:t>
            </w:r>
            <w:r w:rsidRPr="003B559E">
              <w:rPr>
                <w:rFonts w:ascii="Times New Roman" w:eastAsia="SFBX1440" w:hAnsi="Times New Roman"/>
                <w:sz w:val="24"/>
                <w:szCs w:val="24"/>
                <w:lang w:val="en-US"/>
              </w:rPr>
              <w:t xml:space="preserve"> Ledneva A.Yu., Belyavin V.A., </w:t>
            </w:r>
            <w:r w:rsidRPr="003B559E">
              <w:rPr>
                <w:rFonts w:ascii="Times New Roman" w:eastAsia="SFBX1440" w:hAnsi="Times New Roman"/>
                <w:bCs/>
                <w:sz w:val="24"/>
                <w:szCs w:val="24"/>
                <w:lang w:val="en-US"/>
              </w:rPr>
              <w:t>Kuznetsov V.A.</w:t>
            </w:r>
            <w:r w:rsidRPr="003B559E">
              <w:rPr>
                <w:rFonts w:ascii="Times New Roman" w:eastAsia="SFBX1440" w:hAnsi="Times New Roman"/>
                <w:sz w:val="24"/>
                <w:szCs w:val="24"/>
                <w:lang w:val="en-US"/>
              </w:rPr>
              <w:t>, Berdinsky A.S., Burkov A.Т., Konstantinov Р.Р., Novikov S.V., Han M.-K., Kim S.-J., Fedorov V.E. “Thermoelectric properties of W</w:t>
            </w:r>
            <w:r w:rsidRPr="003B559E">
              <w:rPr>
                <w:rFonts w:ascii="Times New Roman" w:eastAsia="SFBX1440" w:hAnsi="Times New Roman"/>
                <w:sz w:val="24"/>
                <w:szCs w:val="24"/>
                <w:vertAlign w:val="subscript"/>
                <w:lang w:val="en-US"/>
              </w:rPr>
              <w:t>1</w:t>
            </w:r>
            <w:r w:rsidRPr="003B559E">
              <w:rPr>
                <w:rFonts w:ascii="Times New Roman" w:hAnsi="Times New Roman"/>
                <w:sz w:val="24"/>
                <w:szCs w:val="24"/>
                <w:vertAlign w:val="subscript"/>
                <w:lang w:val="en-US"/>
              </w:rPr>
              <w:t>-</w:t>
            </w:r>
            <w:r w:rsidRPr="003B559E">
              <w:rPr>
                <w:rFonts w:ascii="Times New Roman" w:eastAsia="SFBX1440" w:hAnsi="Times New Roman"/>
                <w:sz w:val="24"/>
                <w:szCs w:val="24"/>
                <w:vertAlign w:val="subscript"/>
                <w:lang w:val="en-US"/>
              </w:rPr>
              <w:t>x</w:t>
            </w:r>
            <w:r w:rsidRPr="003B559E">
              <w:rPr>
                <w:rFonts w:ascii="Times New Roman" w:eastAsia="SFBX1440" w:hAnsi="Times New Roman"/>
                <w:sz w:val="24"/>
                <w:szCs w:val="24"/>
                <w:lang w:val="en-US"/>
              </w:rPr>
              <w:t>Nb</w:t>
            </w:r>
            <w:r w:rsidRPr="003B559E">
              <w:rPr>
                <w:rFonts w:ascii="Times New Roman" w:eastAsia="SFBX1440" w:hAnsi="Times New Roman"/>
                <w:sz w:val="24"/>
                <w:szCs w:val="24"/>
                <w:vertAlign w:val="subscript"/>
                <w:lang w:val="en-US"/>
              </w:rPr>
              <w:t>x</w:t>
            </w:r>
            <w:r w:rsidRPr="003B559E">
              <w:rPr>
                <w:rFonts w:ascii="Times New Roman" w:eastAsia="SFBX1440" w:hAnsi="Times New Roman"/>
                <w:sz w:val="24"/>
                <w:szCs w:val="24"/>
                <w:lang w:val="en-US"/>
              </w:rPr>
              <w:t>Se</w:t>
            </w:r>
            <w:r w:rsidRPr="003B559E">
              <w:rPr>
                <w:rFonts w:ascii="Times New Roman" w:eastAsia="SFBX1440" w:hAnsi="Times New Roman"/>
                <w:sz w:val="24"/>
                <w:szCs w:val="24"/>
                <w:vertAlign w:val="subscript"/>
                <w:lang w:val="en-US"/>
              </w:rPr>
              <w:t>2</w:t>
            </w:r>
            <w:r w:rsidRPr="003B559E">
              <w:rPr>
                <w:rFonts w:ascii="Times New Roman" w:hAnsi="Times New Roman"/>
                <w:sz w:val="24"/>
                <w:szCs w:val="24"/>
                <w:vertAlign w:val="subscript"/>
                <w:lang w:val="en-US"/>
              </w:rPr>
              <w:t>-</w:t>
            </w:r>
            <w:r w:rsidRPr="003B559E">
              <w:rPr>
                <w:rFonts w:ascii="Times New Roman" w:eastAsia="SFBX1440" w:hAnsi="Times New Roman"/>
                <w:sz w:val="24"/>
                <w:szCs w:val="24"/>
                <w:vertAlign w:val="subscript"/>
                <w:lang w:val="en-US"/>
              </w:rPr>
              <w:t>y</w:t>
            </w:r>
            <w:r w:rsidRPr="003B559E">
              <w:rPr>
                <w:rFonts w:ascii="Times New Roman" w:eastAsia="SFBX1440" w:hAnsi="Times New Roman"/>
                <w:sz w:val="24"/>
                <w:szCs w:val="24"/>
                <w:lang w:val="en-US"/>
              </w:rPr>
              <w:t>S</w:t>
            </w:r>
            <w:r w:rsidRPr="003B559E">
              <w:rPr>
                <w:rFonts w:ascii="Times New Roman" w:eastAsia="SFBX1440" w:hAnsi="Times New Roman"/>
                <w:sz w:val="24"/>
                <w:szCs w:val="24"/>
                <w:vertAlign w:val="subscript"/>
                <w:lang w:val="en-US"/>
              </w:rPr>
              <w:t>y</w:t>
            </w:r>
            <w:r w:rsidRPr="003B559E">
              <w:rPr>
                <w:rFonts w:ascii="Times New Roman" w:eastAsia="SFBX1440" w:hAnsi="Times New Roman"/>
                <w:sz w:val="24"/>
                <w:szCs w:val="24"/>
                <w:lang w:val="en-US"/>
              </w:rPr>
              <w:t xml:space="preserve"> polycrystalline compounds” // Journal of American Ceramic Society. </w:t>
            </w:r>
            <w:r w:rsidRPr="001D4B65">
              <w:rPr>
                <w:rFonts w:ascii="Times New Roman" w:eastAsia="SFBX1440" w:hAnsi="Times New Roman"/>
                <w:sz w:val="24"/>
                <w:szCs w:val="24"/>
                <w:lang w:val="en-US"/>
              </w:rPr>
              <w:t xml:space="preserve">2019. </w:t>
            </w:r>
            <w:r w:rsidRPr="003B559E">
              <w:rPr>
                <w:rFonts w:ascii="Times New Roman" w:eastAsia="SFBX1440" w:hAnsi="Times New Roman"/>
                <w:sz w:val="24"/>
                <w:szCs w:val="24"/>
                <w:lang w:val="en-US"/>
              </w:rPr>
              <w:t>V</w:t>
            </w:r>
            <w:r w:rsidRPr="001D4B65">
              <w:rPr>
                <w:rFonts w:ascii="Times New Roman" w:eastAsia="SFBX1440" w:hAnsi="Times New Roman"/>
                <w:sz w:val="24"/>
                <w:szCs w:val="24"/>
                <w:lang w:val="en-US"/>
              </w:rPr>
              <w:t xml:space="preserve">. 102. </w:t>
            </w:r>
            <w:r w:rsidRPr="003B559E">
              <w:rPr>
                <w:rFonts w:ascii="Times New Roman" w:eastAsia="SFBX1440" w:hAnsi="Times New Roman"/>
                <w:sz w:val="24"/>
                <w:szCs w:val="24"/>
                <w:lang w:val="en-US"/>
              </w:rPr>
              <w:t>P</w:t>
            </w:r>
            <w:r w:rsidRPr="001D4B65">
              <w:rPr>
                <w:rFonts w:ascii="Times New Roman" w:eastAsia="SFBX1440" w:hAnsi="Times New Roman"/>
                <w:sz w:val="24"/>
                <w:szCs w:val="24"/>
                <w:lang w:val="en-US"/>
              </w:rPr>
              <w:t>. 6060–6067.</w:t>
            </w:r>
            <w:bookmarkEnd w:id="10"/>
          </w:p>
        </w:tc>
        <w:tc>
          <w:tcPr>
            <w:tcW w:w="450" w:type="pct"/>
          </w:tcPr>
          <w:p w:rsidR="00595E5E" w:rsidRPr="003B559E" w:rsidRDefault="00595E5E" w:rsidP="003B559E">
            <w:pPr>
              <w:jc w:val="center"/>
              <w:rPr>
                <w:lang w:val="en-US"/>
              </w:rPr>
            </w:pPr>
            <w:r w:rsidRPr="003B559E">
              <w:rPr>
                <w:lang w:val="en-US"/>
              </w:rPr>
              <w:t>3,094</w:t>
            </w:r>
          </w:p>
        </w:tc>
        <w:tc>
          <w:tcPr>
            <w:tcW w:w="450" w:type="pct"/>
          </w:tcPr>
          <w:p w:rsidR="00595E5E" w:rsidRPr="003B559E" w:rsidRDefault="00595E5E" w:rsidP="003B559E">
            <w:pPr>
              <w:jc w:val="center"/>
              <w:rPr>
                <w:color w:val="000000"/>
              </w:rPr>
            </w:pPr>
            <w:r w:rsidRPr="003B559E">
              <w:rPr>
                <w:color w:val="000000"/>
              </w:rPr>
              <w:t>13,92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Style w:val="title-text"/>
                <w:rFonts w:ascii="Times New Roman" w:hAnsi="Times New Roman"/>
                <w:sz w:val="24"/>
                <w:szCs w:val="24"/>
                <w:lang w:val="en-US"/>
              </w:rPr>
            </w:pPr>
            <w:r w:rsidRPr="003B559E">
              <w:rPr>
                <w:rFonts w:ascii="Times New Roman" w:hAnsi="Times New Roman"/>
                <w:bCs/>
                <w:sz w:val="24"/>
                <w:szCs w:val="24"/>
                <w:lang w:val="en-US"/>
              </w:rPr>
              <w:t>Yamaletdinov R.D., Romanczukiewicz T., Pershin Y.V. “</w:t>
            </w:r>
            <w:r w:rsidRPr="003B559E">
              <w:rPr>
                <w:rStyle w:val="title-text"/>
                <w:rFonts w:ascii="Times New Roman" w:hAnsi="Times New Roman"/>
                <w:sz w:val="24"/>
                <w:szCs w:val="24"/>
                <w:lang w:val="en-US"/>
              </w:rPr>
              <w:t>Manipulating graphene kinks through positive and negative radiation pressure effects” // Carbon. 2019. V. 141. P.253-257.</w:t>
            </w:r>
          </w:p>
        </w:tc>
        <w:tc>
          <w:tcPr>
            <w:tcW w:w="450" w:type="pct"/>
          </w:tcPr>
          <w:p w:rsidR="00595E5E" w:rsidRPr="003B559E" w:rsidRDefault="00595E5E" w:rsidP="003B559E">
            <w:pPr>
              <w:jc w:val="center"/>
              <w:rPr>
                <w:lang w:val="en-US"/>
              </w:rPr>
            </w:pPr>
            <w:r w:rsidRPr="003B559E">
              <w:rPr>
                <w:lang w:val="en-US"/>
              </w:rPr>
              <w:t>7,466</w:t>
            </w:r>
          </w:p>
        </w:tc>
        <w:tc>
          <w:tcPr>
            <w:tcW w:w="450" w:type="pct"/>
          </w:tcPr>
          <w:p w:rsidR="00595E5E" w:rsidRPr="003B559E" w:rsidRDefault="00595E5E" w:rsidP="003B559E">
            <w:pPr>
              <w:jc w:val="center"/>
              <w:rPr>
                <w:color w:val="000000"/>
              </w:rPr>
            </w:pPr>
            <w:r w:rsidRPr="003B559E">
              <w:rPr>
                <w:color w:val="000000"/>
              </w:rPr>
              <w:t>111,99</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You L.X., Xie S.Y., Xia C.C., Wang S.J., Xiong G., He Y.K., Dragutan I., Dragutan V., </w:t>
            </w:r>
            <w:r w:rsidRPr="003B559E">
              <w:rPr>
                <w:rFonts w:ascii="Times New Roman" w:hAnsi="Times New Roman"/>
                <w:bCs/>
                <w:sz w:val="24"/>
                <w:szCs w:val="24"/>
                <w:lang w:val="en-US"/>
              </w:rPr>
              <w:t>Fedin V.P.,</w:t>
            </w:r>
            <w:r w:rsidRPr="003B559E">
              <w:rPr>
                <w:rFonts w:ascii="Times New Roman" w:hAnsi="Times New Roman"/>
                <w:sz w:val="24"/>
                <w:szCs w:val="24"/>
                <w:lang w:val="en-US"/>
              </w:rPr>
              <w:t xml:space="preserve"> Sun Y.G. “Unprecedented homochiral 3D lanthanide coordination polymers with triple-stranded helical architecture constructed from a rigid achiral aryldicarboxylate ligand”. // CrystEngComm. </w:t>
            </w:r>
            <w:r w:rsidRPr="001D4B65">
              <w:rPr>
                <w:rFonts w:ascii="Times New Roman" w:hAnsi="Times New Roman"/>
                <w:sz w:val="24"/>
                <w:szCs w:val="24"/>
                <w:lang w:val="en-US"/>
              </w:rPr>
              <w:t>2019. V. 21, No. 11. P. 1758</w:t>
            </w:r>
            <w:r w:rsidRPr="003B559E">
              <w:rPr>
                <w:rFonts w:ascii="Times New Roman" w:eastAsia="Arial Unicode MS" w:hAnsi="Times New Roman"/>
                <w:kern w:val="2"/>
                <w:sz w:val="24"/>
                <w:szCs w:val="24"/>
                <w:lang w:val="en-US" w:eastAsia="zh-CN" w:bidi="hi-IN"/>
              </w:rPr>
              <w:t>–</w:t>
            </w:r>
            <w:r w:rsidRPr="001D4B65">
              <w:rPr>
                <w:rFonts w:ascii="Times New Roman" w:hAnsi="Times New Roman"/>
                <w:sz w:val="24"/>
                <w:szCs w:val="24"/>
                <w:lang w:val="en-US"/>
              </w:rPr>
              <w:t>1763.</w:t>
            </w:r>
          </w:p>
        </w:tc>
        <w:tc>
          <w:tcPr>
            <w:tcW w:w="450" w:type="pct"/>
          </w:tcPr>
          <w:p w:rsidR="00595E5E" w:rsidRPr="003B559E" w:rsidRDefault="00595E5E" w:rsidP="003B559E">
            <w:pPr>
              <w:jc w:val="center"/>
              <w:rPr>
                <w:lang w:val="en-US"/>
              </w:rPr>
            </w:pPr>
            <w:r w:rsidRPr="003B559E">
              <w:rPr>
                <w:lang w:val="en-US"/>
              </w:rPr>
              <w:t>3,382</w:t>
            </w:r>
          </w:p>
        </w:tc>
        <w:tc>
          <w:tcPr>
            <w:tcW w:w="450" w:type="pct"/>
          </w:tcPr>
          <w:p w:rsidR="00595E5E" w:rsidRPr="003B559E" w:rsidRDefault="00595E5E" w:rsidP="003B559E">
            <w:pPr>
              <w:jc w:val="center"/>
              <w:rPr>
                <w:color w:val="000000"/>
              </w:rPr>
            </w:pPr>
            <w:r w:rsidRPr="003B559E">
              <w:rPr>
                <w:color w:val="000000"/>
              </w:rPr>
              <w:t>15,22</w:t>
            </w:r>
          </w:p>
        </w:tc>
      </w:tr>
      <w:tr w:rsidR="00595E5E" w:rsidRPr="003B559E" w:rsidTr="00595E5E">
        <w:tc>
          <w:tcPr>
            <w:tcW w:w="4100" w:type="pct"/>
          </w:tcPr>
          <w:p w:rsidR="00595E5E" w:rsidRPr="003B559E" w:rsidRDefault="00595E5E" w:rsidP="003B559E">
            <w:pPr>
              <w:pStyle w:val="a3"/>
              <w:numPr>
                <w:ilvl w:val="0"/>
                <w:numId w:val="4"/>
              </w:numPr>
              <w:autoSpaceDE w:val="0"/>
              <w:autoSpaceDN w:val="0"/>
              <w:adjustRightInd w:val="0"/>
              <w:spacing w:after="0" w:line="240" w:lineRule="auto"/>
              <w:ind w:hanging="720"/>
              <w:jc w:val="both"/>
              <w:rPr>
                <w:rFonts w:ascii="Times New Roman" w:hAnsi="Times New Roman"/>
                <w:bCs/>
                <w:sz w:val="24"/>
                <w:szCs w:val="24"/>
                <w:lang w:val="en-US"/>
              </w:rPr>
            </w:pPr>
            <w:r w:rsidRPr="003B559E">
              <w:rPr>
                <w:rFonts w:ascii="Times New Roman" w:eastAsia="MyriadPro-Regular" w:hAnsi="Times New Roman"/>
                <w:bCs/>
                <w:color w:val="231F20"/>
                <w:sz w:val="24"/>
                <w:szCs w:val="24"/>
                <w:lang w:val="en-US"/>
              </w:rPr>
              <w:t>Yudin V.N., Zolotova E.S.</w:t>
            </w:r>
            <w:r w:rsidRPr="003B559E">
              <w:rPr>
                <w:rFonts w:ascii="Times New Roman" w:eastAsia="MyriadPro-Regular" w:hAnsi="Times New Roman"/>
                <w:color w:val="231F20"/>
                <w:sz w:val="24"/>
                <w:szCs w:val="24"/>
                <w:lang w:val="en-US"/>
              </w:rPr>
              <w:t xml:space="preserve">, Solodovnikov S.F., Solodovnikova Z.A., Korolkov I.V., Stefanovich S.Yu., Kuchumov B.M. </w:t>
            </w:r>
            <w:r w:rsidRPr="003B559E">
              <w:rPr>
                <w:rFonts w:ascii="Times New Roman" w:hAnsi="Times New Roman"/>
                <w:color w:val="000000"/>
                <w:sz w:val="24"/>
                <w:szCs w:val="24"/>
                <w:lang w:val="en-US"/>
              </w:rPr>
              <w:t>“</w:t>
            </w:r>
            <w:r w:rsidRPr="003B559E">
              <w:rPr>
                <w:rFonts w:ascii="Times New Roman" w:hAnsi="Times New Roman"/>
                <w:color w:val="231F20"/>
                <w:sz w:val="24"/>
                <w:szCs w:val="24"/>
                <w:lang w:val="en-US"/>
              </w:rPr>
              <w:t>Synthesis, structure, and conductivity of alluaudite-related</w:t>
            </w:r>
            <w:r w:rsidRPr="003B559E">
              <w:rPr>
                <w:rFonts w:ascii="Times New Roman" w:eastAsia="MyriadPro-Regular" w:hAnsi="Times New Roman"/>
                <w:color w:val="231F20"/>
                <w:sz w:val="24"/>
                <w:szCs w:val="24"/>
                <w:lang w:val="en-US"/>
              </w:rPr>
              <w:t xml:space="preserve"> </w:t>
            </w:r>
            <w:r w:rsidRPr="003B559E">
              <w:rPr>
                <w:rFonts w:ascii="Times New Roman" w:hAnsi="Times New Roman"/>
                <w:color w:val="231F20"/>
                <w:sz w:val="24"/>
                <w:szCs w:val="24"/>
                <w:lang w:val="en-US"/>
              </w:rPr>
              <w:t>phases in the Na</w:t>
            </w:r>
            <w:r w:rsidRPr="003B559E">
              <w:rPr>
                <w:rFonts w:ascii="Times New Roman" w:hAnsi="Times New Roman"/>
                <w:color w:val="231F20"/>
                <w:sz w:val="24"/>
                <w:szCs w:val="24"/>
                <w:vertAlign w:val="subscript"/>
                <w:lang w:val="en-US"/>
              </w:rPr>
              <w:t>2</w:t>
            </w:r>
            <w:r w:rsidRPr="003B559E">
              <w:rPr>
                <w:rFonts w:ascii="Times New Roman" w:hAnsi="Times New Roman"/>
                <w:color w:val="231F20"/>
                <w:sz w:val="24"/>
                <w:szCs w:val="24"/>
                <w:lang w:val="en-US"/>
              </w:rPr>
              <w:t>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–Cs</w:t>
            </w:r>
            <w:r w:rsidRPr="003B559E">
              <w:rPr>
                <w:rFonts w:ascii="Times New Roman" w:hAnsi="Times New Roman"/>
                <w:color w:val="231F20"/>
                <w:sz w:val="24"/>
                <w:szCs w:val="24"/>
                <w:vertAlign w:val="subscript"/>
                <w:lang w:val="en-US"/>
              </w:rPr>
              <w:t>2</w:t>
            </w:r>
            <w:r w:rsidRPr="003B559E">
              <w:rPr>
                <w:rFonts w:ascii="Times New Roman" w:hAnsi="Times New Roman"/>
                <w:color w:val="231F20"/>
                <w:sz w:val="24"/>
                <w:szCs w:val="24"/>
                <w:lang w:val="en-US"/>
              </w:rPr>
              <w:t>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–CoMoO</w:t>
            </w:r>
            <w:r w:rsidRPr="003B559E">
              <w:rPr>
                <w:rFonts w:ascii="Times New Roman" w:hAnsi="Times New Roman"/>
                <w:color w:val="231F20"/>
                <w:sz w:val="24"/>
                <w:szCs w:val="24"/>
                <w:vertAlign w:val="subscript"/>
                <w:lang w:val="en-US"/>
              </w:rPr>
              <w:t>4</w:t>
            </w:r>
            <w:r w:rsidRPr="003B559E">
              <w:rPr>
                <w:rFonts w:ascii="Times New Roman" w:hAnsi="Times New Roman"/>
                <w:color w:val="231F20"/>
                <w:sz w:val="24"/>
                <w:szCs w:val="24"/>
                <w:lang w:val="en-US"/>
              </w:rPr>
              <w:t xml:space="preserve"> system</w:t>
            </w:r>
            <w:r w:rsidRPr="003B559E">
              <w:rPr>
                <w:rFonts w:ascii="Times New Roman" w:hAnsi="Times New Roman"/>
                <w:color w:val="000000"/>
                <w:sz w:val="24"/>
                <w:szCs w:val="24"/>
                <w:lang w:val="en-US"/>
              </w:rPr>
              <w:t>”</w:t>
            </w:r>
            <w:r w:rsidRPr="003B559E">
              <w:rPr>
                <w:rFonts w:ascii="Times New Roman" w:hAnsi="Times New Roman"/>
                <w:color w:val="231F20"/>
                <w:sz w:val="24"/>
                <w:szCs w:val="24"/>
                <w:lang w:val="en-US"/>
              </w:rPr>
              <w:t xml:space="preserve"> </w:t>
            </w:r>
            <w:r w:rsidRPr="003B559E">
              <w:rPr>
                <w:rFonts w:ascii="Times New Roman" w:hAnsi="Times New Roman"/>
                <w:bCs/>
                <w:color w:val="231F20"/>
                <w:sz w:val="24"/>
                <w:szCs w:val="24"/>
                <w:lang w:val="en-US"/>
              </w:rPr>
              <w:t>//</w:t>
            </w:r>
            <w:r w:rsidRPr="003B559E">
              <w:rPr>
                <w:rFonts w:ascii="Times New Roman" w:hAnsi="Times New Roman"/>
                <w:color w:val="231F20"/>
                <w:sz w:val="24"/>
                <w:szCs w:val="24"/>
                <w:lang w:val="en-US"/>
              </w:rPr>
              <w:t xml:space="preserve"> Eur. J. Inorg. Chem.</w:t>
            </w:r>
            <w:r w:rsidRPr="003B559E">
              <w:rPr>
                <w:rFonts w:ascii="Times New Roman" w:hAnsi="Times New Roman"/>
                <w:iCs/>
                <w:color w:val="231F20"/>
                <w:sz w:val="24"/>
                <w:szCs w:val="24"/>
                <w:lang w:val="en-US"/>
              </w:rPr>
              <w:t xml:space="preserve"> </w:t>
            </w:r>
            <w:r w:rsidRPr="003B559E">
              <w:rPr>
                <w:rFonts w:ascii="Times New Roman" w:hAnsi="Times New Roman"/>
                <w:color w:val="231F20"/>
                <w:sz w:val="24"/>
                <w:szCs w:val="24"/>
                <w:lang w:val="en-US"/>
              </w:rPr>
              <w:t>2019</w:t>
            </w:r>
            <w:r w:rsidRPr="003B559E">
              <w:rPr>
                <w:rFonts w:ascii="Times New Roman" w:eastAsia="MyriadPro-Regular" w:hAnsi="Times New Roman"/>
                <w:color w:val="231F20"/>
                <w:sz w:val="24"/>
                <w:szCs w:val="24"/>
                <w:lang w:val="en-US"/>
              </w:rPr>
              <w:t xml:space="preserve">, V. 2019, </w:t>
            </w:r>
            <w:r w:rsidRPr="003B559E">
              <w:rPr>
                <w:rFonts w:ascii="Times New Roman" w:hAnsi="Times New Roman"/>
                <w:sz w:val="24"/>
                <w:szCs w:val="24"/>
                <w:lang w:val="en-US"/>
              </w:rPr>
              <w:t>№</w:t>
            </w:r>
            <w:r w:rsidRPr="003B559E">
              <w:rPr>
                <w:rFonts w:ascii="Times New Roman" w:eastAsia="MyriadPro-Regular" w:hAnsi="Times New Roman"/>
                <w:color w:val="231F20"/>
                <w:sz w:val="24"/>
                <w:szCs w:val="24"/>
                <w:lang w:val="en-US"/>
              </w:rPr>
              <w:t>2. P. 277–286.</w:t>
            </w:r>
          </w:p>
        </w:tc>
        <w:tc>
          <w:tcPr>
            <w:tcW w:w="450" w:type="pct"/>
          </w:tcPr>
          <w:p w:rsidR="00595E5E" w:rsidRPr="003B559E" w:rsidRDefault="00595E5E" w:rsidP="003B559E">
            <w:pPr>
              <w:jc w:val="center"/>
              <w:rPr>
                <w:lang w:val="en-US"/>
              </w:rPr>
            </w:pPr>
            <w:r w:rsidRPr="003B559E">
              <w:rPr>
                <w:lang w:val="en-US"/>
              </w:rPr>
              <w:t>2,578</w:t>
            </w:r>
          </w:p>
        </w:tc>
        <w:tc>
          <w:tcPr>
            <w:tcW w:w="450" w:type="pct"/>
          </w:tcPr>
          <w:p w:rsidR="00595E5E" w:rsidRPr="003B559E" w:rsidRDefault="00595E5E" w:rsidP="003B559E">
            <w:pPr>
              <w:jc w:val="center"/>
              <w:rPr>
                <w:color w:val="000000"/>
              </w:rPr>
            </w:pPr>
            <w:r w:rsidRPr="003B559E">
              <w:rPr>
                <w:color w:val="000000"/>
              </w:rPr>
              <w:t>16,57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bCs/>
                <w:sz w:val="24"/>
                <w:szCs w:val="24"/>
                <w:lang w:val="en-US"/>
              </w:rPr>
            </w:pPr>
            <w:r w:rsidRPr="003B559E">
              <w:rPr>
                <w:rFonts w:ascii="Times New Roman" w:hAnsi="Times New Roman"/>
                <w:sz w:val="24"/>
                <w:szCs w:val="24"/>
                <w:lang w:val="en-US"/>
              </w:rPr>
              <w:t>Yusenko K.V.,</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Khandarkhaeva S., Fedotenko T.,</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Pakhomova 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Gromilov S.A.,</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Du</w:t>
            </w:r>
            <w:r w:rsidRPr="003B559E">
              <w:rPr>
                <w:rFonts w:ascii="Times New Roman" w:hAnsi="Times New Roman"/>
                <w:sz w:val="24"/>
                <w:szCs w:val="24"/>
                <w:lang w:val="en-GB"/>
              </w:rPr>
              <w:t>brovinsky</w:t>
            </w:r>
            <w:r w:rsidRPr="003B559E">
              <w:rPr>
                <w:rFonts w:ascii="Times New Roman" w:hAnsi="Times New Roman"/>
                <w:sz w:val="24"/>
                <w:szCs w:val="24"/>
                <w:lang w:val="en-US"/>
              </w:rPr>
              <w:t xml:space="preserve"> L.</w:t>
            </w:r>
            <w:r w:rsidRPr="003B559E">
              <w:rPr>
                <w:rFonts w:ascii="Times New Roman" w:hAnsi="Times New Roman"/>
                <w:sz w:val="24"/>
                <w:szCs w:val="24"/>
                <w:lang w:val="en-GB"/>
              </w:rPr>
              <w:t>,</w:t>
            </w:r>
            <w:r w:rsidRPr="003B559E">
              <w:rPr>
                <w:rFonts w:ascii="Times New Roman" w:hAnsi="Times New Roman"/>
                <w:bCs/>
                <w:sz w:val="24"/>
                <w:szCs w:val="24"/>
                <w:lang w:val="en-US"/>
              </w:rPr>
              <w:t xml:space="preserve"> </w:t>
            </w:r>
            <w:r w:rsidRPr="003B559E">
              <w:rPr>
                <w:rFonts w:ascii="Times New Roman" w:hAnsi="Times New Roman"/>
                <w:sz w:val="24"/>
                <w:szCs w:val="24"/>
                <w:lang w:val="en-GB"/>
              </w:rPr>
              <w:t xml:space="preserve">Dubrovinskaia N. </w:t>
            </w:r>
            <w:r w:rsidRPr="003B559E">
              <w:rPr>
                <w:rFonts w:ascii="Times New Roman" w:hAnsi="Times New Roman"/>
                <w:sz w:val="24"/>
                <w:szCs w:val="24"/>
                <w:lang w:val="en-US"/>
              </w:rPr>
              <w:t>«</w:t>
            </w:r>
            <w:r w:rsidRPr="003B559E">
              <w:rPr>
                <w:rFonts w:ascii="Times New Roman" w:hAnsi="Times New Roman"/>
                <w:sz w:val="24"/>
                <w:szCs w:val="24"/>
                <w:lang w:val="en-GB"/>
              </w:rPr>
              <w:t xml:space="preserve">Equations of state of Rhodium, Iridium and their alloys up to </w:t>
            </w:r>
            <w:r w:rsidRPr="003B559E">
              <w:rPr>
                <w:rFonts w:ascii="Times New Roman" w:hAnsi="Times New Roman"/>
                <w:sz w:val="24"/>
                <w:szCs w:val="24"/>
                <w:lang w:val="en-US"/>
              </w:rPr>
              <w:t>70 GPa»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 xml:space="preserve">Journal of Alloys and </w:t>
            </w:r>
            <w:r w:rsidRPr="003B559E">
              <w:rPr>
                <w:rFonts w:ascii="Times New Roman" w:hAnsi="Times New Roman"/>
                <w:bCs/>
                <w:sz w:val="24"/>
                <w:szCs w:val="24"/>
                <w:lang w:val="en-US"/>
              </w:rPr>
              <w:t xml:space="preserve"> </w:t>
            </w:r>
            <w:r w:rsidRPr="003B559E">
              <w:rPr>
                <w:rFonts w:ascii="Times New Roman" w:hAnsi="Times New Roman"/>
                <w:sz w:val="24"/>
                <w:szCs w:val="24"/>
                <w:lang w:val="en-US"/>
              </w:rPr>
              <w:t>Compounds. 2019. V. 788. P. 212-218.</w:t>
            </w:r>
          </w:p>
        </w:tc>
        <w:tc>
          <w:tcPr>
            <w:tcW w:w="450" w:type="pct"/>
          </w:tcPr>
          <w:p w:rsidR="00595E5E" w:rsidRPr="003B559E" w:rsidRDefault="00595E5E" w:rsidP="003B559E">
            <w:pPr>
              <w:jc w:val="center"/>
              <w:rPr>
                <w:lang w:val="en-US"/>
              </w:rPr>
            </w:pPr>
            <w:r w:rsidRPr="003B559E">
              <w:rPr>
                <w:lang w:val="en-US"/>
              </w:rPr>
              <w:t>4,175</w:t>
            </w:r>
          </w:p>
        </w:tc>
        <w:tc>
          <w:tcPr>
            <w:tcW w:w="450" w:type="pct"/>
          </w:tcPr>
          <w:p w:rsidR="00595E5E" w:rsidRPr="003B559E" w:rsidRDefault="00595E5E" w:rsidP="003B559E">
            <w:pPr>
              <w:jc w:val="center"/>
              <w:rPr>
                <w:color w:val="000000"/>
              </w:rPr>
            </w:pPr>
            <w:r w:rsidRPr="003B559E">
              <w:rPr>
                <w:color w:val="000000"/>
              </w:rPr>
              <w:t>26,84</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Yushina I.D., Kolesov B.A. “Interplay of Intra- and Intermolecular Interactions in Solid Iodine at Low Temperatures: Experimental and Theoretic Spectroscopy Study” // J. Phys. Chem. A 2019. V. 123. P. 4575−4580.</w:t>
            </w:r>
          </w:p>
        </w:tc>
        <w:tc>
          <w:tcPr>
            <w:tcW w:w="450" w:type="pct"/>
          </w:tcPr>
          <w:p w:rsidR="00595E5E" w:rsidRPr="003B559E" w:rsidRDefault="00595E5E" w:rsidP="003B559E">
            <w:pPr>
              <w:jc w:val="center"/>
              <w:rPr>
                <w:lang w:val="en-US"/>
              </w:rPr>
            </w:pPr>
            <w:r w:rsidRPr="003B559E">
              <w:rPr>
                <w:lang w:val="en-US"/>
              </w:rPr>
              <w:t>2,641</w:t>
            </w:r>
          </w:p>
        </w:tc>
        <w:tc>
          <w:tcPr>
            <w:tcW w:w="450" w:type="pct"/>
          </w:tcPr>
          <w:p w:rsidR="00595E5E" w:rsidRPr="003B559E" w:rsidRDefault="00595E5E" w:rsidP="003B559E">
            <w:pPr>
              <w:jc w:val="center"/>
              <w:rPr>
                <w:color w:val="000000"/>
              </w:rPr>
            </w:pPr>
            <w:r w:rsidRPr="003B559E">
              <w:rPr>
                <w:color w:val="000000"/>
              </w:rPr>
              <w:t>59,42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shd w:val="clear" w:color="auto" w:fill="FFFFFF"/>
                <w:lang w:val="en-US"/>
              </w:rPr>
              <w:t xml:space="preserve">Yushkov K.B., Chizhikov E.I., Naumenko N.F., Molchanov V.Y., Pavlyuk A.A., Makarevskaya E.V., Zakharov N.G. «KYW cryst as a new materi for acousto-optic Q-switches» Proceedings of SPIE - The International Society for Optical Engineering, Volume 10899, 2019, Номер статьи 1089913, doi:10.1117/12.2503776, ISSN: 0277786X, ISBN: 978-151062440-5 </w:t>
            </w:r>
            <w:r w:rsidRPr="003B559E">
              <w:rPr>
                <w:rFonts w:ascii="Times New Roman" w:hAnsi="Times New Roman"/>
                <w:sz w:val="24"/>
                <w:szCs w:val="24"/>
                <w:shd w:val="clear" w:color="auto" w:fill="FFFFFF"/>
              </w:rPr>
              <w:t>Есть</w:t>
            </w:r>
            <w:r w:rsidRPr="003B559E">
              <w:rPr>
                <w:rFonts w:ascii="Times New Roman" w:hAnsi="Times New Roman"/>
                <w:sz w:val="24"/>
                <w:szCs w:val="24"/>
                <w:shd w:val="clear" w:color="auto" w:fill="FFFFFF"/>
                <w:lang w:val="en-US"/>
              </w:rPr>
              <w:t xml:space="preserve"> </w:t>
            </w:r>
            <w:r w:rsidRPr="003B559E">
              <w:rPr>
                <w:rFonts w:ascii="Times New Roman" w:hAnsi="Times New Roman"/>
                <w:sz w:val="24"/>
                <w:szCs w:val="24"/>
                <w:shd w:val="clear" w:color="auto" w:fill="FFFFFF"/>
              </w:rPr>
              <w:t>в</w:t>
            </w:r>
            <w:r w:rsidRPr="003B559E">
              <w:rPr>
                <w:rFonts w:ascii="Times New Roman" w:hAnsi="Times New Roman"/>
                <w:sz w:val="24"/>
                <w:szCs w:val="24"/>
                <w:shd w:val="clear" w:color="auto" w:fill="FFFFFF"/>
                <w:lang w:val="en-US"/>
              </w:rPr>
              <w:t xml:space="preserve"> WoS</w:t>
            </w:r>
          </w:p>
        </w:tc>
        <w:tc>
          <w:tcPr>
            <w:tcW w:w="450" w:type="pct"/>
          </w:tcPr>
          <w:p w:rsidR="00595E5E" w:rsidRPr="003B559E" w:rsidRDefault="00595E5E" w:rsidP="003B559E">
            <w:pPr>
              <w:jc w:val="center"/>
            </w:pPr>
            <w:r w:rsidRPr="003B559E">
              <w:t>0</w:t>
            </w:r>
          </w:p>
        </w:tc>
        <w:tc>
          <w:tcPr>
            <w:tcW w:w="450" w:type="pct"/>
          </w:tcPr>
          <w:p w:rsidR="00595E5E" w:rsidRPr="003B559E" w:rsidRDefault="00595E5E" w:rsidP="003B559E">
            <w:pPr>
              <w:jc w:val="center"/>
              <w:rPr>
                <w:color w:val="000000"/>
              </w:rPr>
            </w:pPr>
            <w:r w:rsidRPr="003B559E">
              <w:rPr>
                <w:color w:val="000000"/>
              </w:rPr>
              <w:t>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Zadesenets A.V., Garkul I.A., Filatov E.Yu., Plyusnin P.E., Filippov T.N., Asanova T.I., Korolkov I.V., Baidina I.A., Asanov I.P., Korenev S.V. Oxalato complexes of Pd(II) with Co(II) and Ni(II) as single-source precursors for bimetallic nanoalloys // </w:t>
            </w:r>
            <w:r w:rsidRPr="003B559E">
              <w:rPr>
                <w:rFonts w:ascii="Times New Roman" w:hAnsi="Times New Roman"/>
                <w:bCs/>
                <w:sz w:val="24"/>
                <w:szCs w:val="24"/>
                <w:lang w:val="en-US"/>
              </w:rPr>
              <w:t xml:space="preserve">J. Therm. Anal. Calorim. 2019.  </w:t>
            </w:r>
            <w:r w:rsidRPr="003B559E">
              <w:rPr>
                <w:rFonts w:ascii="Times New Roman" w:hAnsi="Times New Roman"/>
                <w:sz w:val="24"/>
                <w:szCs w:val="24"/>
                <w:lang w:val="en-US"/>
              </w:rPr>
              <w:t>V. 138. №1. P. 111–121.</w:t>
            </w:r>
          </w:p>
        </w:tc>
        <w:tc>
          <w:tcPr>
            <w:tcW w:w="450" w:type="pct"/>
          </w:tcPr>
          <w:p w:rsidR="00595E5E" w:rsidRPr="003B559E" w:rsidRDefault="00595E5E" w:rsidP="003B559E">
            <w:pPr>
              <w:jc w:val="center"/>
            </w:pPr>
            <w:r w:rsidRPr="003B559E">
              <w:t>2</w:t>
            </w:r>
            <w:r w:rsidRPr="003B559E">
              <w:rPr>
                <w:lang w:val="en-US"/>
              </w:rPr>
              <w:t>,</w:t>
            </w:r>
            <w:r w:rsidRPr="003B559E">
              <w:t>471</w:t>
            </w:r>
          </w:p>
        </w:tc>
        <w:tc>
          <w:tcPr>
            <w:tcW w:w="450" w:type="pct"/>
          </w:tcPr>
          <w:p w:rsidR="00595E5E" w:rsidRPr="003B559E" w:rsidRDefault="00595E5E" w:rsidP="003B559E">
            <w:pPr>
              <w:jc w:val="center"/>
              <w:rPr>
                <w:color w:val="000000"/>
              </w:rPr>
            </w:pPr>
            <w:r w:rsidRPr="003B559E">
              <w:rPr>
                <w:color w:val="000000"/>
              </w:rPr>
              <w:t>11,12</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Zaikovskii A.V., Kardash T.Yu., Kolesov B.A., Nikolaeva O.A. “Graphene, SiC and Si Nanostructures Synthesis During Quartz Pyrolysis in Arc-Discharge Plasma” // Phys. Status Solidi A, 2019. V. 216, N 14. P. 900079.</w:t>
            </w:r>
          </w:p>
        </w:tc>
        <w:tc>
          <w:tcPr>
            <w:tcW w:w="450" w:type="pct"/>
          </w:tcPr>
          <w:p w:rsidR="00595E5E" w:rsidRPr="003B559E" w:rsidRDefault="00595E5E" w:rsidP="003B559E">
            <w:pPr>
              <w:jc w:val="center"/>
              <w:rPr>
                <w:lang w:val="en-US"/>
              </w:rPr>
            </w:pPr>
            <w:r w:rsidRPr="003B559E">
              <w:rPr>
                <w:lang w:val="en-US"/>
              </w:rPr>
              <w:t>1,606</w:t>
            </w:r>
          </w:p>
        </w:tc>
        <w:tc>
          <w:tcPr>
            <w:tcW w:w="450" w:type="pct"/>
          </w:tcPr>
          <w:p w:rsidR="00595E5E" w:rsidRPr="003B559E" w:rsidRDefault="00595E5E" w:rsidP="003B559E">
            <w:pPr>
              <w:jc w:val="center"/>
              <w:rPr>
                <w:color w:val="000000"/>
              </w:rPr>
            </w:pPr>
            <w:r w:rsidRPr="003B559E">
              <w:rPr>
                <w:color w:val="000000"/>
              </w:rPr>
              <w:t>18,07</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 xml:space="preserve">Zairov R.R., Solovieva A.O., Shamsutdinova N.A., Podyacheva S.N., </w:t>
            </w:r>
            <w:r w:rsidRPr="003B559E">
              <w:rPr>
                <w:rFonts w:ascii="Times New Roman" w:hAnsi="Times New Roman"/>
                <w:bCs/>
                <w:sz w:val="24"/>
                <w:szCs w:val="24"/>
                <w:lang w:val="en-US"/>
              </w:rPr>
              <w:t xml:space="preserve">Shestopalov </w:t>
            </w:r>
            <w:r w:rsidRPr="003B559E">
              <w:rPr>
                <w:rFonts w:ascii="Times New Roman" w:hAnsi="Times New Roman"/>
                <w:bCs/>
                <w:sz w:val="24"/>
                <w:szCs w:val="24"/>
                <w:lang w:val="en-US"/>
              </w:rPr>
              <w:lastRenderedPageBreak/>
              <w:t>M.A.</w:t>
            </w:r>
            <w:r w:rsidRPr="003B559E">
              <w:rPr>
                <w:rFonts w:ascii="Times New Roman" w:hAnsi="Times New Roman"/>
                <w:sz w:val="24"/>
                <w:szCs w:val="24"/>
                <w:lang w:val="en-US"/>
              </w:rPr>
              <w:t>, Pozmogova T.N., Miroshnichenko S.M., Mustafina A.R., Karasik A.A. “Polyelectrolyte-coated ultra-small nanoparticles with Tb(III)-centered luminescence as cell labels with unusual charge effect on their cell internalization” // Mater. Sci. Eng. C. 2019. V. 95. P. 166</w:t>
            </w:r>
            <w:r w:rsidRPr="001D4B65">
              <w:rPr>
                <w:rFonts w:ascii="Times New Roman" w:hAnsi="Times New Roman"/>
                <w:sz w:val="24"/>
                <w:szCs w:val="24"/>
                <w:lang w:val="en-US"/>
              </w:rPr>
              <w:t>-173</w:t>
            </w:r>
            <w:r w:rsidRPr="003B559E">
              <w:rPr>
                <w:rFonts w:ascii="Times New Roman" w:hAnsi="Times New Roman"/>
                <w:sz w:val="24"/>
                <w:szCs w:val="24"/>
                <w:lang w:val="en-US"/>
              </w:rPr>
              <w:t>.</w:t>
            </w:r>
          </w:p>
        </w:tc>
        <w:tc>
          <w:tcPr>
            <w:tcW w:w="450" w:type="pct"/>
          </w:tcPr>
          <w:p w:rsidR="00595E5E" w:rsidRPr="003B559E" w:rsidRDefault="00595E5E" w:rsidP="003B559E">
            <w:pPr>
              <w:jc w:val="center"/>
              <w:rPr>
                <w:lang w:val="pt-BR"/>
              </w:rPr>
            </w:pPr>
            <w:r w:rsidRPr="003B559E">
              <w:rPr>
                <w:lang w:val="pt-BR"/>
              </w:rPr>
              <w:lastRenderedPageBreak/>
              <w:t>4,959</w:t>
            </w:r>
          </w:p>
        </w:tc>
        <w:tc>
          <w:tcPr>
            <w:tcW w:w="450" w:type="pct"/>
          </w:tcPr>
          <w:p w:rsidR="00595E5E" w:rsidRPr="003B559E" w:rsidRDefault="00595E5E" w:rsidP="003B559E">
            <w:pPr>
              <w:jc w:val="center"/>
              <w:rPr>
                <w:color w:val="000000"/>
              </w:rPr>
            </w:pPr>
            <w:r w:rsidRPr="003B559E">
              <w:rPr>
                <w:color w:val="000000"/>
              </w:rPr>
              <w:t>24,80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Zaksas N.P. “Solid Sampling in Analysis of Various Plants Using Two-Jet Plasma Atomic Emission Spectrometry” // Appl. Spectrosc. 2019. V. 73, P. 870-878.</w:t>
            </w:r>
          </w:p>
        </w:tc>
        <w:tc>
          <w:tcPr>
            <w:tcW w:w="450" w:type="pct"/>
          </w:tcPr>
          <w:p w:rsidR="00595E5E" w:rsidRPr="003B559E" w:rsidRDefault="00595E5E" w:rsidP="003B559E">
            <w:pPr>
              <w:jc w:val="center"/>
              <w:rPr>
                <w:lang w:val="en-US"/>
              </w:rPr>
            </w:pPr>
            <w:r w:rsidRPr="003B559E">
              <w:rPr>
                <w:lang w:val="en-US"/>
              </w:rPr>
              <w:t>2,064</w:t>
            </w:r>
          </w:p>
        </w:tc>
        <w:tc>
          <w:tcPr>
            <w:tcW w:w="450" w:type="pct"/>
          </w:tcPr>
          <w:p w:rsidR="00595E5E" w:rsidRPr="003B559E" w:rsidRDefault="00595E5E" w:rsidP="003B559E">
            <w:pPr>
              <w:jc w:val="center"/>
              <w:rPr>
                <w:color w:val="000000"/>
              </w:rPr>
            </w:pPr>
            <w:r w:rsidRPr="003B559E">
              <w:rPr>
                <w:color w:val="000000"/>
              </w:rPr>
              <w:t>92,88</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Zaksas N.P., Soboleva S.E., Nevinsky G.A. “Twenty element concentrations in human organs determined by two-jet plasma atomic emission spectrometry“ // Scientific World J. 2019. Article ID 9782635.</w:t>
            </w:r>
          </w:p>
        </w:tc>
        <w:tc>
          <w:tcPr>
            <w:tcW w:w="450" w:type="pct"/>
          </w:tcPr>
          <w:p w:rsidR="00595E5E" w:rsidRPr="003B559E" w:rsidRDefault="00595E5E" w:rsidP="003B559E">
            <w:pPr>
              <w:jc w:val="center"/>
              <w:rPr>
                <w:rStyle w:val="ui-dialog-contentui-widget-content"/>
                <w:lang w:val="en-US"/>
              </w:rPr>
            </w:pPr>
            <w:r w:rsidRPr="003B559E">
              <w:rPr>
                <w:lang w:val="en-US"/>
              </w:rPr>
              <w:t>1,219</w:t>
            </w:r>
          </w:p>
        </w:tc>
        <w:tc>
          <w:tcPr>
            <w:tcW w:w="450" w:type="pct"/>
          </w:tcPr>
          <w:p w:rsidR="00595E5E" w:rsidRPr="003B559E" w:rsidRDefault="00595E5E" w:rsidP="003B559E">
            <w:pPr>
              <w:jc w:val="center"/>
              <w:rPr>
                <w:color w:val="000000"/>
              </w:rPr>
            </w:pPr>
            <w:r w:rsidRPr="003B559E">
              <w:rPr>
                <w:color w:val="000000"/>
              </w:rPr>
              <w:t>18,29</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Zamchiy A.O., Baranov E.A., Merkulova I.E., Khmel S.Y., </w:t>
            </w:r>
            <w:r w:rsidRPr="003B559E">
              <w:rPr>
                <w:rFonts w:ascii="Times New Roman" w:hAnsi="Times New Roman"/>
                <w:sz w:val="24"/>
                <w:szCs w:val="24"/>
                <w:lang w:val="en-US"/>
              </w:rPr>
              <w:t>Maximovskiy E.</w:t>
            </w:r>
            <w:r w:rsidRPr="003B559E">
              <w:rPr>
                <w:rFonts w:ascii="Times New Roman" w:hAnsi="Times New Roman"/>
                <w:bCs/>
                <w:sz w:val="24"/>
                <w:szCs w:val="24"/>
                <w:lang w:val="en-US"/>
              </w:rPr>
              <w:t>A. “Determination of the oxygen content in amorphous SiO</w:t>
            </w:r>
            <w:r w:rsidRPr="003B559E">
              <w:rPr>
                <w:rFonts w:ascii="Times New Roman" w:hAnsi="Times New Roman"/>
                <w:bCs/>
                <w:sz w:val="24"/>
                <w:szCs w:val="24"/>
                <w:vertAlign w:val="subscript"/>
                <w:lang w:val="en-US"/>
              </w:rPr>
              <w:t>x</w:t>
            </w:r>
            <w:r w:rsidRPr="003B559E">
              <w:rPr>
                <w:rFonts w:ascii="Times New Roman" w:hAnsi="Times New Roman"/>
                <w:bCs/>
                <w:sz w:val="24"/>
                <w:szCs w:val="24"/>
                <w:lang w:val="en-US"/>
              </w:rPr>
              <w:t xml:space="preserve"> thin films” // Journal of Non-Crystalline Solids. 2019. Т. 518. С. 43-50.</w:t>
            </w:r>
          </w:p>
        </w:tc>
        <w:tc>
          <w:tcPr>
            <w:tcW w:w="450" w:type="pct"/>
          </w:tcPr>
          <w:p w:rsidR="00595E5E" w:rsidRPr="003B559E" w:rsidRDefault="00595E5E" w:rsidP="003B559E">
            <w:pPr>
              <w:jc w:val="center"/>
              <w:rPr>
                <w:bCs/>
                <w:lang w:val="en-US"/>
              </w:rPr>
            </w:pPr>
            <w:r w:rsidRPr="003B559E">
              <w:rPr>
                <w:bCs/>
                <w:lang w:val="en-US"/>
              </w:rPr>
              <w:t>2,6</w:t>
            </w:r>
          </w:p>
        </w:tc>
        <w:tc>
          <w:tcPr>
            <w:tcW w:w="450" w:type="pct"/>
          </w:tcPr>
          <w:p w:rsidR="00595E5E" w:rsidRPr="003B559E" w:rsidRDefault="00595E5E" w:rsidP="003B559E">
            <w:pPr>
              <w:jc w:val="center"/>
              <w:rPr>
                <w:color w:val="000000"/>
              </w:rPr>
            </w:pPr>
            <w:r w:rsidRPr="003B559E">
              <w:rPr>
                <w:color w:val="000000"/>
              </w:rPr>
              <w:t>23,40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 xml:space="preserve">Zamchiy A.O., Baranov Е.А., Khmel S.Y., </w:t>
            </w:r>
            <w:r w:rsidRPr="003B559E">
              <w:rPr>
                <w:rFonts w:ascii="Times New Roman" w:hAnsi="Times New Roman"/>
                <w:sz w:val="24"/>
                <w:szCs w:val="24"/>
                <w:lang w:val="en-US"/>
              </w:rPr>
              <w:t>Maximovskiy E.A</w:t>
            </w:r>
            <w:r w:rsidRPr="003B559E">
              <w:rPr>
                <w:rFonts w:ascii="Times New Roman" w:hAnsi="Times New Roman"/>
                <w:bCs/>
                <w:sz w:val="24"/>
                <w:szCs w:val="24"/>
                <w:lang w:val="en-US"/>
              </w:rPr>
              <w:t>., Zhuravlev K.S., Gulyaev D.V. “Deposition time dependence of the morphology and properties of tin-catalyzed silicon oxide nanowires synthesized by the gas-jet electron beam plasma chemical vapor deposition method”// Thin Solid Films. 2018. Т. 654. С. 61-68.</w:t>
            </w:r>
          </w:p>
        </w:tc>
        <w:tc>
          <w:tcPr>
            <w:tcW w:w="450" w:type="pct"/>
          </w:tcPr>
          <w:p w:rsidR="00595E5E" w:rsidRPr="003B559E" w:rsidRDefault="00595E5E" w:rsidP="003B559E">
            <w:pPr>
              <w:jc w:val="center"/>
              <w:rPr>
                <w:lang w:val="en-US"/>
              </w:rPr>
            </w:pPr>
            <w:r w:rsidRPr="003B559E">
              <w:rPr>
                <w:lang w:val="en-US"/>
              </w:rPr>
              <w:t>1,888</w:t>
            </w:r>
          </w:p>
        </w:tc>
        <w:tc>
          <w:tcPr>
            <w:tcW w:w="450" w:type="pct"/>
          </w:tcPr>
          <w:p w:rsidR="00595E5E" w:rsidRPr="003B559E" w:rsidRDefault="00595E5E" w:rsidP="003B559E">
            <w:pPr>
              <w:jc w:val="center"/>
              <w:rPr>
                <w:color w:val="000000"/>
              </w:rPr>
            </w:pPr>
            <w:r w:rsidRPr="003B559E">
              <w:rPr>
                <w:color w:val="000000"/>
              </w:rPr>
              <w:t>14,16</w:t>
            </w:r>
          </w:p>
        </w:tc>
      </w:tr>
      <w:tr w:rsidR="00595E5E" w:rsidRPr="003B559E" w:rsidTr="00595E5E">
        <w:tc>
          <w:tcPr>
            <w:tcW w:w="4100" w:type="pct"/>
          </w:tcPr>
          <w:p w:rsidR="00595E5E" w:rsidRPr="001D4B65"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bCs/>
                <w:sz w:val="24"/>
                <w:szCs w:val="24"/>
                <w:lang w:val="en-US"/>
              </w:rPr>
              <w:t>Zavakhina M.S., Samsonenko D.G., Dybtsev D.N., Fedin V.P.</w:t>
            </w:r>
            <w:r w:rsidRPr="003B559E">
              <w:rPr>
                <w:rFonts w:ascii="Times New Roman" w:hAnsi="Times New Roman"/>
                <w:sz w:val="24"/>
                <w:szCs w:val="24"/>
                <w:lang w:val="en-US"/>
              </w:rPr>
              <w:t xml:space="preserve"> “Chiral MOF incorporating chiral guests: Structural studies and enantiomer-dependent luminescent properties”. // Polyhedron. </w:t>
            </w:r>
            <w:r w:rsidRPr="001D4B65">
              <w:rPr>
                <w:rFonts w:ascii="Times New Roman" w:hAnsi="Times New Roman"/>
                <w:sz w:val="24"/>
                <w:szCs w:val="24"/>
                <w:lang w:val="en-US"/>
              </w:rPr>
              <w:t>2019. V. 162. P. 311–315.</w:t>
            </w:r>
          </w:p>
        </w:tc>
        <w:tc>
          <w:tcPr>
            <w:tcW w:w="450" w:type="pct"/>
          </w:tcPr>
          <w:p w:rsidR="00595E5E" w:rsidRPr="003B559E" w:rsidRDefault="00595E5E" w:rsidP="003B559E">
            <w:pPr>
              <w:jc w:val="center"/>
              <w:rPr>
                <w:bCs/>
              </w:rPr>
            </w:pPr>
            <w:r w:rsidRPr="003B559E">
              <w:rPr>
                <w:lang w:val="en-US"/>
              </w:rPr>
              <w:t>2,284</w:t>
            </w:r>
          </w:p>
        </w:tc>
        <w:tc>
          <w:tcPr>
            <w:tcW w:w="450" w:type="pct"/>
          </w:tcPr>
          <w:p w:rsidR="00595E5E" w:rsidRPr="003B559E" w:rsidRDefault="00595E5E" w:rsidP="003B559E">
            <w:pPr>
              <w:jc w:val="center"/>
              <w:rPr>
                <w:color w:val="000000"/>
              </w:rPr>
            </w:pPr>
            <w:r w:rsidRPr="003B559E">
              <w:rPr>
                <w:color w:val="000000"/>
              </w:rPr>
              <w:t>25,70</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highlight w:val="cyan"/>
                <w:lang w:val="en-US"/>
              </w:rPr>
            </w:pPr>
            <w:r w:rsidRPr="003B559E">
              <w:rPr>
                <w:rFonts w:ascii="Times New Roman" w:hAnsi="Times New Roman"/>
                <w:sz w:val="24"/>
                <w:szCs w:val="24"/>
                <w:highlight w:val="cyan"/>
                <w:lang w:val="en-US"/>
              </w:rPr>
              <w:t>Zhang X., Da Silva I., Fazzi R., Sheveleva A.M., Han X., Spencer B.F., Sapchenko S.A., Tuna F., McInnes E.J.L., Li M., Yang S., Schröder M. “Iodine Adsorption in a Redox-Active Metal-Organic Framework: Electrical Conductivity Induced by Host-Guest Charge-Transfer”. // Inorg. Chem. 2019. V. 58, No. 20. P. 14145–14150.</w:t>
            </w:r>
          </w:p>
        </w:tc>
        <w:tc>
          <w:tcPr>
            <w:tcW w:w="450" w:type="pct"/>
            <w:vAlign w:val="center"/>
          </w:tcPr>
          <w:p w:rsidR="00595E5E" w:rsidRPr="003B559E" w:rsidRDefault="00595E5E" w:rsidP="003B559E">
            <w:pPr>
              <w:jc w:val="center"/>
              <w:rPr>
                <w:highlight w:val="cyan"/>
              </w:rPr>
            </w:pPr>
            <w:r w:rsidRPr="003B559E">
              <w:rPr>
                <w:highlight w:val="cyan"/>
                <w:lang w:val="en-US"/>
              </w:rPr>
              <w:t>4,85</w:t>
            </w:r>
          </w:p>
        </w:tc>
        <w:tc>
          <w:tcPr>
            <w:tcW w:w="450" w:type="pct"/>
            <w:vAlign w:val="center"/>
          </w:tcPr>
          <w:p w:rsidR="00595E5E" w:rsidRPr="003B559E" w:rsidRDefault="00595E5E" w:rsidP="003B559E">
            <w:pPr>
              <w:jc w:val="center"/>
              <w:rPr>
                <w:highlight w:val="cyan"/>
              </w:rPr>
            </w:pPr>
            <w:r w:rsidRPr="003B559E">
              <w:rPr>
                <w:color w:val="000000"/>
                <w:highlight w:val="cyan"/>
              </w:rPr>
              <w:t>21,83</w:t>
            </w:r>
          </w:p>
        </w:tc>
      </w:tr>
      <w:tr w:rsidR="00595E5E" w:rsidRPr="003B559E" w:rsidTr="00595E5E">
        <w:tc>
          <w:tcPr>
            <w:tcW w:w="4100" w:type="pct"/>
          </w:tcPr>
          <w:p w:rsidR="00595E5E" w:rsidRPr="003B559E" w:rsidRDefault="00595E5E" w:rsidP="003B559E">
            <w:pPr>
              <w:pStyle w:val="a3"/>
              <w:numPr>
                <w:ilvl w:val="0"/>
                <w:numId w:val="4"/>
              </w:numPr>
              <w:spacing w:after="0" w:line="240" w:lineRule="auto"/>
              <w:ind w:hanging="720"/>
              <w:jc w:val="both"/>
              <w:rPr>
                <w:rFonts w:ascii="Times New Roman" w:hAnsi="Times New Roman"/>
                <w:sz w:val="24"/>
                <w:szCs w:val="24"/>
                <w:lang w:val="en-US"/>
              </w:rPr>
            </w:pPr>
            <w:r w:rsidRPr="003B559E">
              <w:rPr>
                <w:rFonts w:ascii="Times New Roman" w:hAnsi="Times New Roman"/>
                <w:sz w:val="24"/>
                <w:szCs w:val="24"/>
                <w:lang w:val="en-US"/>
              </w:rPr>
              <w:t>Zhdanov R K., Bozhko Y. Y., Belosludov V. R., Subbotin O.S., Gets K.V., Belosludov R.V., Kawazoe Y. “Phase diagram and composition of water based crystalline phases in hydrogen - water binary system” // SOLID STATE COMMUNICATIONS. 2019.  V. 294. P. 6-10.</w:t>
            </w:r>
          </w:p>
        </w:tc>
        <w:tc>
          <w:tcPr>
            <w:tcW w:w="450" w:type="pct"/>
          </w:tcPr>
          <w:p w:rsidR="00595E5E" w:rsidRPr="003B559E" w:rsidRDefault="00595E5E" w:rsidP="003B559E">
            <w:pPr>
              <w:jc w:val="center"/>
              <w:rPr>
                <w:lang w:val="en-US"/>
              </w:rPr>
            </w:pPr>
            <w:r w:rsidRPr="003B559E">
              <w:rPr>
                <w:lang w:val="en-US"/>
              </w:rPr>
              <w:t>1,433</w:t>
            </w:r>
          </w:p>
        </w:tc>
        <w:tc>
          <w:tcPr>
            <w:tcW w:w="450" w:type="pct"/>
          </w:tcPr>
          <w:p w:rsidR="00595E5E" w:rsidRPr="003B559E" w:rsidRDefault="00595E5E" w:rsidP="003B559E">
            <w:pPr>
              <w:jc w:val="center"/>
              <w:rPr>
                <w:color w:val="000000"/>
              </w:rPr>
            </w:pPr>
            <w:r w:rsidRPr="003B559E">
              <w:rPr>
                <w:color w:val="000000"/>
              </w:rPr>
              <w:t>9,21</w:t>
            </w:r>
          </w:p>
        </w:tc>
      </w:tr>
      <w:tr w:rsidR="00595E5E" w:rsidRPr="003B559E" w:rsidTr="00595E5E">
        <w:tc>
          <w:tcPr>
            <w:tcW w:w="4100" w:type="pct"/>
          </w:tcPr>
          <w:p w:rsidR="00595E5E" w:rsidRPr="002F71C8" w:rsidRDefault="00595E5E" w:rsidP="003B559E">
            <w:pPr>
              <w:pStyle w:val="a3"/>
              <w:numPr>
                <w:ilvl w:val="0"/>
                <w:numId w:val="4"/>
              </w:numPr>
              <w:spacing w:after="0" w:line="240" w:lineRule="auto"/>
              <w:ind w:hanging="720"/>
              <w:jc w:val="both"/>
              <w:rPr>
                <w:rFonts w:ascii="Times New Roman" w:hAnsi="Times New Roman"/>
                <w:color w:val="000000" w:themeColor="text1"/>
                <w:sz w:val="24"/>
                <w:szCs w:val="24"/>
                <w:lang w:val="en-US"/>
              </w:rPr>
            </w:pPr>
            <w:r w:rsidRPr="002F71C8">
              <w:rPr>
                <w:rFonts w:ascii="Times New Roman" w:hAnsi="Times New Roman"/>
                <w:spacing w:val="4"/>
                <w:sz w:val="24"/>
                <w:szCs w:val="24"/>
                <w:shd w:val="clear" w:color="auto" w:fill="FCFCFC"/>
                <w:lang w:val="en-US"/>
              </w:rPr>
              <w:t>Zherikova K.V., Verevkin S.P. “Energetic structure–property relationships in thermochemistry of halogenosubstituted benzoic acids” J. Therm. Anal. Calorim. 2019. V. 138. P. 4045-4059</w:t>
            </w:r>
          </w:p>
        </w:tc>
        <w:tc>
          <w:tcPr>
            <w:tcW w:w="450" w:type="pct"/>
          </w:tcPr>
          <w:p w:rsidR="00595E5E" w:rsidRPr="002F71C8" w:rsidRDefault="00595E5E" w:rsidP="003B559E">
            <w:pPr>
              <w:jc w:val="center"/>
              <w:rPr>
                <w:rFonts w:eastAsia="Calibri"/>
                <w:color w:val="000000" w:themeColor="text1"/>
                <w:lang w:val="en-US" w:eastAsia="en-US"/>
              </w:rPr>
            </w:pPr>
            <w:r w:rsidRPr="002F71C8">
              <w:t>2</w:t>
            </w:r>
            <w:r w:rsidRPr="002F71C8">
              <w:rPr>
                <w:lang w:val="en-US"/>
              </w:rPr>
              <w:t>,</w:t>
            </w:r>
            <w:r w:rsidRPr="002F71C8">
              <w:t>471</w:t>
            </w:r>
          </w:p>
        </w:tc>
        <w:tc>
          <w:tcPr>
            <w:tcW w:w="450" w:type="pct"/>
          </w:tcPr>
          <w:p w:rsidR="00595E5E" w:rsidRPr="002F71C8" w:rsidRDefault="00595E5E" w:rsidP="003B559E">
            <w:pPr>
              <w:jc w:val="center"/>
              <w:rPr>
                <w:color w:val="000000" w:themeColor="text1"/>
              </w:rPr>
            </w:pPr>
            <w:r w:rsidRPr="002F71C8">
              <w:rPr>
                <w:color w:val="000000" w:themeColor="text1"/>
              </w:rPr>
              <w:t>55,60</w:t>
            </w:r>
          </w:p>
        </w:tc>
      </w:tr>
    </w:tbl>
    <w:p w:rsidR="00284633" w:rsidRPr="003255E8" w:rsidRDefault="00284633" w:rsidP="004B7FD4">
      <w:pPr>
        <w:pStyle w:val="41"/>
        <w:spacing w:after="0" w:line="240" w:lineRule="auto"/>
        <w:ind w:left="0"/>
        <w:jc w:val="center"/>
        <w:rPr>
          <w:rFonts w:ascii="Times New Roman" w:hAnsi="Times New Roman" w:cs="Times New Roman"/>
          <w:b/>
          <w:sz w:val="24"/>
          <w:szCs w:val="24"/>
          <w:lang w:val="en-US"/>
        </w:rPr>
      </w:pPr>
    </w:p>
    <w:p w:rsidR="00284633" w:rsidRPr="003255E8" w:rsidRDefault="00284633" w:rsidP="004B7FD4">
      <w:pPr>
        <w:pStyle w:val="41"/>
        <w:spacing w:after="0" w:line="240" w:lineRule="auto"/>
        <w:ind w:left="0"/>
        <w:jc w:val="center"/>
        <w:rPr>
          <w:rFonts w:ascii="Times New Roman" w:hAnsi="Times New Roman" w:cs="Times New Roman"/>
          <w:b/>
          <w:sz w:val="24"/>
          <w:szCs w:val="24"/>
        </w:rPr>
      </w:pPr>
      <w:r w:rsidRPr="004B7FD4">
        <w:rPr>
          <w:rFonts w:ascii="Times New Roman" w:hAnsi="Times New Roman" w:cs="Times New Roman"/>
          <w:b/>
          <w:sz w:val="24"/>
          <w:szCs w:val="24"/>
        </w:rPr>
        <w:t>Патенты</w:t>
      </w:r>
      <w:r w:rsidRPr="003255E8">
        <w:rPr>
          <w:rFonts w:ascii="Times New Roman" w:hAnsi="Times New Roman" w:cs="Times New Roman"/>
          <w:b/>
          <w:sz w:val="24"/>
          <w:szCs w:val="24"/>
        </w:rPr>
        <w:t>:</w:t>
      </w:r>
    </w:p>
    <w:p w:rsidR="00284633" w:rsidRPr="003255E8" w:rsidRDefault="00284633" w:rsidP="004B7FD4">
      <w:pPr>
        <w:pStyle w:val="41"/>
        <w:spacing w:after="0" w:line="240" w:lineRule="auto"/>
        <w:ind w:left="0"/>
        <w:jc w:val="center"/>
        <w:rPr>
          <w:rFonts w:ascii="Times New Roman" w:hAnsi="Times New Roman" w:cs="Times New Roman"/>
          <w:b/>
          <w:color w:val="C00000"/>
          <w:sz w:val="24"/>
          <w:szCs w:val="24"/>
        </w:rPr>
      </w:pPr>
    </w:p>
    <w:tbl>
      <w:tblPr>
        <w:tblStyle w:val="af7"/>
        <w:tblW w:w="10881" w:type="dxa"/>
        <w:tblLook w:val="04A0" w:firstRow="1" w:lastRow="0" w:firstColumn="1" w:lastColumn="0" w:noHBand="0" w:noVBand="1"/>
      </w:tblPr>
      <w:tblGrid>
        <w:gridCol w:w="10031"/>
        <w:gridCol w:w="850"/>
      </w:tblGrid>
      <w:tr w:rsidR="00284633" w:rsidRPr="004B7FD4" w:rsidTr="00733F8C">
        <w:tc>
          <w:tcPr>
            <w:tcW w:w="10031" w:type="dxa"/>
          </w:tcPr>
          <w:p w:rsidR="00284633" w:rsidRPr="004B7FD4" w:rsidRDefault="009E53D9" w:rsidP="00F266ED">
            <w:pPr>
              <w:pStyle w:val="a3"/>
              <w:spacing w:after="0" w:line="240" w:lineRule="auto"/>
              <w:ind w:left="171"/>
              <w:jc w:val="both"/>
              <w:rPr>
                <w:rFonts w:ascii="Times New Roman" w:hAnsi="Times New Roman"/>
                <w:sz w:val="24"/>
                <w:szCs w:val="24"/>
                <w:lang w:val="en-US"/>
              </w:rPr>
            </w:pPr>
            <w:r w:rsidRPr="004B7FD4">
              <w:rPr>
                <w:rFonts w:ascii="Times New Roman" w:hAnsi="Times New Roman"/>
                <w:sz w:val="24"/>
                <w:szCs w:val="24"/>
              </w:rPr>
              <w:t>Патент</w:t>
            </w:r>
            <w:r w:rsidRPr="00551A6E">
              <w:rPr>
                <w:rFonts w:ascii="Times New Roman" w:hAnsi="Times New Roman"/>
                <w:sz w:val="24"/>
                <w:szCs w:val="24"/>
              </w:rPr>
              <w:t xml:space="preserve"> </w:t>
            </w:r>
            <w:r w:rsidRPr="004B7FD4">
              <w:rPr>
                <w:rFonts w:ascii="Times New Roman" w:hAnsi="Times New Roman"/>
                <w:sz w:val="24"/>
                <w:szCs w:val="24"/>
              </w:rPr>
              <w:t>РФ</w:t>
            </w:r>
            <w:r w:rsidRPr="00551A6E">
              <w:rPr>
                <w:rFonts w:ascii="Times New Roman" w:hAnsi="Times New Roman"/>
                <w:sz w:val="24"/>
                <w:szCs w:val="24"/>
              </w:rPr>
              <w:t xml:space="preserve"> № 2692371 «</w:t>
            </w:r>
            <w:r w:rsidRPr="004B7FD4">
              <w:rPr>
                <w:rFonts w:ascii="Times New Roman" w:hAnsi="Times New Roman"/>
                <w:sz w:val="24"/>
                <w:szCs w:val="24"/>
              </w:rPr>
              <w:t>Способ</w:t>
            </w:r>
            <w:r w:rsidRPr="00551A6E">
              <w:rPr>
                <w:rFonts w:ascii="Times New Roman" w:hAnsi="Times New Roman"/>
                <w:sz w:val="24"/>
                <w:szCs w:val="24"/>
              </w:rPr>
              <w:t xml:space="preserve"> </w:t>
            </w:r>
            <w:r w:rsidRPr="004B7FD4">
              <w:rPr>
                <w:rFonts w:ascii="Times New Roman" w:hAnsi="Times New Roman"/>
                <w:sz w:val="24"/>
                <w:szCs w:val="24"/>
              </w:rPr>
              <w:t>получения</w:t>
            </w:r>
            <w:r w:rsidRPr="00551A6E">
              <w:rPr>
                <w:rFonts w:ascii="Times New Roman" w:hAnsi="Times New Roman"/>
                <w:sz w:val="24"/>
                <w:szCs w:val="24"/>
              </w:rPr>
              <w:t xml:space="preserve"> </w:t>
            </w:r>
            <w:r w:rsidRPr="004B7FD4">
              <w:rPr>
                <w:rFonts w:ascii="Times New Roman" w:hAnsi="Times New Roman"/>
                <w:sz w:val="24"/>
                <w:szCs w:val="24"/>
              </w:rPr>
              <w:t>материала</w:t>
            </w:r>
            <w:r w:rsidRPr="00551A6E">
              <w:rPr>
                <w:rFonts w:ascii="Times New Roman" w:hAnsi="Times New Roman"/>
                <w:sz w:val="24"/>
                <w:szCs w:val="24"/>
              </w:rPr>
              <w:t xml:space="preserve">, </w:t>
            </w:r>
            <w:r w:rsidRPr="004B7FD4">
              <w:rPr>
                <w:rFonts w:ascii="Times New Roman" w:hAnsi="Times New Roman"/>
                <w:sz w:val="24"/>
                <w:szCs w:val="24"/>
              </w:rPr>
              <w:t>обладающего</w:t>
            </w:r>
            <w:r w:rsidRPr="00551A6E">
              <w:rPr>
                <w:rFonts w:ascii="Times New Roman" w:hAnsi="Times New Roman"/>
                <w:sz w:val="24"/>
                <w:szCs w:val="24"/>
              </w:rPr>
              <w:t xml:space="preserve"> </w:t>
            </w:r>
            <w:r w:rsidRPr="004B7FD4">
              <w:rPr>
                <w:rFonts w:ascii="Times New Roman" w:hAnsi="Times New Roman"/>
                <w:sz w:val="24"/>
                <w:szCs w:val="24"/>
              </w:rPr>
              <w:t>фотоиндуцированной</w:t>
            </w:r>
            <w:r w:rsidRPr="00551A6E">
              <w:rPr>
                <w:rFonts w:ascii="Times New Roman" w:hAnsi="Times New Roman"/>
                <w:sz w:val="24"/>
                <w:szCs w:val="24"/>
              </w:rPr>
              <w:t xml:space="preserve"> </w:t>
            </w:r>
            <w:r w:rsidRPr="004B7FD4">
              <w:rPr>
                <w:rFonts w:ascii="Times New Roman" w:hAnsi="Times New Roman"/>
                <w:sz w:val="24"/>
                <w:szCs w:val="24"/>
              </w:rPr>
              <w:t>антибактериальной</w:t>
            </w:r>
            <w:r w:rsidRPr="00551A6E">
              <w:rPr>
                <w:rFonts w:ascii="Times New Roman" w:hAnsi="Times New Roman"/>
                <w:sz w:val="24"/>
                <w:szCs w:val="24"/>
              </w:rPr>
              <w:t xml:space="preserve"> </w:t>
            </w:r>
            <w:r w:rsidRPr="004B7FD4">
              <w:rPr>
                <w:rFonts w:ascii="Times New Roman" w:hAnsi="Times New Roman"/>
                <w:sz w:val="24"/>
                <w:szCs w:val="24"/>
              </w:rPr>
              <w:t>активностью</w:t>
            </w:r>
            <w:r w:rsidRPr="00551A6E">
              <w:rPr>
                <w:rFonts w:ascii="Times New Roman" w:hAnsi="Times New Roman"/>
                <w:sz w:val="24"/>
                <w:szCs w:val="24"/>
              </w:rPr>
              <w:t xml:space="preserve">, </w:t>
            </w:r>
            <w:r w:rsidRPr="004B7FD4">
              <w:rPr>
                <w:rFonts w:ascii="Times New Roman" w:hAnsi="Times New Roman"/>
                <w:sz w:val="24"/>
                <w:szCs w:val="24"/>
              </w:rPr>
              <w:t>на</w:t>
            </w:r>
            <w:r w:rsidRPr="00551A6E">
              <w:rPr>
                <w:rFonts w:ascii="Times New Roman" w:hAnsi="Times New Roman"/>
                <w:sz w:val="24"/>
                <w:szCs w:val="24"/>
              </w:rPr>
              <w:t xml:space="preserve"> </w:t>
            </w:r>
            <w:r w:rsidRPr="004B7FD4">
              <w:rPr>
                <w:rFonts w:ascii="Times New Roman" w:hAnsi="Times New Roman"/>
                <w:sz w:val="24"/>
                <w:szCs w:val="24"/>
              </w:rPr>
              <w:t>основе фторопласта и люминесцентного кластерного комплекса». Авторы: Шестопалов М.А., Воротникова Н.А., Евтушок Д.В., Патентообладатель: ИНХ СО РАН // Опубликовано 24.06.19. Бюллетень изобретений 2019. №18.</w:t>
            </w:r>
          </w:p>
        </w:tc>
        <w:tc>
          <w:tcPr>
            <w:tcW w:w="850" w:type="dxa"/>
          </w:tcPr>
          <w:p w:rsidR="00284633" w:rsidRPr="004B7FD4" w:rsidRDefault="00F266ED" w:rsidP="004B7FD4">
            <w:pPr>
              <w:pStyle w:val="41"/>
              <w:spacing w:after="0" w:line="240" w:lineRule="auto"/>
              <w:ind w:left="0"/>
              <w:jc w:val="center"/>
              <w:rPr>
                <w:rFonts w:ascii="Times New Roman" w:hAnsi="Times New Roman" w:cs="Times New Roman"/>
                <w:sz w:val="24"/>
                <w:szCs w:val="24"/>
                <w:lang w:val="en-US"/>
              </w:rPr>
            </w:pPr>
            <w:r w:rsidRPr="002571C4">
              <w:rPr>
                <w:rFonts w:ascii="Times New Roman" w:hAnsi="Times New Roman" w:cs="Times New Roman"/>
                <w:sz w:val="24"/>
                <w:szCs w:val="24"/>
              </w:rPr>
              <w:t>6,67</w:t>
            </w:r>
          </w:p>
        </w:tc>
      </w:tr>
    </w:tbl>
    <w:p w:rsidR="00284633" w:rsidRPr="004B7FD4" w:rsidRDefault="00284633" w:rsidP="004B7FD4">
      <w:pPr>
        <w:pStyle w:val="41"/>
        <w:spacing w:after="0" w:line="240" w:lineRule="auto"/>
        <w:ind w:left="0"/>
        <w:jc w:val="center"/>
        <w:rPr>
          <w:rFonts w:ascii="Times New Roman" w:hAnsi="Times New Roman" w:cs="Times New Roman"/>
          <w:b/>
          <w:color w:val="C00000"/>
          <w:sz w:val="24"/>
          <w:szCs w:val="24"/>
          <w:lang w:val="en-US"/>
        </w:rPr>
      </w:pPr>
    </w:p>
    <w:p w:rsidR="008716C2" w:rsidRPr="004B7FD4" w:rsidRDefault="008716C2" w:rsidP="004B7FD4">
      <w:pPr>
        <w:pStyle w:val="41"/>
        <w:spacing w:after="0" w:line="240" w:lineRule="auto"/>
        <w:ind w:left="0"/>
        <w:jc w:val="center"/>
        <w:rPr>
          <w:rFonts w:ascii="Times New Roman" w:hAnsi="Times New Roman" w:cs="Times New Roman"/>
          <w:b/>
          <w:sz w:val="24"/>
          <w:szCs w:val="24"/>
          <w:lang w:val="en-US"/>
        </w:rPr>
      </w:pPr>
      <w:r w:rsidRPr="004B7FD4">
        <w:rPr>
          <w:rFonts w:ascii="Times New Roman" w:hAnsi="Times New Roman" w:cs="Times New Roman"/>
          <w:b/>
          <w:sz w:val="24"/>
          <w:szCs w:val="24"/>
        </w:rPr>
        <w:t>Монографии</w:t>
      </w:r>
    </w:p>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tbl>
      <w:tblPr>
        <w:tblStyle w:val="af7"/>
        <w:tblW w:w="10907" w:type="dxa"/>
        <w:tblLook w:val="04A0" w:firstRow="1" w:lastRow="0" w:firstColumn="1" w:lastColumn="0" w:noHBand="0" w:noVBand="1"/>
      </w:tblPr>
      <w:tblGrid>
        <w:gridCol w:w="8330"/>
        <w:gridCol w:w="1330"/>
        <w:gridCol w:w="1247"/>
      </w:tblGrid>
      <w:tr w:rsidR="003E49E2" w:rsidRPr="004B7FD4" w:rsidTr="00733F8C">
        <w:tc>
          <w:tcPr>
            <w:tcW w:w="8330" w:type="dxa"/>
          </w:tcPr>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tc>
        <w:tc>
          <w:tcPr>
            <w:tcW w:w="1330" w:type="dxa"/>
          </w:tcPr>
          <w:p w:rsidR="003E49E2" w:rsidRPr="004B7FD4" w:rsidRDefault="003E49E2" w:rsidP="004B7FD4">
            <w:pPr>
              <w:jc w:val="center"/>
              <w:rPr>
                <w:bCs/>
                <w:lang w:val="en-US" w:eastAsia="zh-CN"/>
              </w:rPr>
            </w:pPr>
            <w:r w:rsidRPr="004B7FD4">
              <w:rPr>
                <w:bCs/>
                <w:lang w:eastAsia="zh-CN"/>
              </w:rPr>
              <w:t>стр</w:t>
            </w:r>
            <w:r w:rsidRPr="004B7FD4">
              <w:rPr>
                <w:bCs/>
                <w:lang w:val="en-US" w:eastAsia="zh-CN"/>
              </w:rPr>
              <w:t>./</w:t>
            </w:r>
            <w:r w:rsidRPr="004B7FD4">
              <w:rPr>
                <w:bCs/>
                <w:lang w:eastAsia="zh-CN"/>
              </w:rPr>
              <w:t>п</w:t>
            </w:r>
            <w:r w:rsidRPr="004B7FD4">
              <w:rPr>
                <w:bCs/>
                <w:lang w:val="en-US" w:eastAsia="zh-CN"/>
              </w:rPr>
              <w:t>.</w:t>
            </w:r>
            <w:r w:rsidRPr="004B7FD4">
              <w:rPr>
                <w:bCs/>
                <w:lang w:eastAsia="zh-CN"/>
              </w:rPr>
              <w:t>лист</w:t>
            </w:r>
          </w:p>
        </w:tc>
        <w:tc>
          <w:tcPr>
            <w:tcW w:w="1247" w:type="dxa"/>
          </w:tcPr>
          <w:p w:rsidR="003E49E2" w:rsidRPr="004B7FD4" w:rsidRDefault="003E49E2" w:rsidP="004B7FD4">
            <w:pPr>
              <w:jc w:val="center"/>
              <w:rPr>
                <w:bCs/>
                <w:lang w:val="en-US" w:eastAsia="zh-CN"/>
              </w:rPr>
            </w:pPr>
            <w:r w:rsidRPr="004B7FD4">
              <w:rPr>
                <w:bCs/>
                <w:lang w:eastAsia="zh-CN"/>
              </w:rPr>
              <w:t>балл</w:t>
            </w:r>
          </w:p>
        </w:tc>
      </w:tr>
      <w:tr w:rsidR="003E49E2" w:rsidRPr="00595E5E" w:rsidTr="00733F8C">
        <w:tc>
          <w:tcPr>
            <w:tcW w:w="8330" w:type="dxa"/>
          </w:tcPr>
          <w:p w:rsidR="003E49E2" w:rsidRPr="00551A6E" w:rsidRDefault="009E53D9" w:rsidP="0065546E">
            <w:pPr>
              <w:pStyle w:val="41"/>
              <w:spacing w:after="0" w:line="240" w:lineRule="auto"/>
              <w:ind w:left="0"/>
              <w:jc w:val="both"/>
              <w:rPr>
                <w:rFonts w:ascii="Times New Roman" w:hAnsi="Times New Roman" w:cs="Times New Roman"/>
                <w:b/>
                <w:sz w:val="24"/>
                <w:szCs w:val="24"/>
                <w:lang w:val="en-US"/>
              </w:rPr>
            </w:pPr>
            <w:r w:rsidRPr="004B7FD4">
              <w:rPr>
                <w:rFonts w:ascii="Times New Roman" w:hAnsi="Times New Roman" w:cs="Times New Roman"/>
                <w:sz w:val="24"/>
                <w:szCs w:val="24"/>
                <w:lang w:val="en-US"/>
              </w:rPr>
              <w:t xml:space="preserve">Fedorov, V. E., Naumov, N. G., «Octahedral Chalcogenide Rhenium Clusters: From Solids to Isolated Cluster Complexes» In book </w:t>
            </w:r>
            <w:r w:rsidRPr="004B7FD4">
              <w:rPr>
                <w:rFonts w:ascii="Times New Roman" w:hAnsi="Times New Roman" w:cs="Times New Roman"/>
                <w:i/>
                <w:iCs/>
                <w:sz w:val="24"/>
                <w:szCs w:val="24"/>
                <w:lang w:val="en-US"/>
              </w:rPr>
              <w:t>Ligated Transition Metal Clusters in Solid-state Chemistry : The legacy of Marcel Sergent</w:t>
            </w:r>
            <w:r w:rsidRPr="004B7FD4">
              <w:rPr>
                <w:rFonts w:ascii="Times New Roman" w:hAnsi="Times New Roman" w:cs="Times New Roman"/>
                <w:sz w:val="24"/>
                <w:szCs w:val="24"/>
                <w:lang w:val="en-US"/>
              </w:rPr>
              <w:t>, ed., Halet, J.-F., . ISBN: 978</w:t>
            </w:r>
            <w:r w:rsidRPr="0065546E">
              <w:rPr>
                <w:rFonts w:ascii="Times New Roman" w:hAnsi="Times New Roman" w:cs="Times New Roman"/>
                <w:sz w:val="24"/>
                <w:szCs w:val="24"/>
                <w:lang w:val="en-US"/>
              </w:rPr>
              <w:t>-3-030-25123-9, Springer International Publishing: Cham, 2019, V.180, P 31-74.</w:t>
            </w:r>
            <w:r w:rsidR="0065546E" w:rsidRPr="0065546E">
              <w:rPr>
                <w:rFonts w:ascii="Times New Roman" w:hAnsi="Times New Roman" w:cs="Times New Roman"/>
                <w:sz w:val="24"/>
                <w:szCs w:val="24"/>
                <w:lang w:val="en-US"/>
              </w:rPr>
              <w:t xml:space="preserve"> </w:t>
            </w:r>
            <w:r w:rsidR="0065546E" w:rsidRPr="0065546E">
              <w:rPr>
                <w:rFonts w:ascii="Times New Roman" w:hAnsi="Times New Roman" w:cs="Times New Roman"/>
                <w:sz w:val="24"/>
                <w:szCs w:val="24"/>
              </w:rPr>
              <w:t>Опубл</w:t>
            </w:r>
            <w:r w:rsidR="0065546E" w:rsidRPr="00551A6E">
              <w:rPr>
                <w:rFonts w:ascii="Times New Roman" w:hAnsi="Times New Roman" w:cs="Times New Roman"/>
                <w:sz w:val="24"/>
                <w:szCs w:val="24"/>
                <w:lang w:val="en-US"/>
              </w:rPr>
              <w:t xml:space="preserve">. </w:t>
            </w:r>
            <w:r w:rsidR="0065546E" w:rsidRPr="0065546E">
              <w:rPr>
                <w:rFonts w:ascii="Times New Roman" w:hAnsi="Times New Roman" w:cs="Times New Roman"/>
                <w:sz w:val="24"/>
                <w:szCs w:val="24"/>
              </w:rPr>
              <w:t>в</w:t>
            </w:r>
            <w:r w:rsidR="0065546E" w:rsidRPr="00551A6E">
              <w:rPr>
                <w:rFonts w:ascii="Times New Roman" w:hAnsi="Times New Roman" w:cs="Times New Roman"/>
                <w:sz w:val="24"/>
                <w:szCs w:val="24"/>
                <w:lang w:val="en-US"/>
              </w:rPr>
              <w:t xml:space="preserve"> </w:t>
            </w:r>
            <w:r w:rsidR="0065546E" w:rsidRPr="00551A6E">
              <w:rPr>
                <w:rFonts w:ascii="Times New Roman" w:hAnsi="Times New Roman" w:cs="Times New Roman"/>
                <w:bCs/>
                <w:color w:val="2A2D35"/>
                <w:sz w:val="24"/>
                <w:szCs w:val="24"/>
                <w:shd w:val="clear" w:color="auto" w:fill="FFFFFF"/>
                <w:lang w:val="en-US"/>
              </w:rPr>
              <w:t>Structure and Bonding</w:t>
            </w:r>
            <w:r w:rsidR="0065546E" w:rsidRPr="0065546E">
              <w:rPr>
                <w:rFonts w:ascii="Times New Roman" w:hAnsi="Times New Roman" w:cs="Times New Roman"/>
                <w:sz w:val="24"/>
                <w:szCs w:val="24"/>
                <w:lang w:val="en-US"/>
              </w:rPr>
              <w:t xml:space="preserve">, ИФ = </w:t>
            </w:r>
            <w:r w:rsidR="0065546E" w:rsidRPr="00551A6E">
              <w:rPr>
                <w:rFonts w:ascii="Times New Roman" w:hAnsi="Times New Roman" w:cs="Times New Roman"/>
                <w:sz w:val="24"/>
                <w:szCs w:val="24"/>
                <w:lang w:val="en-US"/>
              </w:rPr>
              <w:t>1,121</w:t>
            </w:r>
          </w:p>
        </w:tc>
        <w:tc>
          <w:tcPr>
            <w:tcW w:w="1330" w:type="dxa"/>
          </w:tcPr>
          <w:p w:rsidR="003E49E2" w:rsidRPr="004B7FD4" w:rsidRDefault="003E49E2" w:rsidP="004B7FD4">
            <w:pPr>
              <w:pStyle w:val="41"/>
              <w:spacing w:after="0" w:line="240" w:lineRule="auto"/>
              <w:ind w:left="0"/>
              <w:jc w:val="center"/>
              <w:rPr>
                <w:rFonts w:ascii="Times New Roman" w:hAnsi="Times New Roman" w:cs="Times New Roman"/>
                <w:sz w:val="24"/>
                <w:szCs w:val="24"/>
                <w:lang w:val="en-US"/>
              </w:rPr>
            </w:pPr>
          </w:p>
        </w:tc>
        <w:tc>
          <w:tcPr>
            <w:tcW w:w="1247" w:type="dxa"/>
          </w:tcPr>
          <w:p w:rsidR="003E49E2" w:rsidRPr="004B7FD4" w:rsidRDefault="003E49E2" w:rsidP="004B7FD4">
            <w:pPr>
              <w:pStyle w:val="41"/>
              <w:spacing w:after="0" w:line="240" w:lineRule="auto"/>
              <w:ind w:left="0"/>
              <w:jc w:val="center"/>
              <w:rPr>
                <w:rFonts w:ascii="Times New Roman" w:hAnsi="Times New Roman" w:cs="Times New Roman"/>
                <w:sz w:val="24"/>
                <w:szCs w:val="24"/>
                <w:lang w:val="en-US"/>
              </w:rPr>
            </w:pPr>
          </w:p>
        </w:tc>
      </w:tr>
      <w:tr w:rsidR="00C24528" w:rsidRPr="00595E5E" w:rsidTr="00733F8C">
        <w:tc>
          <w:tcPr>
            <w:tcW w:w="8330" w:type="dxa"/>
          </w:tcPr>
          <w:p w:rsidR="00C24528" w:rsidRPr="004B7FD4" w:rsidRDefault="00C24528" w:rsidP="004B7FD4">
            <w:pPr>
              <w:pStyle w:val="41"/>
              <w:spacing w:after="0" w:line="240" w:lineRule="auto"/>
              <w:ind w:left="0"/>
              <w:jc w:val="both"/>
              <w:rPr>
                <w:rFonts w:ascii="Times New Roman" w:hAnsi="Times New Roman" w:cs="Times New Roman"/>
                <w:sz w:val="24"/>
                <w:szCs w:val="24"/>
                <w:lang w:val="en-US"/>
              </w:rPr>
            </w:pPr>
            <w:r w:rsidRPr="00C24528">
              <w:rPr>
                <w:rFonts w:ascii="Times New Roman" w:hAnsi="Times New Roman" w:cs="Times New Roman"/>
                <w:sz w:val="24"/>
                <w:szCs w:val="24"/>
                <w:lang w:val="en-US"/>
              </w:rPr>
              <w:t>Kohler, T; Hanzig, J; Koroteev, V "Optical spectroscopy as a tool for battery research" в книге ELECTROCHEMICAL STORAGE MATERIALS: FROM CRYSTALLOGRAPHY TO MANUFACTURING TECHNOLOGY. Авторы книги:Meyer, DC; Leisegang, T; Zschornak, M; Stocker, H. 2019, Volume 4, Issue 2 Стр.: 261-281 DOI: 10.1515/psr-2017-0154 Есть в WoS, ИФ = 0</w:t>
            </w:r>
          </w:p>
        </w:tc>
        <w:tc>
          <w:tcPr>
            <w:tcW w:w="1330" w:type="dxa"/>
          </w:tcPr>
          <w:p w:rsidR="00C24528" w:rsidRPr="004B7FD4" w:rsidRDefault="00C24528" w:rsidP="004B7FD4">
            <w:pPr>
              <w:pStyle w:val="41"/>
              <w:spacing w:after="0" w:line="240" w:lineRule="auto"/>
              <w:ind w:left="0"/>
              <w:jc w:val="center"/>
              <w:rPr>
                <w:rFonts w:ascii="Times New Roman" w:hAnsi="Times New Roman" w:cs="Times New Roman"/>
                <w:sz w:val="24"/>
                <w:szCs w:val="24"/>
                <w:lang w:val="en-US"/>
              </w:rPr>
            </w:pPr>
          </w:p>
        </w:tc>
        <w:tc>
          <w:tcPr>
            <w:tcW w:w="1247" w:type="dxa"/>
          </w:tcPr>
          <w:p w:rsidR="00C24528" w:rsidRPr="004B7FD4" w:rsidRDefault="00C24528" w:rsidP="004B7FD4">
            <w:pPr>
              <w:pStyle w:val="41"/>
              <w:spacing w:after="0" w:line="240" w:lineRule="auto"/>
              <w:ind w:left="0"/>
              <w:jc w:val="center"/>
              <w:rPr>
                <w:rFonts w:ascii="Times New Roman" w:hAnsi="Times New Roman" w:cs="Times New Roman"/>
                <w:sz w:val="24"/>
                <w:szCs w:val="24"/>
                <w:lang w:val="en-US"/>
              </w:rPr>
            </w:pPr>
          </w:p>
        </w:tc>
      </w:tr>
    </w:tbl>
    <w:p w:rsidR="003E49E2" w:rsidRPr="004B7FD4" w:rsidRDefault="003E49E2" w:rsidP="004B7FD4">
      <w:pPr>
        <w:pStyle w:val="41"/>
        <w:spacing w:after="0" w:line="240" w:lineRule="auto"/>
        <w:ind w:left="0"/>
        <w:jc w:val="center"/>
        <w:rPr>
          <w:rFonts w:ascii="Times New Roman" w:hAnsi="Times New Roman" w:cs="Times New Roman"/>
          <w:b/>
          <w:sz w:val="24"/>
          <w:szCs w:val="24"/>
          <w:lang w:val="en-US"/>
        </w:rPr>
      </w:pPr>
    </w:p>
    <w:p w:rsidR="008716C2" w:rsidRPr="00470E32" w:rsidRDefault="008716C2" w:rsidP="004B7FD4">
      <w:pPr>
        <w:pStyle w:val="41"/>
        <w:spacing w:after="0" w:line="240" w:lineRule="auto"/>
        <w:ind w:left="0"/>
        <w:jc w:val="center"/>
        <w:rPr>
          <w:rFonts w:ascii="Times New Roman" w:hAnsi="Times New Roman" w:cs="Times New Roman"/>
          <w:b/>
          <w:color w:val="C00000"/>
          <w:sz w:val="24"/>
          <w:szCs w:val="24"/>
          <w:lang w:val="en-US"/>
        </w:rPr>
      </w:pPr>
    </w:p>
    <w:sectPr w:rsidR="008716C2" w:rsidRPr="00470E32" w:rsidSect="007B6C8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EC" w:rsidRDefault="00C650EC" w:rsidP="005B25B6">
      <w:r>
        <w:separator/>
      </w:r>
    </w:p>
  </w:endnote>
  <w:endnote w:type="continuationSeparator" w:id="0">
    <w:p w:rsidR="00C650EC" w:rsidRDefault="00C650EC" w:rsidP="005B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charset w:val="00"/>
    <w:family w:val="auto"/>
    <w:pitch w:val="variable"/>
    <w:sig w:usb0="00000001" w:usb1="00000000" w:usb2="00000000" w:usb3="00000000" w:csb0="00000005"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charset w:val="00"/>
    <w:family w:val="roman"/>
    <w:pitch w:val="default"/>
  </w:font>
  <w:font w:name="SFRM1000">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1"/>
    <w:family w:val="auto"/>
    <w:pitch w:val="variable"/>
  </w:font>
  <w:font w:name="SFBX1440">
    <w:altName w:val="MS Gothic"/>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Newton-Regular">
    <w:altName w:val="MS Mincho"/>
    <w:panose1 w:val="00000000000000000000"/>
    <w:charset w:val="80"/>
    <w:family w:val="auto"/>
    <w:notTrueType/>
    <w:pitch w:val="default"/>
    <w:sig w:usb0="00000000" w:usb1="08070000" w:usb2="00000010" w:usb3="00000000" w:csb0="00020000" w:csb1="00000000"/>
  </w:font>
  <w:font w:name="Newton-Italic">
    <w:altName w:val="MS Mincho"/>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S Mincho"/>
    <w:charset w:val="80"/>
    <w:family w:val="auto"/>
    <w:pitch w:val="default"/>
  </w:font>
  <w:font w:name="DejaVu Sans">
    <w:altName w:val="Arial"/>
    <w:charset w:val="CC"/>
    <w:family w:val="swiss"/>
    <w:pitch w:val="variable"/>
    <w:sig w:usb0="00000000" w:usb1="D200FDFF" w:usb2="0A246029" w:usb3="00000000" w:csb0="000001FF" w:csb1="00000000"/>
  </w:font>
  <w:font w:name="CharisSIL">
    <w:altName w:val="MS Gothic"/>
    <w:panose1 w:val="00000000000000000000"/>
    <w:charset w:val="80"/>
    <w:family w:val="swiss"/>
    <w:notTrueType/>
    <w:pitch w:val="default"/>
    <w:sig w:usb0="00000000" w:usb1="08070000" w:usb2="00000010" w:usb3="00000000" w:csb0="00020000" w:csb1="00000000"/>
  </w:font>
  <w:font w:name="STIXGeneral-Regular">
    <w:altName w:val="Arial Unicode MS"/>
    <w:panose1 w:val="00000000000000000000"/>
    <w:charset w:val="81"/>
    <w:family w:val="swiss"/>
    <w:notTrueType/>
    <w:pitch w:val="default"/>
    <w:sig w:usb0="00000000" w:usb1="09060000" w:usb2="00000010" w:usb3="00000000" w:csb0="00080000" w:csb1="00000000"/>
  </w:font>
  <w:font w:name="AdvOT8608a8d1+20">
    <w:altName w:val="MS Gothic"/>
    <w:panose1 w:val="00000000000000000000"/>
    <w:charset w:val="80"/>
    <w:family w:val="auto"/>
    <w:notTrueType/>
    <w:pitch w:val="default"/>
    <w:sig w:usb0="00000000" w:usb1="08070000" w:usb2="00000010" w:usb3="00000000" w:csb0="00020000" w:csb1="00000000"/>
  </w:font>
  <w:font w:name="AdvOT8608a8d1+22">
    <w:altName w:val="Arial Unicode MS"/>
    <w:panose1 w:val="00000000000000000000"/>
    <w:charset w:val="86"/>
    <w:family w:val="auto"/>
    <w:notTrueType/>
    <w:pitch w:val="default"/>
    <w:sig w:usb0="00000003" w:usb1="090E0000" w:usb2="00000010" w:usb3="00000000" w:csb0="000C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EC" w:rsidRDefault="00C650EC" w:rsidP="005B25B6">
      <w:r>
        <w:separator/>
      </w:r>
    </w:p>
  </w:footnote>
  <w:footnote w:type="continuationSeparator" w:id="0">
    <w:p w:rsidR="00C650EC" w:rsidRDefault="00C650EC" w:rsidP="005B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ascii="Times New Roman" w:eastAsia="Symbol" w:hAnsi="Times New Roman" w:cs="Times New Roman"/>
        <w:b w:val="0"/>
        <w:bCs w:val="0"/>
        <w:sz w:val="24"/>
        <w:szCs w:val="24"/>
        <w:lang w:val="en-US" w:eastAsia="zh-CN" w:bidi="ar-SA"/>
      </w:rPr>
    </w:lvl>
  </w:abstractNum>
  <w:abstractNum w:abstractNumId="3" w15:restartNumberingAfterBreak="0">
    <w:nsid w:val="00000004"/>
    <w:multiLevelType w:val="singleLevel"/>
    <w:tmpl w:val="00000004"/>
    <w:name w:val="WW8Num14"/>
    <w:lvl w:ilvl="0">
      <w:start w:val="1"/>
      <w:numFmt w:val="decimal"/>
      <w:lvlText w:val="%1."/>
      <w:lvlJc w:val="left"/>
      <w:pPr>
        <w:tabs>
          <w:tab w:val="num" w:pos="708"/>
        </w:tabs>
        <w:ind w:left="720" w:hanging="360"/>
      </w:pPr>
      <w:rPr>
        <w:rFonts w:cs="CG Times (W1)"/>
        <w:spacing w:val="-2"/>
        <w:lang w:val="en-US"/>
      </w:rPr>
    </w:lvl>
  </w:abstractNum>
  <w:abstractNum w:abstractNumId="4" w15:restartNumberingAfterBreak="0">
    <w:nsid w:val="00000005"/>
    <w:multiLevelType w:val="singleLevel"/>
    <w:tmpl w:val="00000005"/>
    <w:name w:val="WW8Num10"/>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strike w:val="0"/>
        <w:dstrike w:val="0"/>
        <w:color w:val="000000"/>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Times New Roman" w:eastAsia="Symbol" w:hAnsi="Times New Roman" w:cs="Times New Roman"/>
        <w:b w:val="0"/>
        <w:bCs w:val="0"/>
        <w:sz w:val="24"/>
        <w:szCs w:val="24"/>
        <w:lang w:val="en-US"/>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val="0"/>
        <w:bCs w:val="0"/>
        <w:lang w:val="en-US"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21"/>
    <w:lvl w:ilvl="0">
      <w:start w:val="1"/>
      <w:numFmt w:val="decimal"/>
      <w:lvlText w:val="%1."/>
      <w:lvlJc w:val="left"/>
      <w:pPr>
        <w:tabs>
          <w:tab w:val="num" w:pos="720"/>
        </w:tabs>
        <w:ind w:left="720" w:hanging="360"/>
      </w:pPr>
      <w:rPr>
        <w:bCs/>
        <w:i/>
        <w:iCs/>
      </w:rPr>
    </w:lvl>
  </w:abstractNum>
  <w:abstractNum w:abstractNumId="8"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Calibri" w:hAnsi="Calibri" w:cs="Calibri"/>
        <w:i/>
        <w:iCs/>
        <w:sz w:val="18"/>
        <w:szCs w:val="18"/>
        <w:lang w:val="en-US"/>
      </w:rPr>
    </w:lvl>
  </w:abstractNum>
  <w:abstractNum w:abstractNumId="9" w15:restartNumberingAfterBreak="0">
    <w:nsid w:val="28CF4BC1"/>
    <w:multiLevelType w:val="hybridMultilevel"/>
    <w:tmpl w:val="FACE717E"/>
    <w:lvl w:ilvl="0" w:tplc="770C9C68">
      <w:start w:val="1"/>
      <w:numFmt w:val="decimal"/>
      <w:lvlText w:val="%1."/>
      <w:lvlJc w:val="left"/>
      <w:pPr>
        <w:tabs>
          <w:tab w:val="num" w:pos="720"/>
        </w:tabs>
        <w:ind w:left="720" w:hanging="360"/>
      </w:pPr>
    </w:lvl>
    <w:lvl w:ilvl="1" w:tplc="C164A0FC" w:tentative="1">
      <w:start w:val="1"/>
      <w:numFmt w:val="decimal"/>
      <w:lvlText w:val="%2."/>
      <w:lvlJc w:val="left"/>
      <w:pPr>
        <w:tabs>
          <w:tab w:val="num" w:pos="1440"/>
        </w:tabs>
        <w:ind w:left="1440" w:hanging="360"/>
      </w:pPr>
    </w:lvl>
    <w:lvl w:ilvl="2" w:tplc="70F8520C" w:tentative="1">
      <w:start w:val="1"/>
      <w:numFmt w:val="decimal"/>
      <w:lvlText w:val="%3."/>
      <w:lvlJc w:val="left"/>
      <w:pPr>
        <w:tabs>
          <w:tab w:val="num" w:pos="2160"/>
        </w:tabs>
        <w:ind w:left="2160" w:hanging="360"/>
      </w:pPr>
    </w:lvl>
    <w:lvl w:ilvl="3" w:tplc="00C4C6E8" w:tentative="1">
      <w:start w:val="1"/>
      <w:numFmt w:val="decimal"/>
      <w:lvlText w:val="%4."/>
      <w:lvlJc w:val="left"/>
      <w:pPr>
        <w:tabs>
          <w:tab w:val="num" w:pos="2880"/>
        </w:tabs>
        <w:ind w:left="2880" w:hanging="360"/>
      </w:pPr>
    </w:lvl>
    <w:lvl w:ilvl="4" w:tplc="6B701324" w:tentative="1">
      <w:start w:val="1"/>
      <w:numFmt w:val="decimal"/>
      <w:lvlText w:val="%5."/>
      <w:lvlJc w:val="left"/>
      <w:pPr>
        <w:tabs>
          <w:tab w:val="num" w:pos="3600"/>
        </w:tabs>
        <w:ind w:left="3600" w:hanging="360"/>
      </w:pPr>
    </w:lvl>
    <w:lvl w:ilvl="5" w:tplc="A0AA2E38" w:tentative="1">
      <w:start w:val="1"/>
      <w:numFmt w:val="decimal"/>
      <w:lvlText w:val="%6."/>
      <w:lvlJc w:val="left"/>
      <w:pPr>
        <w:tabs>
          <w:tab w:val="num" w:pos="4320"/>
        </w:tabs>
        <w:ind w:left="4320" w:hanging="360"/>
      </w:pPr>
    </w:lvl>
    <w:lvl w:ilvl="6" w:tplc="95FA35A8" w:tentative="1">
      <w:start w:val="1"/>
      <w:numFmt w:val="decimal"/>
      <w:lvlText w:val="%7."/>
      <w:lvlJc w:val="left"/>
      <w:pPr>
        <w:tabs>
          <w:tab w:val="num" w:pos="5040"/>
        </w:tabs>
        <w:ind w:left="5040" w:hanging="360"/>
      </w:pPr>
    </w:lvl>
    <w:lvl w:ilvl="7" w:tplc="EAC6747A" w:tentative="1">
      <w:start w:val="1"/>
      <w:numFmt w:val="decimal"/>
      <w:lvlText w:val="%8."/>
      <w:lvlJc w:val="left"/>
      <w:pPr>
        <w:tabs>
          <w:tab w:val="num" w:pos="5760"/>
        </w:tabs>
        <w:ind w:left="5760" w:hanging="360"/>
      </w:pPr>
    </w:lvl>
    <w:lvl w:ilvl="8" w:tplc="D5580D42" w:tentative="1">
      <w:start w:val="1"/>
      <w:numFmt w:val="decimal"/>
      <w:lvlText w:val="%9."/>
      <w:lvlJc w:val="left"/>
      <w:pPr>
        <w:tabs>
          <w:tab w:val="num" w:pos="6480"/>
        </w:tabs>
        <w:ind w:left="6480" w:hanging="360"/>
      </w:pPr>
    </w:lvl>
  </w:abstractNum>
  <w:abstractNum w:abstractNumId="10" w15:restartNumberingAfterBreak="0">
    <w:nsid w:val="33EC2888"/>
    <w:multiLevelType w:val="hybridMultilevel"/>
    <w:tmpl w:val="2730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3E6581"/>
    <w:multiLevelType w:val="hybridMultilevel"/>
    <w:tmpl w:val="B60A3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CF57AF"/>
    <w:multiLevelType w:val="hybridMultilevel"/>
    <w:tmpl w:val="49B2C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11"/>
  </w:num>
  <w:num w:numId="4">
    <w:abstractNumId w:val="10"/>
  </w:num>
  <w:num w:numId="5">
    <w:abstractNumId w:val="9"/>
  </w:num>
  <w:num w:numId="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FC"/>
    <w:rsid w:val="000003C0"/>
    <w:rsid w:val="00002DF4"/>
    <w:rsid w:val="00003877"/>
    <w:rsid w:val="0000585B"/>
    <w:rsid w:val="00005FA0"/>
    <w:rsid w:val="000063F6"/>
    <w:rsid w:val="0000694F"/>
    <w:rsid w:val="00011782"/>
    <w:rsid w:val="00015F74"/>
    <w:rsid w:val="000168F0"/>
    <w:rsid w:val="00022175"/>
    <w:rsid w:val="00023D46"/>
    <w:rsid w:val="00025EBA"/>
    <w:rsid w:val="000319A1"/>
    <w:rsid w:val="0003211D"/>
    <w:rsid w:val="00037811"/>
    <w:rsid w:val="00041322"/>
    <w:rsid w:val="000500A6"/>
    <w:rsid w:val="00051F8A"/>
    <w:rsid w:val="00053A8E"/>
    <w:rsid w:val="0005427D"/>
    <w:rsid w:val="0005437C"/>
    <w:rsid w:val="00055992"/>
    <w:rsid w:val="0005675E"/>
    <w:rsid w:val="000579BE"/>
    <w:rsid w:val="00057CCF"/>
    <w:rsid w:val="0006561C"/>
    <w:rsid w:val="0007288A"/>
    <w:rsid w:val="00072A2A"/>
    <w:rsid w:val="00073AE2"/>
    <w:rsid w:val="00074A71"/>
    <w:rsid w:val="00080DBC"/>
    <w:rsid w:val="00080F1F"/>
    <w:rsid w:val="0008243A"/>
    <w:rsid w:val="000826E1"/>
    <w:rsid w:val="00082E9C"/>
    <w:rsid w:val="000873CC"/>
    <w:rsid w:val="00091E89"/>
    <w:rsid w:val="000920AF"/>
    <w:rsid w:val="00093AAA"/>
    <w:rsid w:val="00095CB4"/>
    <w:rsid w:val="000A1E5E"/>
    <w:rsid w:val="000A6D78"/>
    <w:rsid w:val="000A71DD"/>
    <w:rsid w:val="000B1AEE"/>
    <w:rsid w:val="000B4035"/>
    <w:rsid w:val="000B433F"/>
    <w:rsid w:val="000B43FF"/>
    <w:rsid w:val="000B5E62"/>
    <w:rsid w:val="000B7CEB"/>
    <w:rsid w:val="000C0C6F"/>
    <w:rsid w:val="000C43FD"/>
    <w:rsid w:val="000C441A"/>
    <w:rsid w:val="000C4DDB"/>
    <w:rsid w:val="000C71CF"/>
    <w:rsid w:val="000C7B74"/>
    <w:rsid w:val="000D4461"/>
    <w:rsid w:val="000D75AF"/>
    <w:rsid w:val="000E254B"/>
    <w:rsid w:val="000E60FE"/>
    <w:rsid w:val="000E6B36"/>
    <w:rsid w:val="000E7DAE"/>
    <w:rsid w:val="000F18C1"/>
    <w:rsid w:val="000F5449"/>
    <w:rsid w:val="001020CD"/>
    <w:rsid w:val="00102750"/>
    <w:rsid w:val="00112ADE"/>
    <w:rsid w:val="00114633"/>
    <w:rsid w:val="00114FB9"/>
    <w:rsid w:val="001150FD"/>
    <w:rsid w:val="00115CE6"/>
    <w:rsid w:val="00116DD0"/>
    <w:rsid w:val="00121CBF"/>
    <w:rsid w:val="00132997"/>
    <w:rsid w:val="001335E4"/>
    <w:rsid w:val="00133DCF"/>
    <w:rsid w:val="00134FA8"/>
    <w:rsid w:val="00137C08"/>
    <w:rsid w:val="00145BD5"/>
    <w:rsid w:val="00145D1C"/>
    <w:rsid w:val="0015054B"/>
    <w:rsid w:val="00152CBE"/>
    <w:rsid w:val="00152D2E"/>
    <w:rsid w:val="00153E49"/>
    <w:rsid w:val="00160350"/>
    <w:rsid w:val="00162353"/>
    <w:rsid w:val="00163457"/>
    <w:rsid w:val="0016758F"/>
    <w:rsid w:val="001675D2"/>
    <w:rsid w:val="001723AC"/>
    <w:rsid w:val="00174DBF"/>
    <w:rsid w:val="00176862"/>
    <w:rsid w:val="00181253"/>
    <w:rsid w:val="00181B8A"/>
    <w:rsid w:val="00182235"/>
    <w:rsid w:val="00184188"/>
    <w:rsid w:val="001918F2"/>
    <w:rsid w:val="00191B3F"/>
    <w:rsid w:val="00191C10"/>
    <w:rsid w:val="00193476"/>
    <w:rsid w:val="0019369B"/>
    <w:rsid w:val="001953F8"/>
    <w:rsid w:val="001967F7"/>
    <w:rsid w:val="00196E1B"/>
    <w:rsid w:val="001A588F"/>
    <w:rsid w:val="001A60AC"/>
    <w:rsid w:val="001B1241"/>
    <w:rsid w:val="001B295D"/>
    <w:rsid w:val="001C0F89"/>
    <w:rsid w:val="001C176C"/>
    <w:rsid w:val="001C4C2D"/>
    <w:rsid w:val="001C78E3"/>
    <w:rsid w:val="001D4B65"/>
    <w:rsid w:val="001E105E"/>
    <w:rsid w:val="001E4DC3"/>
    <w:rsid w:val="001E5B31"/>
    <w:rsid w:val="001F559F"/>
    <w:rsid w:val="001F769E"/>
    <w:rsid w:val="001F78D6"/>
    <w:rsid w:val="002019B6"/>
    <w:rsid w:val="0020276D"/>
    <w:rsid w:val="0020387E"/>
    <w:rsid w:val="002104D9"/>
    <w:rsid w:val="002122D2"/>
    <w:rsid w:val="00216F91"/>
    <w:rsid w:val="00222381"/>
    <w:rsid w:val="00223D32"/>
    <w:rsid w:val="002261A9"/>
    <w:rsid w:val="0022718F"/>
    <w:rsid w:val="00231BB1"/>
    <w:rsid w:val="00233172"/>
    <w:rsid w:val="002371A7"/>
    <w:rsid w:val="00241D6E"/>
    <w:rsid w:val="00243D9C"/>
    <w:rsid w:val="00244886"/>
    <w:rsid w:val="00246D63"/>
    <w:rsid w:val="002514E3"/>
    <w:rsid w:val="00253190"/>
    <w:rsid w:val="002571C4"/>
    <w:rsid w:val="00257802"/>
    <w:rsid w:val="0027395A"/>
    <w:rsid w:val="00276D48"/>
    <w:rsid w:val="0028070B"/>
    <w:rsid w:val="00284405"/>
    <w:rsid w:val="00284633"/>
    <w:rsid w:val="00285BE0"/>
    <w:rsid w:val="00292FD0"/>
    <w:rsid w:val="00293EA7"/>
    <w:rsid w:val="00295C5C"/>
    <w:rsid w:val="002A0D36"/>
    <w:rsid w:val="002A62F8"/>
    <w:rsid w:val="002A66D0"/>
    <w:rsid w:val="002B0E91"/>
    <w:rsid w:val="002B1B66"/>
    <w:rsid w:val="002B5569"/>
    <w:rsid w:val="002B5D09"/>
    <w:rsid w:val="002B64D4"/>
    <w:rsid w:val="002B7DC3"/>
    <w:rsid w:val="002C0A9C"/>
    <w:rsid w:val="002C1E05"/>
    <w:rsid w:val="002C4C63"/>
    <w:rsid w:val="002D003F"/>
    <w:rsid w:val="002D0B01"/>
    <w:rsid w:val="002D429A"/>
    <w:rsid w:val="002E11D7"/>
    <w:rsid w:val="002F6D8E"/>
    <w:rsid w:val="002F71C8"/>
    <w:rsid w:val="002F74C8"/>
    <w:rsid w:val="002F75F1"/>
    <w:rsid w:val="002F7A85"/>
    <w:rsid w:val="002F7DF0"/>
    <w:rsid w:val="00302CB3"/>
    <w:rsid w:val="00305B95"/>
    <w:rsid w:val="00307C73"/>
    <w:rsid w:val="00314C29"/>
    <w:rsid w:val="00314F37"/>
    <w:rsid w:val="003255E8"/>
    <w:rsid w:val="00327AF0"/>
    <w:rsid w:val="003318D7"/>
    <w:rsid w:val="00336346"/>
    <w:rsid w:val="0034277E"/>
    <w:rsid w:val="00342AFC"/>
    <w:rsid w:val="00345494"/>
    <w:rsid w:val="00345E08"/>
    <w:rsid w:val="003478A1"/>
    <w:rsid w:val="00351A12"/>
    <w:rsid w:val="003522A5"/>
    <w:rsid w:val="00353F3D"/>
    <w:rsid w:val="0035725D"/>
    <w:rsid w:val="0036513C"/>
    <w:rsid w:val="0036783E"/>
    <w:rsid w:val="00367DA1"/>
    <w:rsid w:val="003738FC"/>
    <w:rsid w:val="00374F1D"/>
    <w:rsid w:val="003750CB"/>
    <w:rsid w:val="003802CE"/>
    <w:rsid w:val="00382CAF"/>
    <w:rsid w:val="00386E91"/>
    <w:rsid w:val="0038795B"/>
    <w:rsid w:val="00394394"/>
    <w:rsid w:val="00394781"/>
    <w:rsid w:val="00396AB5"/>
    <w:rsid w:val="003A0443"/>
    <w:rsid w:val="003A19BD"/>
    <w:rsid w:val="003A42BF"/>
    <w:rsid w:val="003A53A5"/>
    <w:rsid w:val="003B37B6"/>
    <w:rsid w:val="003B559E"/>
    <w:rsid w:val="003B6876"/>
    <w:rsid w:val="003B697A"/>
    <w:rsid w:val="003B7726"/>
    <w:rsid w:val="003C3403"/>
    <w:rsid w:val="003C3E09"/>
    <w:rsid w:val="003C6B3B"/>
    <w:rsid w:val="003D00E7"/>
    <w:rsid w:val="003D336D"/>
    <w:rsid w:val="003D43DB"/>
    <w:rsid w:val="003E1336"/>
    <w:rsid w:val="003E218E"/>
    <w:rsid w:val="003E26D4"/>
    <w:rsid w:val="003E49E2"/>
    <w:rsid w:val="003E5939"/>
    <w:rsid w:val="003E6178"/>
    <w:rsid w:val="003E7003"/>
    <w:rsid w:val="003F0EB5"/>
    <w:rsid w:val="003F4908"/>
    <w:rsid w:val="003F51B9"/>
    <w:rsid w:val="004000B4"/>
    <w:rsid w:val="00401406"/>
    <w:rsid w:val="004029CB"/>
    <w:rsid w:val="004134A6"/>
    <w:rsid w:val="00413C13"/>
    <w:rsid w:val="00417CF2"/>
    <w:rsid w:val="004200AE"/>
    <w:rsid w:val="0042159C"/>
    <w:rsid w:val="00426F4F"/>
    <w:rsid w:val="00427B04"/>
    <w:rsid w:val="00427DDD"/>
    <w:rsid w:val="00430BF0"/>
    <w:rsid w:val="00431376"/>
    <w:rsid w:val="00434684"/>
    <w:rsid w:val="0043484E"/>
    <w:rsid w:val="0043599A"/>
    <w:rsid w:val="0044127A"/>
    <w:rsid w:val="00442450"/>
    <w:rsid w:val="00443F47"/>
    <w:rsid w:val="0044435A"/>
    <w:rsid w:val="004461B0"/>
    <w:rsid w:val="00450545"/>
    <w:rsid w:val="00453C04"/>
    <w:rsid w:val="00457075"/>
    <w:rsid w:val="0047045F"/>
    <w:rsid w:val="00470D4C"/>
    <w:rsid w:val="00470E32"/>
    <w:rsid w:val="004714FE"/>
    <w:rsid w:val="00472CBA"/>
    <w:rsid w:val="00475CE0"/>
    <w:rsid w:val="00475E75"/>
    <w:rsid w:val="004871AE"/>
    <w:rsid w:val="004908D1"/>
    <w:rsid w:val="00491A52"/>
    <w:rsid w:val="00491C7D"/>
    <w:rsid w:val="00492168"/>
    <w:rsid w:val="00494190"/>
    <w:rsid w:val="004A0094"/>
    <w:rsid w:val="004A1E88"/>
    <w:rsid w:val="004A4CD1"/>
    <w:rsid w:val="004A6DC2"/>
    <w:rsid w:val="004B209B"/>
    <w:rsid w:val="004B46BC"/>
    <w:rsid w:val="004B4C1A"/>
    <w:rsid w:val="004B7FD4"/>
    <w:rsid w:val="004C4019"/>
    <w:rsid w:val="004C4FB6"/>
    <w:rsid w:val="004C7227"/>
    <w:rsid w:val="004D533B"/>
    <w:rsid w:val="004E0339"/>
    <w:rsid w:val="004E0DEF"/>
    <w:rsid w:val="004E5852"/>
    <w:rsid w:val="004E636E"/>
    <w:rsid w:val="0050004A"/>
    <w:rsid w:val="00507CFD"/>
    <w:rsid w:val="0051173C"/>
    <w:rsid w:val="0051325D"/>
    <w:rsid w:val="00515C02"/>
    <w:rsid w:val="00517E50"/>
    <w:rsid w:val="00523C1B"/>
    <w:rsid w:val="00524FD4"/>
    <w:rsid w:val="00527A60"/>
    <w:rsid w:val="005306BA"/>
    <w:rsid w:val="0053330D"/>
    <w:rsid w:val="00534421"/>
    <w:rsid w:val="0053705B"/>
    <w:rsid w:val="0054018B"/>
    <w:rsid w:val="005436C5"/>
    <w:rsid w:val="0054679B"/>
    <w:rsid w:val="00550C24"/>
    <w:rsid w:val="00551A6E"/>
    <w:rsid w:val="00554CDC"/>
    <w:rsid w:val="005603DD"/>
    <w:rsid w:val="00560DCC"/>
    <w:rsid w:val="0056248B"/>
    <w:rsid w:val="005639C2"/>
    <w:rsid w:val="00567DD4"/>
    <w:rsid w:val="0057214D"/>
    <w:rsid w:val="00574BCC"/>
    <w:rsid w:val="00576854"/>
    <w:rsid w:val="00580F6C"/>
    <w:rsid w:val="00584D35"/>
    <w:rsid w:val="00584F5E"/>
    <w:rsid w:val="00592D9F"/>
    <w:rsid w:val="00594CE9"/>
    <w:rsid w:val="00595DB5"/>
    <w:rsid w:val="00595E5E"/>
    <w:rsid w:val="005A3330"/>
    <w:rsid w:val="005A5A2E"/>
    <w:rsid w:val="005A732A"/>
    <w:rsid w:val="005B05B0"/>
    <w:rsid w:val="005B25B6"/>
    <w:rsid w:val="005B6462"/>
    <w:rsid w:val="005B73FD"/>
    <w:rsid w:val="005C0CD3"/>
    <w:rsid w:val="005C2161"/>
    <w:rsid w:val="005C2311"/>
    <w:rsid w:val="005C392E"/>
    <w:rsid w:val="005C51BC"/>
    <w:rsid w:val="005C7407"/>
    <w:rsid w:val="005D2A6D"/>
    <w:rsid w:val="005D3772"/>
    <w:rsid w:val="005E1A70"/>
    <w:rsid w:val="005E2A71"/>
    <w:rsid w:val="005E3B00"/>
    <w:rsid w:val="005E3B0B"/>
    <w:rsid w:val="005E556E"/>
    <w:rsid w:val="005F0C76"/>
    <w:rsid w:val="005F2E05"/>
    <w:rsid w:val="005F38DF"/>
    <w:rsid w:val="00600C89"/>
    <w:rsid w:val="00603456"/>
    <w:rsid w:val="00605209"/>
    <w:rsid w:val="00605DD9"/>
    <w:rsid w:val="006077F6"/>
    <w:rsid w:val="00612728"/>
    <w:rsid w:val="00613B6E"/>
    <w:rsid w:val="00615F45"/>
    <w:rsid w:val="006160C5"/>
    <w:rsid w:val="00620779"/>
    <w:rsid w:val="00622830"/>
    <w:rsid w:val="00627C78"/>
    <w:rsid w:val="006324C8"/>
    <w:rsid w:val="00636F2E"/>
    <w:rsid w:val="006450BE"/>
    <w:rsid w:val="00645155"/>
    <w:rsid w:val="00646766"/>
    <w:rsid w:val="006513CC"/>
    <w:rsid w:val="0065312F"/>
    <w:rsid w:val="0065546E"/>
    <w:rsid w:val="00657601"/>
    <w:rsid w:val="00657CBA"/>
    <w:rsid w:val="00661326"/>
    <w:rsid w:val="006619E8"/>
    <w:rsid w:val="006640EA"/>
    <w:rsid w:val="00671FB2"/>
    <w:rsid w:val="00673495"/>
    <w:rsid w:val="00682582"/>
    <w:rsid w:val="0068584F"/>
    <w:rsid w:val="00690D6B"/>
    <w:rsid w:val="006969F5"/>
    <w:rsid w:val="00697095"/>
    <w:rsid w:val="006A2386"/>
    <w:rsid w:val="006B0B81"/>
    <w:rsid w:val="006B0C29"/>
    <w:rsid w:val="006B2501"/>
    <w:rsid w:val="006C053F"/>
    <w:rsid w:val="006C3BDA"/>
    <w:rsid w:val="006C7923"/>
    <w:rsid w:val="006D17DA"/>
    <w:rsid w:val="006D4387"/>
    <w:rsid w:val="006D4790"/>
    <w:rsid w:val="006D5CDD"/>
    <w:rsid w:val="006D5D90"/>
    <w:rsid w:val="006D7CF7"/>
    <w:rsid w:val="006E120C"/>
    <w:rsid w:val="006E4C3F"/>
    <w:rsid w:val="006E6AC0"/>
    <w:rsid w:val="006E7B46"/>
    <w:rsid w:val="006F0B2E"/>
    <w:rsid w:val="006F2697"/>
    <w:rsid w:val="006F4534"/>
    <w:rsid w:val="006F4E43"/>
    <w:rsid w:val="00704461"/>
    <w:rsid w:val="00711344"/>
    <w:rsid w:val="00713191"/>
    <w:rsid w:val="00715615"/>
    <w:rsid w:val="007231D3"/>
    <w:rsid w:val="007243B0"/>
    <w:rsid w:val="00733F8C"/>
    <w:rsid w:val="007354E2"/>
    <w:rsid w:val="007432CE"/>
    <w:rsid w:val="007434BA"/>
    <w:rsid w:val="007443FA"/>
    <w:rsid w:val="00744585"/>
    <w:rsid w:val="00746922"/>
    <w:rsid w:val="00746EF6"/>
    <w:rsid w:val="007478E5"/>
    <w:rsid w:val="00750D41"/>
    <w:rsid w:val="00753F6E"/>
    <w:rsid w:val="007604D0"/>
    <w:rsid w:val="0076115A"/>
    <w:rsid w:val="007621D3"/>
    <w:rsid w:val="007634F8"/>
    <w:rsid w:val="0076443C"/>
    <w:rsid w:val="00766E84"/>
    <w:rsid w:val="00770B19"/>
    <w:rsid w:val="00770D8C"/>
    <w:rsid w:val="00781B77"/>
    <w:rsid w:val="00781C4D"/>
    <w:rsid w:val="00785AFD"/>
    <w:rsid w:val="0078709A"/>
    <w:rsid w:val="00794122"/>
    <w:rsid w:val="007941D0"/>
    <w:rsid w:val="007968FD"/>
    <w:rsid w:val="007979E2"/>
    <w:rsid w:val="007A0148"/>
    <w:rsid w:val="007A02CB"/>
    <w:rsid w:val="007A0925"/>
    <w:rsid w:val="007A17DF"/>
    <w:rsid w:val="007A6A8E"/>
    <w:rsid w:val="007B1917"/>
    <w:rsid w:val="007B6983"/>
    <w:rsid w:val="007B6C84"/>
    <w:rsid w:val="007C2236"/>
    <w:rsid w:val="007C629A"/>
    <w:rsid w:val="007D0570"/>
    <w:rsid w:val="007D096D"/>
    <w:rsid w:val="007D12D4"/>
    <w:rsid w:val="007D1DC6"/>
    <w:rsid w:val="007D22D5"/>
    <w:rsid w:val="007D2761"/>
    <w:rsid w:val="007D4DD3"/>
    <w:rsid w:val="007E1025"/>
    <w:rsid w:val="007E3B46"/>
    <w:rsid w:val="007E68F7"/>
    <w:rsid w:val="007F265E"/>
    <w:rsid w:val="007F62C6"/>
    <w:rsid w:val="00801F39"/>
    <w:rsid w:val="00803F03"/>
    <w:rsid w:val="00807824"/>
    <w:rsid w:val="00807918"/>
    <w:rsid w:val="008113C5"/>
    <w:rsid w:val="00815FBF"/>
    <w:rsid w:val="00816518"/>
    <w:rsid w:val="00817B6E"/>
    <w:rsid w:val="0082365E"/>
    <w:rsid w:val="00825137"/>
    <w:rsid w:val="00825224"/>
    <w:rsid w:val="00827719"/>
    <w:rsid w:val="00830985"/>
    <w:rsid w:val="0083198D"/>
    <w:rsid w:val="008378E9"/>
    <w:rsid w:val="00840ACE"/>
    <w:rsid w:val="00845656"/>
    <w:rsid w:val="008507BF"/>
    <w:rsid w:val="0085183D"/>
    <w:rsid w:val="00852B90"/>
    <w:rsid w:val="00854844"/>
    <w:rsid w:val="00854E83"/>
    <w:rsid w:val="00861BAE"/>
    <w:rsid w:val="00863AAD"/>
    <w:rsid w:val="00865E05"/>
    <w:rsid w:val="0086676D"/>
    <w:rsid w:val="00866D84"/>
    <w:rsid w:val="00867417"/>
    <w:rsid w:val="008716C2"/>
    <w:rsid w:val="00871C2D"/>
    <w:rsid w:val="00872D46"/>
    <w:rsid w:val="00877128"/>
    <w:rsid w:val="00880A6D"/>
    <w:rsid w:val="0088118C"/>
    <w:rsid w:val="008813EA"/>
    <w:rsid w:val="008828BC"/>
    <w:rsid w:val="008976BD"/>
    <w:rsid w:val="008A2B58"/>
    <w:rsid w:val="008A6269"/>
    <w:rsid w:val="008A6274"/>
    <w:rsid w:val="008B0383"/>
    <w:rsid w:val="008B0F70"/>
    <w:rsid w:val="008B28F8"/>
    <w:rsid w:val="008B38DA"/>
    <w:rsid w:val="008C1741"/>
    <w:rsid w:val="008C218D"/>
    <w:rsid w:val="008C4975"/>
    <w:rsid w:val="008C7414"/>
    <w:rsid w:val="008C7EE5"/>
    <w:rsid w:val="008E167A"/>
    <w:rsid w:val="008E1F64"/>
    <w:rsid w:val="008E58EA"/>
    <w:rsid w:val="008E64EF"/>
    <w:rsid w:val="008F0C1F"/>
    <w:rsid w:val="008F2E9F"/>
    <w:rsid w:val="008F470B"/>
    <w:rsid w:val="008F68EB"/>
    <w:rsid w:val="008F7B2A"/>
    <w:rsid w:val="00900B95"/>
    <w:rsid w:val="00901034"/>
    <w:rsid w:val="009028D8"/>
    <w:rsid w:val="009058AF"/>
    <w:rsid w:val="00906998"/>
    <w:rsid w:val="00907075"/>
    <w:rsid w:val="00912588"/>
    <w:rsid w:val="009205B8"/>
    <w:rsid w:val="00921E5F"/>
    <w:rsid w:val="0092538B"/>
    <w:rsid w:val="00925941"/>
    <w:rsid w:val="00934024"/>
    <w:rsid w:val="00934560"/>
    <w:rsid w:val="0094043B"/>
    <w:rsid w:val="00943663"/>
    <w:rsid w:val="00952422"/>
    <w:rsid w:val="0095333A"/>
    <w:rsid w:val="00953AE7"/>
    <w:rsid w:val="00955017"/>
    <w:rsid w:val="0095662E"/>
    <w:rsid w:val="00956897"/>
    <w:rsid w:val="0096114A"/>
    <w:rsid w:val="00963E2A"/>
    <w:rsid w:val="009756C8"/>
    <w:rsid w:val="009760A6"/>
    <w:rsid w:val="00976B1E"/>
    <w:rsid w:val="0098245D"/>
    <w:rsid w:val="00984DED"/>
    <w:rsid w:val="00985645"/>
    <w:rsid w:val="00986567"/>
    <w:rsid w:val="009900AE"/>
    <w:rsid w:val="00990919"/>
    <w:rsid w:val="00996601"/>
    <w:rsid w:val="009A2660"/>
    <w:rsid w:val="009A3220"/>
    <w:rsid w:val="009A47DC"/>
    <w:rsid w:val="009A6A77"/>
    <w:rsid w:val="009A6B2F"/>
    <w:rsid w:val="009A7F20"/>
    <w:rsid w:val="009B00B6"/>
    <w:rsid w:val="009B56C8"/>
    <w:rsid w:val="009B5863"/>
    <w:rsid w:val="009C10A5"/>
    <w:rsid w:val="009C1785"/>
    <w:rsid w:val="009C2D65"/>
    <w:rsid w:val="009C6E11"/>
    <w:rsid w:val="009C7DCE"/>
    <w:rsid w:val="009D15CD"/>
    <w:rsid w:val="009D2B1A"/>
    <w:rsid w:val="009D7F8B"/>
    <w:rsid w:val="009E0285"/>
    <w:rsid w:val="009E10A3"/>
    <w:rsid w:val="009E2465"/>
    <w:rsid w:val="009E2DEA"/>
    <w:rsid w:val="009E4C35"/>
    <w:rsid w:val="009E53D9"/>
    <w:rsid w:val="009F5FA8"/>
    <w:rsid w:val="009F6AF3"/>
    <w:rsid w:val="009F6D36"/>
    <w:rsid w:val="00A01DC7"/>
    <w:rsid w:val="00A01E20"/>
    <w:rsid w:val="00A0454A"/>
    <w:rsid w:val="00A10B25"/>
    <w:rsid w:val="00A13CD7"/>
    <w:rsid w:val="00A16308"/>
    <w:rsid w:val="00A227DD"/>
    <w:rsid w:val="00A235BF"/>
    <w:rsid w:val="00A269EB"/>
    <w:rsid w:val="00A32A4F"/>
    <w:rsid w:val="00A36084"/>
    <w:rsid w:val="00A36505"/>
    <w:rsid w:val="00A37B02"/>
    <w:rsid w:val="00A44B5E"/>
    <w:rsid w:val="00A47925"/>
    <w:rsid w:val="00A51338"/>
    <w:rsid w:val="00A60C5F"/>
    <w:rsid w:val="00A60FB6"/>
    <w:rsid w:val="00A62EBB"/>
    <w:rsid w:val="00A64951"/>
    <w:rsid w:val="00A67FC6"/>
    <w:rsid w:val="00A67FD1"/>
    <w:rsid w:val="00A74569"/>
    <w:rsid w:val="00A77305"/>
    <w:rsid w:val="00A77DA1"/>
    <w:rsid w:val="00A85B2D"/>
    <w:rsid w:val="00A85F8E"/>
    <w:rsid w:val="00AA1E21"/>
    <w:rsid w:val="00AA4AE6"/>
    <w:rsid w:val="00AA4BF5"/>
    <w:rsid w:val="00AA6B1F"/>
    <w:rsid w:val="00AB651C"/>
    <w:rsid w:val="00AB7FC0"/>
    <w:rsid w:val="00AC33EA"/>
    <w:rsid w:val="00AC56A7"/>
    <w:rsid w:val="00AE260F"/>
    <w:rsid w:val="00AE6488"/>
    <w:rsid w:val="00AF00FD"/>
    <w:rsid w:val="00AF2254"/>
    <w:rsid w:val="00AF5D5B"/>
    <w:rsid w:val="00B07F46"/>
    <w:rsid w:val="00B16B79"/>
    <w:rsid w:val="00B20217"/>
    <w:rsid w:val="00B21EDA"/>
    <w:rsid w:val="00B228B2"/>
    <w:rsid w:val="00B2388D"/>
    <w:rsid w:val="00B271E0"/>
    <w:rsid w:val="00B441EB"/>
    <w:rsid w:val="00B44F29"/>
    <w:rsid w:val="00B53015"/>
    <w:rsid w:val="00B57623"/>
    <w:rsid w:val="00B6024B"/>
    <w:rsid w:val="00B642B2"/>
    <w:rsid w:val="00B70477"/>
    <w:rsid w:val="00B76EB4"/>
    <w:rsid w:val="00B80AE0"/>
    <w:rsid w:val="00B8223B"/>
    <w:rsid w:val="00B86E01"/>
    <w:rsid w:val="00B871EA"/>
    <w:rsid w:val="00B87238"/>
    <w:rsid w:val="00B90462"/>
    <w:rsid w:val="00B96147"/>
    <w:rsid w:val="00B97B31"/>
    <w:rsid w:val="00BA0255"/>
    <w:rsid w:val="00BA3CDD"/>
    <w:rsid w:val="00BA4CFF"/>
    <w:rsid w:val="00BB3EE1"/>
    <w:rsid w:val="00BB51B9"/>
    <w:rsid w:val="00BC44F6"/>
    <w:rsid w:val="00BD5EDE"/>
    <w:rsid w:val="00BD7D84"/>
    <w:rsid w:val="00BE03B3"/>
    <w:rsid w:val="00BE2F9E"/>
    <w:rsid w:val="00BE350E"/>
    <w:rsid w:val="00BE6B3C"/>
    <w:rsid w:val="00BF1BEA"/>
    <w:rsid w:val="00BF2CA1"/>
    <w:rsid w:val="00BF762F"/>
    <w:rsid w:val="00C018D8"/>
    <w:rsid w:val="00C04A42"/>
    <w:rsid w:val="00C065B9"/>
    <w:rsid w:val="00C0791E"/>
    <w:rsid w:val="00C1059D"/>
    <w:rsid w:val="00C12CE6"/>
    <w:rsid w:val="00C13E16"/>
    <w:rsid w:val="00C17028"/>
    <w:rsid w:val="00C17C3E"/>
    <w:rsid w:val="00C20D39"/>
    <w:rsid w:val="00C24528"/>
    <w:rsid w:val="00C25008"/>
    <w:rsid w:val="00C31491"/>
    <w:rsid w:val="00C33177"/>
    <w:rsid w:val="00C338C7"/>
    <w:rsid w:val="00C36313"/>
    <w:rsid w:val="00C370E7"/>
    <w:rsid w:val="00C40918"/>
    <w:rsid w:val="00C41496"/>
    <w:rsid w:val="00C41927"/>
    <w:rsid w:val="00C43947"/>
    <w:rsid w:val="00C45C8C"/>
    <w:rsid w:val="00C468DB"/>
    <w:rsid w:val="00C50A4E"/>
    <w:rsid w:val="00C5108F"/>
    <w:rsid w:val="00C62AAB"/>
    <w:rsid w:val="00C650EC"/>
    <w:rsid w:val="00C661CD"/>
    <w:rsid w:val="00C719CB"/>
    <w:rsid w:val="00C71ED2"/>
    <w:rsid w:val="00C7220B"/>
    <w:rsid w:val="00C72C11"/>
    <w:rsid w:val="00C80430"/>
    <w:rsid w:val="00C81482"/>
    <w:rsid w:val="00C923AC"/>
    <w:rsid w:val="00C9263F"/>
    <w:rsid w:val="00C92D47"/>
    <w:rsid w:val="00C93443"/>
    <w:rsid w:val="00C93577"/>
    <w:rsid w:val="00C93FDC"/>
    <w:rsid w:val="00C96405"/>
    <w:rsid w:val="00CA1E50"/>
    <w:rsid w:val="00CA5593"/>
    <w:rsid w:val="00CA5D04"/>
    <w:rsid w:val="00CB2C48"/>
    <w:rsid w:val="00CB5204"/>
    <w:rsid w:val="00CB6929"/>
    <w:rsid w:val="00CB75BA"/>
    <w:rsid w:val="00CC10B3"/>
    <w:rsid w:val="00CC33BE"/>
    <w:rsid w:val="00CC3ADE"/>
    <w:rsid w:val="00CC6232"/>
    <w:rsid w:val="00CD0F80"/>
    <w:rsid w:val="00CD4B8C"/>
    <w:rsid w:val="00CD769C"/>
    <w:rsid w:val="00CD7B2A"/>
    <w:rsid w:val="00CE1DCB"/>
    <w:rsid w:val="00CE504E"/>
    <w:rsid w:val="00CE6EF0"/>
    <w:rsid w:val="00CF2128"/>
    <w:rsid w:val="00CF33FD"/>
    <w:rsid w:val="00CF436F"/>
    <w:rsid w:val="00D01841"/>
    <w:rsid w:val="00D078FD"/>
    <w:rsid w:val="00D13834"/>
    <w:rsid w:val="00D14030"/>
    <w:rsid w:val="00D2055C"/>
    <w:rsid w:val="00D22FA7"/>
    <w:rsid w:val="00D2387D"/>
    <w:rsid w:val="00D24F0E"/>
    <w:rsid w:val="00D2573F"/>
    <w:rsid w:val="00D33291"/>
    <w:rsid w:val="00D41641"/>
    <w:rsid w:val="00D45A3B"/>
    <w:rsid w:val="00D57E29"/>
    <w:rsid w:val="00D61A82"/>
    <w:rsid w:val="00D62357"/>
    <w:rsid w:val="00D64C55"/>
    <w:rsid w:val="00D65CAA"/>
    <w:rsid w:val="00D668F4"/>
    <w:rsid w:val="00D72195"/>
    <w:rsid w:val="00D7479F"/>
    <w:rsid w:val="00D74821"/>
    <w:rsid w:val="00D7714B"/>
    <w:rsid w:val="00D77A35"/>
    <w:rsid w:val="00D81114"/>
    <w:rsid w:val="00D8496F"/>
    <w:rsid w:val="00D859CD"/>
    <w:rsid w:val="00D91428"/>
    <w:rsid w:val="00D92CFE"/>
    <w:rsid w:val="00D93D33"/>
    <w:rsid w:val="00DA1590"/>
    <w:rsid w:val="00DA359D"/>
    <w:rsid w:val="00DA3920"/>
    <w:rsid w:val="00DA39A5"/>
    <w:rsid w:val="00DB0E77"/>
    <w:rsid w:val="00DB179C"/>
    <w:rsid w:val="00DB1BC9"/>
    <w:rsid w:val="00DC2EA1"/>
    <w:rsid w:val="00DC61A6"/>
    <w:rsid w:val="00DC6345"/>
    <w:rsid w:val="00DC7D46"/>
    <w:rsid w:val="00DD0798"/>
    <w:rsid w:val="00DD07C8"/>
    <w:rsid w:val="00DD0F26"/>
    <w:rsid w:val="00DD4A8D"/>
    <w:rsid w:val="00DD51AF"/>
    <w:rsid w:val="00DD667E"/>
    <w:rsid w:val="00DE1F58"/>
    <w:rsid w:val="00DE4BE6"/>
    <w:rsid w:val="00DE50C8"/>
    <w:rsid w:val="00DE5539"/>
    <w:rsid w:val="00DE5623"/>
    <w:rsid w:val="00E00BB6"/>
    <w:rsid w:val="00E019A1"/>
    <w:rsid w:val="00E1216C"/>
    <w:rsid w:val="00E13A13"/>
    <w:rsid w:val="00E14914"/>
    <w:rsid w:val="00E20EFA"/>
    <w:rsid w:val="00E307C2"/>
    <w:rsid w:val="00E34472"/>
    <w:rsid w:val="00E45AD6"/>
    <w:rsid w:val="00E46D20"/>
    <w:rsid w:val="00E47F6B"/>
    <w:rsid w:val="00E50480"/>
    <w:rsid w:val="00E52F18"/>
    <w:rsid w:val="00E5335D"/>
    <w:rsid w:val="00E54DC9"/>
    <w:rsid w:val="00E56DB6"/>
    <w:rsid w:val="00E579B6"/>
    <w:rsid w:val="00E61B95"/>
    <w:rsid w:val="00E702E8"/>
    <w:rsid w:val="00E70B3D"/>
    <w:rsid w:val="00E70D2D"/>
    <w:rsid w:val="00E71ABD"/>
    <w:rsid w:val="00E730EF"/>
    <w:rsid w:val="00E741A7"/>
    <w:rsid w:val="00E749C0"/>
    <w:rsid w:val="00E754C9"/>
    <w:rsid w:val="00E82BD4"/>
    <w:rsid w:val="00E855F2"/>
    <w:rsid w:val="00EA03EF"/>
    <w:rsid w:val="00EA0F44"/>
    <w:rsid w:val="00EA4A34"/>
    <w:rsid w:val="00EA532E"/>
    <w:rsid w:val="00EA5AD4"/>
    <w:rsid w:val="00EA6721"/>
    <w:rsid w:val="00EA680E"/>
    <w:rsid w:val="00EA6921"/>
    <w:rsid w:val="00EA7B5F"/>
    <w:rsid w:val="00EA7FEC"/>
    <w:rsid w:val="00EB4048"/>
    <w:rsid w:val="00EC15B6"/>
    <w:rsid w:val="00EC3DBC"/>
    <w:rsid w:val="00ED0977"/>
    <w:rsid w:val="00ED315B"/>
    <w:rsid w:val="00ED3C4A"/>
    <w:rsid w:val="00ED61EF"/>
    <w:rsid w:val="00EE450E"/>
    <w:rsid w:val="00EF54F1"/>
    <w:rsid w:val="00EF5C92"/>
    <w:rsid w:val="00F0190B"/>
    <w:rsid w:val="00F03EA6"/>
    <w:rsid w:val="00F05296"/>
    <w:rsid w:val="00F06D79"/>
    <w:rsid w:val="00F078D4"/>
    <w:rsid w:val="00F134A0"/>
    <w:rsid w:val="00F1367B"/>
    <w:rsid w:val="00F14F3A"/>
    <w:rsid w:val="00F175D8"/>
    <w:rsid w:val="00F2146D"/>
    <w:rsid w:val="00F21FAB"/>
    <w:rsid w:val="00F23A4C"/>
    <w:rsid w:val="00F266ED"/>
    <w:rsid w:val="00F36E90"/>
    <w:rsid w:val="00F406D6"/>
    <w:rsid w:val="00F40F73"/>
    <w:rsid w:val="00F4228A"/>
    <w:rsid w:val="00F43692"/>
    <w:rsid w:val="00F43C4F"/>
    <w:rsid w:val="00F44924"/>
    <w:rsid w:val="00F50814"/>
    <w:rsid w:val="00F619B6"/>
    <w:rsid w:val="00F619BC"/>
    <w:rsid w:val="00F6248D"/>
    <w:rsid w:val="00F66D57"/>
    <w:rsid w:val="00F67BC0"/>
    <w:rsid w:val="00F721DB"/>
    <w:rsid w:val="00F74549"/>
    <w:rsid w:val="00F8254E"/>
    <w:rsid w:val="00F91A7C"/>
    <w:rsid w:val="00F92926"/>
    <w:rsid w:val="00F93D10"/>
    <w:rsid w:val="00F97E22"/>
    <w:rsid w:val="00FA04A1"/>
    <w:rsid w:val="00FA18AA"/>
    <w:rsid w:val="00FB2F95"/>
    <w:rsid w:val="00FB74F3"/>
    <w:rsid w:val="00FC0AEF"/>
    <w:rsid w:val="00FC1F2D"/>
    <w:rsid w:val="00FC5C88"/>
    <w:rsid w:val="00FD1D0B"/>
    <w:rsid w:val="00FD5291"/>
    <w:rsid w:val="00FD5558"/>
    <w:rsid w:val="00FD583E"/>
    <w:rsid w:val="00FD70D1"/>
    <w:rsid w:val="00FE27BE"/>
    <w:rsid w:val="00FE730A"/>
    <w:rsid w:val="00FF1459"/>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metricconverter"/>
  <w:shapeDefaults>
    <o:shapedefaults v:ext="edit" spidmax="1026"/>
    <o:shapelayout v:ext="edit">
      <o:idmap v:ext="edit" data="1"/>
    </o:shapelayout>
  </w:shapeDefaults>
  <w:decimalSymbol w:val=","/>
  <w:listSeparator w:val=";"/>
  <w15:docId w15:val="{86067C1B-82CA-4A81-B176-138C217D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2"/>
    <w:qFormat/>
    <w:rsid w:val="004200AE"/>
    <w:pPr>
      <w:keepNext/>
      <w:autoSpaceDE w:val="0"/>
      <w:autoSpaceDN w:val="0"/>
      <w:adjustRightInd w:val="0"/>
      <w:jc w:val="center"/>
      <w:outlineLvl w:val="0"/>
    </w:pPr>
    <w:rPr>
      <w:b/>
      <w:bCs/>
    </w:rPr>
  </w:style>
  <w:style w:type="paragraph" w:styleId="2">
    <w:name w:val="heading 2"/>
    <w:basedOn w:val="a"/>
    <w:next w:val="a"/>
    <w:link w:val="20"/>
    <w:qFormat/>
    <w:rsid w:val="0062283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22830"/>
    <w:pPr>
      <w:keepNext/>
      <w:spacing w:before="240" w:after="60"/>
      <w:outlineLvl w:val="2"/>
    </w:pPr>
    <w:rPr>
      <w:rFonts w:ascii="Arial" w:hAnsi="Arial" w:cs="Arial"/>
      <w:b/>
      <w:bCs/>
      <w:sz w:val="26"/>
      <w:szCs w:val="26"/>
    </w:rPr>
  </w:style>
  <w:style w:type="paragraph" w:styleId="4">
    <w:name w:val="heading 4"/>
    <w:basedOn w:val="a"/>
    <w:next w:val="a"/>
    <w:link w:val="40"/>
    <w:qFormat/>
    <w:rsid w:val="00622830"/>
    <w:pPr>
      <w:keepNext/>
      <w:spacing w:before="240" w:after="60"/>
      <w:outlineLvl w:val="3"/>
    </w:pPr>
    <w:rPr>
      <w:b/>
      <w:bCs/>
      <w:sz w:val="28"/>
      <w:szCs w:val="28"/>
    </w:rPr>
  </w:style>
  <w:style w:type="paragraph" w:styleId="6">
    <w:name w:val="heading 6"/>
    <w:basedOn w:val="a"/>
    <w:next w:val="a"/>
    <w:link w:val="60"/>
    <w:qFormat/>
    <w:rsid w:val="006228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F74C8"/>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
    <w:qFormat/>
    <w:rsid w:val="002F74C8"/>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2F74C8"/>
    <w:rPr>
      <w:b/>
      <w:bCs/>
    </w:rPr>
  </w:style>
  <w:style w:type="character" w:customStyle="1" w:styleId="12">
    <w:name w:val="Заголовок 1 Знак"/>
    <w:basedOn w:val="a0"/>
    <w:link w:val="10"/>
    <w:rsid w:val="004200AE"/>
    <w:rPr>
      <w:rFonts w:ascii="Times New Roman" w:eastAsia="Times New Roman" w:hAnsi="Times New Roman" w:cs="Times New Roman"/>
      <w:b/>
      <w:bCs/>
      <w:sz w:val="24"/>
      <w:szCs w:val="24"/>
      <w:lang w:eastAsia="ru-RU"/>
    </w:rPr>
  </w:style>
  <w:style w:type="paragraph" w:styleId="a6">
    <w:name w:val="Body Text"/>
    <w:basedOn w:val="a"/>
    <w:link w:val="a7"/>
    <w:uiPriority w:val="99"/>
    <w:unhideWhenUsed/>
    <w:rsid w:val="004C4019"/>
    <w:pPr>
      <w:spacing w:after="120"/>
    </w:pPr>
  </w:style>
  <w:style w:type="character" w:customStyle="1" w:styleId="a7">
    <w:name w:val="Основной текст Знак"/>
    <w:basedOn w:val="a0"/>
    <w:link w:val="a6"/>
    <w:uiPriority w:val="99"/>
    <w:rsid w:val="004C4019"/>
    <w:rPr>
      <w:rFonts w:ascii="Times New Roman" w:eastAsia="Times New Roman" w:hAnsi="Times New Roman" w:cs="Times New Roman"/>
      <w:sz w:val="24"/>
      <w:szCs w:val="24"/>
      <w:lang w:eastAsia="ru-RU"/>
    </w:rPr>
  </w:style>
  <w:style w:type="paragraph" w:customStyle="1" w:styleId="Default">
    <w:name w:val="Default"/>
    <w:rsid w:val="00A77305"/>
    <w:pPr>
      <w:autoSpaceDE w:val="0"/>
      <w:autoSpaceDN w:val="0"/>
      <w:adjustRightInd w:val="0"/>
      <w:spacing w:after="0" w:line="240" w:lineRule="auto"/>
    </w:pPr>
    <w:rPr>
      <w:rFonts w:ascii="Arial" w:eastAsia="Calibri" w:hAnsi="Arial" w:cs="Arial"/>
      <w:color w:val="000000"/>
      <w:sz w:val="24"/>
      <w:szCs w:val="24"/>
    </w:rPr>
  </w:style>
  <w:style w:type="character" w:customStyle="1" w:styleId="authorsname">
    <w:name w:val="authors__name"/>
    <w:basedOn w:val="a0"/>
    <w:rsid w:val="00A77305"/>
  </w:style>
  <w:style w:type="character" w:customStyle="1" w:styleId="journaltitle">
    <w:name w:val="journaltitle"/>
    <w:basedOn w:val="a0"/>
    <w:rsid w:val="00A77305"/>
  </w:style>
  <w:style w:type="character" w:customStyle="1" w:styleId="articlecitationyear">
    <w:name w:val="articlecitation_year"/>
    <w:basedOn w:val="a0"/>
    <w:rsid w:val="00A77305"/>
  </w:style>
  <w:style w:type="character" w:customStyle="1" w:styleId="articlecitationvolume">
    <w:name w:val="articlecitation_volume"/>
    <w:basedOn w:val="a0"/>
    <w:rsid w:val="00A77305"/>
  </w:style>
  <w:style w:type="character" w:customStyle="1" w:styleId="articlecitationpages">
    <w:name w:val="articlecitation_pages"/>
    <w:basedOn w:val="a0"/>
    <w:rsid w:val="00A77305"/>
  </w:style>
  <w:style w:type="character" w:customStyle="1" w:styleId="text">
    <w:name w:val="text"/>
    <w:rsid w:val="00550C24"/>
  </w:style>
  <w:style w:type="character" w:customStyle="1" w:styleId="apple-converted-space">
    <w:name w:val="apple-converted-space"/>
    <w:rsid w:val="00550C24"/>
  </w:style>
  <w:style w:type="character" w:styleId="HTML">
    <w:name w:val="HTML Cite"/>
    <w:uiPriority w:val="99"/>
    <w:unhideWhenUsed/>
    <w:rsid w:val="00550C24"/>
    <w:rPr>
      <w:i/>
      <w:iCs/>
    </w:rPr>
  </w:style>
  <w:style w:type="character" w:customStyle="1" w:styleId="citationyear">
    <w:name w:val="citation_year"/>
    <w:rsid w:val="00550C24"/>
  </w:style>
  <w:style w:type="character" w:customStyle="1" w:styleId="citationvolume">
    <w:name w:val="citation_volume"/>
    <w:rsid w:val="00550C24"/>
  </w:style>
  <w:style w:type="character" w:styleId="a8">
    <w:name w:val="Emphasis"/>
    <w:uiPriority w:val="20"/>
    <w:qFormat/>
    <w:rsid w:val="0076115A"/>
    <w:rPr>
      <w:i/>
      <w:iCs/>
    </w:rPr>
  </w:style>
  <w:style w:type="character" w:styleId="a9">
    <w:name w:val="Hyperlink"/>
    <w:rsid w:val="00AE6488"/>
    <w:rPr>
      <w:color w:val="0000FF"/>
      <w:u w:val="single"/>
    </w:rPr>
  </w:style>
  <w:style w:type="character" w:customStyle="1" w:styleId="wd-jnl-art-breadcrumb-title">
    <w:name w:val="wd-jnl-art-breadcrumb-title"/>
    <w:basedOn w:val="a0"/>
    <w:rsid w:val="00AE6488"/>
  </w:style>
  <w:style w:type="character" w:customStyle="1" w:styleId="wd-jnl-art-breadcrumb-vol">
    <w:name w:val="wd-jnl-art-breadcrumb-vol"/>
    <w:basedOn w:val="a0"/>
    <w:rsid w:val="00AE6488"/>
  </w:style>
  <w:style w:type="character" w:customStyle="1" w:styleId="wd-jnl-art-breadcrumb-issue">
    <w:name w:val="wd-jnl-art-breadcrumb-issue"/>
    <w:basedOn w:val="a0"/>
    <w:rsid w:val="00AE6488"/>
  </w:style>
  <w:style w:type="character" w:customStyle="1" w:styleId="20">
    <w:name w:val="Заголовок 2 Знак"/>
    <w:basedOn w:val="a0"/>
    <w:link w:val="2"/>
    <w:rsid w:val="00622830"/>
    <w:rPr>
      <w:rFonts w:ascii="Arial" w:eastAsia="Times New Roman" w:hAnsi="Arial" w:cs="Arial"/>
      <w:b/>
      <w:bCs/>
      <w:i/>
      <w:iCs/>
      <w:sz w:val="28"/>
      <w:szCs w:val="28"/>
      <w:lang w:eastAsia="ru-RU"/>
    </w:rPr>
  </w:style>
  <w:style w:type="character" w:customStyle="1" w:styleId="30">
    <w:name w:val="Заголовок 3 Знак"/>
    <w:basedOn w:val="a0"/>
    <w:link w:val="3"/>
    <w:rsid w:val="00622830"/>
    <w:rPr>
      <w:rFonts w:ascii="Arial" w:eastAsia="Times New Roman" w:hAnsi="Arial" w:cs="Arial"/>
      <w:b/>
      <w:bCs/>
      <w:sz w:val="26"/>
      <w:szCs w:val="26"/>
      <w:lang w:eastAsia="ru-RU"/>
    </w:rPr>
  </w:style>
  <w:style w:type="character" w:customStyle="1" w:styleId="40">
    <w:name w:val="Заголовок 4 Знак"/>
    <w:basedOn w:val="a0"/>
    <w:link w:val="4"/>
    <w:rsid w:val="0062283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622830"/>
    <w:rPr>
      <w:rFonts w:ascii="Times New Roman" w:eastAsia="Times New Roman" w:hAnsi="Times New Roman" w:cs="Times New Roman"/>
      <w:b/>
      <w:bCs/>
      <w:lang w:eastAsia="ru-RU"/>
    </w:rPr>
  </w:style>
  <w:style w:type="paragraph" w:styleId="aa">
    <w:name w:val="header"/>
    <w:basedOn w:val="a"/>
    <w:link w:val="ab"/>
    <w:rsid w:val="00622830"/>
    <w:pPr>
      <w:tabs>
        <w:tab w:val="center" w:pos="4677"/>
        <w:tab w:val="right" w:pos="9355"/>
      </w:tabs>
    </w:pPr>
  </w:style>
  <w:style w:type="character" w:customStyle="1" w:styleId="ab">
    <w:name w:val="Верхний колонтитул Знак"/>
    <w:basedOn w:val="a0"/>
    <w:link w:val="aa"/>
    <w:rsid w:val="00622830"/>
    <w:rPr>
      <w:rFonts w:ascii="Times New Roman" w:eastAsia="Times New Roman" w:hAnsi="Times New Roman" w:cs="Times New Roman"/>
      <w:sz w:val="24"/>
      <w:szCs w:val="24"/>
      <w:lang w:eastAsia="ru-RU"/>
    </w:rPr>
  </w:style>
  <w:style w:type="character" w:styleId="ac">
    <w:name w:val="page number"/>
    <w:basedOn w:val="a0"/>
    <w:rsid w:val="00622830"/>
  </w:style>
  <w:style w:type="paragraph" w:styleId="HTML0">
    <w:name w:val="HTML Preformatted"/>
    <w:basedOn w:val="a"/>
    <w:link w:val="HTML1"/>
    <w:rsid w:val="00622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622830"/>
    <w:rPr>
      <w:rFonts w:ascii="Courier New" w:eastAsia="Times New Roman" w:hAnsi="Courier New" w:cs="Courier New"/>
      <w:sz w:val="20"/>
      <w:szCs w:val="20"/>
      <w:lang w:eastAsia="ru-RU"/>
    </w:rPr>
  </w:style>
  <w:style w:type="paragraph" w:styleId="ad">
    <w:name w:val="footer"/>
    <w:basedOn w:val="a"/>
    <w:link w:val="ae"/>
    <w:uiPriority w:val="99"/>
    <w:rsid w:val="00622830"/>
    <w:pPr>
      <w:tabs>
        <w:tab w:val="center" w:pos="4677"/>
        <w:tab w:val="right" w:pos="9355"/>
      </w:tabs>
    </w:pPr>
  </w:style>
  <w:style w:type="character" w:customStyle="1" w:styleId="ae">
    <w:name w:val="Нижний колонтитул Знак"/>
    <w:basedOn w:val="a0"/>
    <w:link w:val="ad"/>
    <w:uiPriority w:val="99"/>
    <w:rsid w:val="00622830"/>
    <w:rPr>
      <w:rFonts w:ascii="Times New Roman" w:eastAsia="Times New Roman" w:hAnsi="Times New Roman" w:cs="Times New Roman"/>
      <w:sz w:val="24"/>
      <w:szCs w:val="24"/>
      <w:lang w:eastAsia="ru-RU"/>
    </w:rPr>
  </w:style>
  <w:style w:type="paragraph" w:styleId="21">
    <w:name w:val="Body Text Indent 2"/>
    <w:basedOn w:val="a"/>
    <w:link w:val="22"/>
    <w:rsid w:val="00622830"/>
    <w:pPr>
      <w:spacing w:after="120" w:line="480" w:lineRule="auto"/>
      <w:ind w:left="283"/>
    </w:pPr>
  </w:style>
  <w:style w:type="character" w:customStyle="1" w:styleId="22">
    <w:name w:val="Основной текст с отступом 2 Знак"/>
    <w:basedOn w:val="a0"/>
    <w:link w:val="21"/>
    <w:rsid w:val="00622830"/>
    <w:rPr>
      <w:rFonts w:ascii="Times New Roman" w:eastAsia="Times New Roman" w:hAnsi="Times New Roman" w:cs="Times New Roman"/>
      <w:sz w:val="24"/>
      <w:szCs w:val="24"/>
      <w:lang w:eastAsia="ru-RU"/>
    </w:rPr>
  </w:style>
  <w:style w:type="paragraph" w:styleId="af">
    <w:name w:val="Body Text Indent"/>
    <w:basedOn w:val="a"/>
    <w:link w:val="af0"/>
    <w:rsid w:val="00622830"/>
    <w:pPr>
      <w:spacing w:after="120"/>
      <w:ind w:left="283"/>
    </w:pPr>
  </w:style>
  <w:style w:type="character" w:customStyle="1" w:styleId="af0">
    <w:name w:val="Основной текст с отступом Знак"/>
    <w:basedOn w:val="a0"/>
    <w:link w:val="af"/>
    <w:rsid w:val="00622830"/>
    <w:rPr>
      <w:rFonts w:ascii="Times New Roman" w:eastAsia="Times New Roman" w:hAnsi="Times New Roman" w:cs="Times New Roman"/>
      <w:sz w:val="24"/>
      <w:szCs w:val="24"/>
      <w:lang w:eastAsia="ru-RU"/>
    </w:rPr>
  </w:style>
  <w:style w:type="paragraph" w:styleId="af1">
    <w:name w:val="Balloon Text"/>
    <w:basedOn w:val="a"/>
    <w:link w:val="af2"/>
    <w:rsid w:val="00622830"/>
    <w:rPr>
      <w:rFonts w:ascii="Segoe UI" w:hAnsi="Segoe UI" w:cs="Segoe UI"/>
      <w:sz w:val="18"/>
      <w:szCs w:val="18"/>
    </w:rPr>
  </w:style>
  <w:style w:type="character" w:customStyle="1" w:styleId="af2">
    <w:name w:val="Текст выноски Знак"/>
    <w:basedOn w:val="a0"/>
    <w:link w:val="af1"/>
    <w:rsid w:val="00622830"/>
    <w:rPr>
      <w:rFonts w:ascii="Segoe UI" w:eastAsia="Times New Roman" w:hAnsi="Segoe UI" w:cs="Segoe UI"/>
      <w:sz w:val="18"/>
      <w:szCs w:val="18"/>
      <w:lang w:eastAsia="ru-RU"/>
    </w:rPr>
  </w:style>
  <w:style w:type="paragraph" w:customStyle="1" w:styleId="af3">
    <w:name w:val="Знак Знак Знак Знак Знак Знак Знак Знак Знак"/>
    <w:basedOn w:val="a"/>
    <w:rsid w:val="00622830"/>
    <w:pPr>
      <w:spacing w:after="160" w:line="240" w:lineRule="exact"/>
    </w:pPr>
    <w:rPr>
      <w:rFonts w:ascii="Verdana" w:hAnsi="Verdana" w:cs="Verdana"/>
      <w:sz w:val="20"/>
      <w:szCs w:val="20"/>
      <w:lang w:val="en-US" w:eastAsia="en-US"/>
    </w:rPr>
  </w:style>
  <w:style w:type="paragraph" w:customStyle="1" w:styleId="23">
    <w:name w:val="Абзац списка2"/>
    <w:basedOn w:val="a"/>
    <w:qFormat/>
    <w:rsid w:val="00622830"/>
    <w:pPr>
      <w:spacing w:after="200" w:line="276" w:lineRule="auto"/>
      <w:ind w:left="720"/>
      <w:contextualSpacing/>
    </w:pPr>
    <w:rPr>
      <w:rFonts w:ascii="Calibri" w:eastAsia="Calibri" w:hAnsi="Calibri"/>
      <w:sz w:val="22"/>
      <w:szCs w:val="22"/>
      <w:lang w:eastAsia="en-US"/>
    </w:rPr>
  </w:style>
  <w:style w:type="paragraph" w:styleId="af4">
    <w:name w:val="Normal (Web)"/>
    <w:basedOn w:val="a"/>
    <w:uiPriority w:val="99"/>
    <w:rsid w:val="00622830"/>
  </w:style>
  <w:style w:type="character" w:customStyle="1" w:styleId="rvts10">
    <w:name w:val="rvts10"/>
    <w:rsid w:val="00622830"/>
    <w:rPr>
      <w:sz w:val="24"/>
      <w:szCs w:val="24"/>
    </w:rPr>
  </w:style>
  <w:style w:type="character" w:customStyle="1" w:styleId="7">
    <w:name w:val="Знак Знак7"/>
    <w:rsid w:val="00622830"/>
    <w:rPr>
      <w:b/>
      <w:bCs/>
      <w:sz w:val="24"/>
      <w:szCs w:val="24"/>
      <w:lang w:val="ru-RU" w:eastAsia="ru-RU" w:bidi="ar-SA"/>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rsid w:val="00622830"/>
    <w:pPr>
      <w:spacing w:after="160" w:line="240" w:lineRule="exact"/>
    </w:pPr>
    <w:rPr>
      <w:rFonts w:ascii="Verdana" w:hAnsi="Verdana" w:cs="Verdana"/>
      <w:sz w:val="20"/>
      <w:szCs w:val="20"/>
      <w:lang w:val="en-US" w:eastAsia="en-US"/>
    </w:rPr>
  </w:style>
  <w:style w:type="paragraph" w:styleId="31">
    <w:name w:val="Body Text 3"/>
    <w:basedOn w:val="a"/>
    <w:link w:val="32"/>
    <w:rsid w:val="00622830"/>
    <w:rPr>
      <w:b/>
      <w:bCs/>
      <w:szCs w:val="15"/>
    </w:rPr>
  </w:style>
  <w:style w:type="character" w:customStyle="1" w:styleId="32">
    <w:name w:val="Основной текст 3 Знак"/>
    <w:basedOn w:val="a0"/>
    <w:link w:val="31"/>
    <w:rsid w:val="00622830"/>
    <w:rPr>
      <w:rFonts w:ascii="Times New Roman" w:eastAsia="Times New Roman" w:hAnsi="Times New Roman" w:cs="Times New Roman"/>
      <w:b/>
      <w:bCs/>
      <w:sz w:val="24"/>
      <w:szCs w:val="15"/>
      <w:lang w:eastAsia="ru-RU"/>
    </w:rPr>
  </w:style>
  <w:style w:type="paragraph" w:styleId="af5">
    <w:name w:val="Title"/>
    <w:basedOn w:val="a"/>
    <w:link w:val="af6"/>
    <w:qFormat/>
    <w:rsid w:val="00622830"/>
    <w:pPr>
      <w:jc w:val="center"/>
    </w:pPr>
    <w:rPr>
      <w:b/>
      <w:bCs/>
    </w:rPr>
  </w:style>
  <w:style w:type="character" w:customStyle="1" w:styleId="af6">
    <w:name w:val="Название Знак"/>
    <w:basedOn w:val="a0"/>
    <w:link w:val="af5"/>
    <w:rsid w:val="00622830"/>
    <w:rPr>
      <w:rFonts w:ascii="Times New Roman" w:eastAsia="Times New Roman" w:hAnsi="Times New Roman" w:cs="Times New Roman"/>
      <w:b/>
      <w:bCs/>
      <w:sz w:val="24"/>
      <w:szCs w:val="24"/>
      <w:lang w:eastAsia="ru-RU"/>
    </w:rPr>
  </w:style>
  <w:style w:type="table" w:styleId="af7">
    <w:name w:val="Table Grid"/>
    <w:basedOn w:val="a1"/>
    <w:rsid w:val="00622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622830"/>
    <w:pPr>
      <w:spacing w:after="0" w:line="240" w:lineRule="auto"/>
    </w:pPr>
    <w:rPr>
      <w:rFonts w:ascii="Times New Roman" w:eastAsia="Times New Roman" w:hAnsi="Times New Roman" w:cs="Times New Roman"/>
      <w:sz w:val="20"/>
      <w:szCs w:val="20"/>
      <w:lang w:val="en-AU" w:eastAsia="ru-RU"/>
    </w:rPr>
  </w:style>
  <w:style w:type="character" w:customStyle="1" w:styleId="rvts2">
    <w:name w:val="rvts2"/>
    <w:rsid w:val="00622830"/>
    <w:rPr>
      <w:rFonts w:ascii="Arial" w:hAnsi="Arial" w:cs="Arial" w:hint="default"/>
      <w:b/>
      <w:bCs/>
      <w:color w:val="000080"/>
      <w:sz w:val="20"/>
      <w:szCs w:val="20"/>
    </w:rPr>
  </w:style>
  <w:style w:type="character" w:customStyle="1" w:styleId="33">
    <w:name w:val="Знак Знак3"/>
    <w:locked/>
    <w:rsid w:val="00622830"/>
    <w:rPr>
      <w:rFonts w:eastAsia="MS Mincho"/>
      <w:sz w:val="24"/>
      <w:szCs w:val="24"/>
      <w:lang w:val="ru-RU" w:eastAsia="ja-JP" w:bidi="ar-SA"/>
    </w:rPr>
  </w:style>
  <w:style w:type="paragraph" w:customStyle="1" w:styleId="1CharCharCharChar">
    <w:name w:val="Знак1 Char Char Char Char Знак Знак Знак Знак"/>
    <w:basedOn w:val="a"/>
    <w:rsid w:val="00622830"/>
    <w:pPr>
      <w:spacing w:after="160" w:line="240" w:lineRule="exact"/>
    </w:pPr>
    <w:rPr>
      <w:rFonts w:ascii="Verdana" w:hAnsi="Verdana"/>
      <w:sz w:val="20"/>
      <w:szCs w:val="20"/>
      <w:lang w:val="en-US" w:eastAsia="en-US"/>
    </w:rPr>
  </w:style>
  <w:style w:type="character" w:customStyle="1" w:styleId="pt141">
    <w:name w:val="pt141"/>
    <w:rsid w:val="00622830"/>
    <w:rPr>
      <w:b/>
      <w:bCs/>
      <w:color w:val="2E8B57"/>
      <w:sz w:val="28"/>
      <w:szCs w:val="28"/>
    </w:rPr>
  </w:style>
  <w:style w:type="paragraph" w:customStyle="1" w:styleId="310">
    <w:name w:val="Основной текст 31"/>
    <w:basedOn w:val="a"/>
    <w:rsid w:val="00622830"/>
    <w:pPr>
      <w:widowControl w:val="0"/>
      <w:jc w:val="both"/>
    </w:pPr>
    <w:rPr>
      <w:szCs w:val="20"/>
    </w:rPr>
  </w:style>
  <w:style w:type="paragraph" w:styleId="34">
    <w:name w:val="Body Text Indent 3"/>
    <w:basedOn w:val="a"/>
    <w:link w:val="35"/>
    <w:rsid w:val="00622830"/>
    <w:pPr>
      <w:ind w:firstLine="360"/>
      <w:jc w:val="both"/>
    </w:pPr>
    <w:rPr>
      <w:noProof/>
      <w:snapToGrid w:val="0"/>
      <w:sz w:val="20"/>
      <w:szCs w:val="20"/>
    </w:rPr>
  </w:style>
  <w:style w:type="character" w:customStyle="1" w:styleId="35">
    <w:name w:val="Основной текст с отступом 3 Знак"/>
    <w:basedOn w:val="a0"/>
    <w:link w:val="34"/>
    <w:rsid w:val="00622830"/>
    <w:rPr>
      <w:rFonts w:ascii="Times New Roman" w:eastAsia="Times New Roman" w:hAnsi="Times New Roman" w:cs="Times New Roman"/>
      <w:noProof/>
      <w:snapToGrid w:val="0"/>
      <w:sz w:val="20"/>
      <w:szCs w:val="20"/>
      <w:lang w:eastAsia="ru-RU"/>
    </w:rPr>
  </w:style>
  <w:style w:type="paragraph" w:customStyle="1" w:styleId="15">
    <w:name w:val="Обычный (веб)1"/>
    <w:basedOn w:val="a"/>
    <w:rsid w:val="00622830"/>
    <w:pPr>
      <w:spacing w:before="100" w:after="100"/>
    </w:pPr>
    <w:rPr>
      <w:szCs w:val="20"/>
    </w:rPr>
  </w:style>
  <w:style w:type="paragraph" w:customStyle="1" w:styleId="Figure">
    <w:name w:val="Figure"/>
    <w:basedOn w:val="a"/>
    <w:next w:val="af8"/>
    <w:rsid w:val="00622830"/>
    <w:pPr>
      <w:autoSpaceDE w:val="0"/>
      <w:autoSpaceDN w:val="0"/>
      <w:adjustRightInd w:val="0"/>
      <w:spacing w:before="240" w:line="480" w:lineRule="auto"/>
      <w:jc w:val="center"/>
    </w:pPr>
    <w:rPr>
      <w:rFonts w:ascii="TimesET" w:hAnsi="TimesET" w:cs="TimesET"/>
      <w:lang w:val="en-US"/>
    </w:rPr>
  </w:style>
  <w:style w:type="paragraph" w:styleId="af8">
    <w:name w:val="caption"/>
    <w:basedOn w:val="a"/>
    <w:next w:val="a"/>
    <w:qFormat/>
    <w:rsid w:val="00622830"/>
    <w:rPr>
      <w:b/>
      <w:bCs/>
      <w:sz w:val="20"/>
      <w:szCs w:val="20"/>
    </w:rPr>
  </w:style>
  <w:style w:type="paragraph" w:customStyle="1" w:styleId="My">
    <w:name w:val="My"/>
    <w:basedOn w:val="a"/>
    <w:rsid w:val="00622830"/>
    <w:pPr>
      <w:ind w:firstLine="227"/>
      <w:jc w:val="both"/>
    </w:pPr>
    <w:rPr>
      <w:szCs w:val="20"/>
      <w:lang w:val="en-US"/>
    </w:rPr>
  </w:style>
  <w:style w:type="paragraph" w:styleId="24">
    <w:name w:val="Body Text 2"/>
    <w:basedOn w:val="a"/>
    <w:link w:val="25"/>
    <w:rsid w:val="00622830"/>
    <w:pPr>
      <w:jc w:val="center"/>
    </w:pPr>
    <w:rPr>
      <w:b/>
      <w:bCs/>
      <w:sz w:val="28"/>
    </w:rPr>
  </w:style>
  <w:style w:type="character" w:customStyle="1" w:styleId="25">
    <w:name w:val="Основной текст 2 Знак"/>
    <w:basedOn w:val="a0"/>
    <w:link w:val="24"/>
    <w:rsid w:val="00622830"/>
    <w:rPr>
      <w:rFonts w:ascii="Times New Roman" w:eastAsia="Times New Roman" w:hAnsi="Times New Roman" w:cs="Times New Roman"/>
      <w:b/>
      <w:bCs/>
      <w:sz w:val="28"/>
      <w:szCs w:val="24"/>
      <w:lang w:eastAsia="ru-RU"/>
    </w:rPr>
  </w:style>
  <w:style w:type="paragraph" w:customStyle="1" w:styleId="notes">
    <w:name w:val="notes"/>
    <w:basedOn w:val="a"/>
    <w:rsid w:val="00622830"/>
    <w:pPr>
      <w:widowControl w:val="0"/>
      <w:overflowPunct w:val="0"/>
      <w:autoSpaceDE w:val="0"/>
      <w:autoSpaceDN w:val="0"/>
      <w:adjustRightInd w:val="0"/>
      <w:spacing w:before="240"/>
      <w:ind w:left="284" w:hanging="284"/>
      <w:jc w:val="both"/>
      <w:textAlignment w:val="baseline"/>
    </w:pPr>
    <w:rPr>
      <w:rFonts w:ascii="TimesET" w:hAnsi="TimesET"/>
      <w:szCs w:val="20"/>
      <w:lang w:val="en-US"/>
    </w:rPr>
  </w:style>
  <w:style w:type="paragraph" w:customStyle="1" w:styleId="1CharCharCharChar1">
    <w:name w:val="Знак1 Char Char Char Char Знак Знак Знак Знак1"/>
    <w:basedOn w:val="a"/>
    <w:rsid w:val="00622830"/>
    <w:pPr>
      <w:spacing w:after="160" w:line="240" w:lineRule="exact"/>
    </w:pPr>
    <w:rPr>
      <w:rFonts w:ascii="Verdana" w:hAnsi="Verdana" w:cs="Verdana"/>
      <w:sz w:val="20"/>
      <w:szCs w:val="20"/>
      <w:lang w:val="en-US" w:eastAsia="en-US"/>
    </w:rPr>
  </w:style>
  <w:style w:type="paragraph" w:customStyle="1" w:styleId="af9">
    <w:name w:val="Знак"/>
    <w:basedOn w:val="a"/>
    <w:rsid w:val="00622830"/>
    <w:pPr>
      <w:spacing w:after="160" w:line="240" w:lineRule="exact"/>
    </w:pPr>
    <w:rPr>
      <w:rFonts w:ascii="Verdana" w:hAnsi="Verdana" w:cs="Verdana"/>
      <w:sz w:val="20"/>
      <w:szCs w:val="20"/>
      <w:lang w:val="en-US" w:eastAsia="en-US"/>
    </w:rPr>
  </w:style>
  <w:style w:type="paragraph" w:customStyle="1" w:styleId="reference">
    <w:name w:val="reference"/>
    <w:basedOn w:val="a"/>
    <w:rsid w:val="00622830"/>
    <w:pPr>
      <w:widowControl w:val="0"/>
      <w:overflowPunct w:val="0"/>
      <w:autoSpaceDE w:val="0"/>
      <w:autoSpaceDN w:val="0"/>
      <w:adjustRightInd w:val="0"/>
      <w:spacing w:after="120"/>
      <w:ind w:left="283" w:hanging="283"/>
      <w:jc w:val="both"/>
      <w:textAlignment w:val="baseline"/>
    </w:pPr>
    <w:rPr>
      <w:sz w:val="22"/>
      <w:szCs w:val="20"/>
      <w:lang w:val="en-US"/>
    </w:rPr>
  </w:style>
  <w:style w:type="paragraph" w:customStyle="1" w:styleId="TTPParagraphothers">
    <w:name w:val="TTP Paragraph (others)"/>
    <w:basedOn w:val="a"/>
    <w:rsid w:val="00622830"/>
    <w:pPr>
      <w:autoSpaceDE w:val="0"/>
      <w:autoSpaceDN w:val="0"/>
      <w:ind w:firstLine="283"/>
      <w:jc w:val="both"/>
    </w:pPr>
    <w:rPr>
      <w:lang w:val="en-US" w:eastAsia="en-US"/>
    </w:rPr>
  </w:style>
  <w:style w:type="paragraph" w:styleId="afa">
    <w:name w:val="Plain Text"/>
    <w:basedOn w:val="a"/>
    <w:link w:val="afb"/>
    <w:qFormat/>
    <w:rsid w:val="00622830"/>
    <w:rPr>
      <w:rFonts w:ascii="Courier New" w:hAnsi="Courier New"/>
      <w:sz w:val="20"/>
      <w:szCs w:val="20"/>
    </w:rPr>
  </w:style>
  <w:style w:type="character" w:customStyle="1" w:styleId="afb">
    <w:name w:val="Текст Знак"/>
    <w:basedOn w:val="a0"/>
    <w:link w:val="afa"/>
    <w:rsid w:val="00622830"/>
    <w:rPr>
      <w:rFonts w:ascii="Courier New" w:eastAsia="Times New Roman" w:hAnsi="Courier New" w:cs="Times New Roman"/>
      <w:sz w:val="20"/>
      <w:szCs w:val="20"/>
      <w:lang w:eastAsia="ru-RU"/>
    </w:rPr>
  </w:style>
  <w:style w:type="paragraph" w:customStyle="1" w:styleId="afc">
    <w:name w:val="Знак Знак Знак Знак"/>
    <w:basedOn w:val="a"/>
    <w:rsid w:val="00622830"/>
    <w:pPr>
      <w:spacing w:after="160" w:line="240" w:lineRule="exact"/>
    </w:pPr>
    <w:rPr>
      <w:rFonts w:ascii="Verdana" w:hAnsi="Verdana" w:cs="Verdana"/>
      <w:sz w:val="20"/>
      <w:szCs w:val="20"/>
      <w:lang w:val="en-US" w:eastAsia="en-US"/>
    </w:rPr>
  </w:style>
  <w:style w:type="paragraph" w:styleId="afd">
    <w:name w:val="footnote text"/>
    <w:basedOn w:val="a"/>
    <w:link w:val="afe"/>
    <w:semiHidden/>
    <w:rsid w:val="00622830"/>
    <w:pPr>
      <w:widowControl w:val="0"/>
      <w:overflowPunct w:val="0"/>
      <w:autoSpaceDE w:val="0"/>
      <w:autoSpaceDN w:val="0"/>
      <w:adjustRightInd w:val="0"/>
      <w:jc w:val="both"/>
    </w:pPr>
    <w:rPr>
      <w:sz w:val="20"/>
      <w:szCs w:val="20"/>
      <w:lang w:val="en-GB"/>
    </w:rPr>
  </w:style>
  <w:style w:type="character" w:customStyle="1" w:styleId="afe">
    <w:name w:val="Текст сноски Знак"/>
    <w:basedOn w:val="a0"/>
    <w:link w:val="afd"/>
    <w:semiHidden/>
    <w:rsid w:val="00622830"/>
    <w:rPr>
      <w:rFonts w:ascii="Times New Roman" w:eastAsia="Times New Roman" w:hAnsi="Times New Roman" w:cs="Times New Roman"/>
      <w:sz w:val="20"/>
      <w:szCs w:val="20"/>
      <w:lang w:val="en-GB" w:eastAsia="ru-RU"/>
    </w:rPr>
  </w:style>
  <w:style w:type="paragraph" w:customStyle="1" w:styleId="110">
    <w:name w:val="Обычный11"/>
    <w:rsid w:val="00622830"/>
    <w:pPr>
      <w:spacing w:after="0" w:line="240" w:lineRule="auto"/>
    </w:pPr>
    <w:rPr>
      <w:rFonts w:ascii="Times New Roman" w:eastAsia="Times New Roman" w:hAnsi="Times New Roman" w:cs="Times New Roman"/>
      <w:sz w:val="20"/>
      <w:szCs w:val="20"/>
    </w:rPr>
  </w:style>
  <w:style w:type="paragraph" w:customStyle="1" w:styleId="authors">
    <w:name w:val="authors"/>
    <w:basedOn w:val="a"/>
    <w:next w:val="a"/>
    <w:rsid w:val="00622830"/>
    <w:pPr>
      <w:widowControl w:val="0"/>
      <w:overflowPunct w:val="0"/>
      <w:autoSpaceDE w:val="0"/>
      <w:autoSpaceDN w:val="0"/>
      <w:adjustRightInd w:val="0"/>
      <w:jc w:val="center"/>
      <w:textAlignment w:val="baseline"/>
    </w:pPr>
    <w:rPr>
      <w:i/>
      <w:szCs w:val="20"/>
      <w:lang w:val="en-US"/>
    </w:rPr>
  </w:style>
  <w:style w:type="paragraph" w:customStyle="1" w:styleId="tooltip-number">
    <w:name w:val="tooltip-number"/>
    <w:basedOn w:val="a"/>
    <w:rsid w:val="00622830"/>
    <w:pPr>
      <w:spacing w:after="100"/>
    </w:pPr>
    <w:rPr>
      <w:lang w:bidi="he-IL"/>
    </w:rPr>
  </w:style>
  <w:style w:type="paragraph" w:customStyle="1" w:styleId="tooltip-description">
    <w:name w:val="tooltip-description"/>
    <w:basedOn w:val="a"/>
    <w:rsid w:val="00622830"/>
    <w:pPr>
      <w:spacing w:after="100"/>
    </w:pPr>
    <w:rPr>
      <w:lang w:bidi="he-IL"/>
    </w:rPr>
  </w:style>
  <w:style w:type="character" w:customStyle="1" w:styleId="js-journal-detailsjournal-detail-text">
    <w:name w:val="js-journal-details journal-detail-text"/>
    <w:basedOn w:val="a0"/>
    <w:rsid w:val="00622830"/>
  </w:style>
  <w:style w:type="character" w:customStyle="1" w:styleId="ucoz-forum-post">
    <w:name w:val="ucoz-forum-post"/>
    <w:basedOn w:val="a0"/>
    <w:rsid w:val="00622830"/>
  </w:style>
  <w:style w:type="character" w:customStyle="1" w:styleId="hit">
    <w:name w:val="hit"/>
    <w:basedOn w:val="a0"/>
    <w:rsid w:val="00622830"/>
  </w:style>
  <w:style w:type="character" w:customStyle="1" w:styleId="nlmx">
    <w:name w:val="nlm_x"/>
    <w:basedOn w:val="a0"/>
    <w:rsid w:val="00622830"/>
  </w:style>
  <w:style w:type="character" w:customStyle="1" w:styleId="notinjournal">
    <w:name w:val="notinjournal"/>
    <w:basedOn w:val="a0"/>
    <w:rsid w:val="00622830"/>
  </w:style>
  <w:style w:type="character" w:customStyle="1" w:styleId="txb-">
    <w:name w:val="txb-"/>
    <w:basedOn w:val="a0"/>
    <w:rsid w:val="00622830"/>
  </w:style>
  <w:style w:type="character" w:customStyle="1" w:styleId="txb-x-x-70">
    <w:name w:val="txb-x-x-70"/>
    <w:basedOn w:val="a0"/>
    <w:rsid w:val="00622830"/>
  </w:style>
  <w:style w:type="character" w:customStyle="1" w:styleId="title-formula">
    <w:name w:val="title-formula"/>
    <w:basedOn w:val="a0"/>
    <w:rsid w:val="00622830"/>
  </w:style>
  <w:style w:type="character" w:customStyle="1" w:styleId="16">
    <w:name w:val="Название1"/>
    <w:basedOn w:val="a0"/>
    <w:rsid w:val="00622830"/>
  </w:style>
  <w:style w:type="character" w:customStyle="1" w:styleId="data">
    <w:name w:val="data"/>
    <w:basedOn w:val="a0"/>
    <w:rsid w:val="00622830"/>
  </w:style>
  <w:style w:type="paragraph" w:customStyle="1" w:styleId="Pa1">
    <w:name w:val="Pa1"/>
    <w:basedOn w:val="Default"/>
    <w:next w:val="Default"/>
    <w:rsid w:val="00622830"/>
    <w:pPr>
      <w:spacing w:line="171" w:lineRule="atLeast"/>
    </w:pPr>
    <w:rPr>
      <w:rFonts w:ascii="Times" w:eastAsia="Times New Roman" w:hAnsi="Times" w:cs="Times New Roman"/>
      <w:color w:val="auto"/>
      <w:lang w:eastAsia="ru-RU" w:bidi="he-IL"/>
    </w:rPr>
  </w:style>
  <w:style w:type="paragraph" w:customStyle="1" w:styleId="paperauthor">
    <w:name w:val="paper_author"/>
    <w:basedOn w:val="a"/>
    <w:rsid w:val="00622830"/>
    <w:pPr>
      <w:spacing w:after="24"/>
      <w:ind w:left="24" w:right="24"/>
    </w:pPr>
    <w:rPr>
      <w:rFonts w:ascii="Arial" w:hAnsi="Arial" w:cs="Arial"/>
      <w:b/>
      <w:bCs/>
      <w:sz w:val="16"/>
      <w:szCs w:val="16"/>
    </w:rPr>
  </w:style>
  <w:style w:type="paragraph" w:customStyle="1" w:styleId="BodyText2">
    <w:name w:val="Body Text2"/>
    <w:basedOn w:val="a"/>
    <w:rsid w:val="00622830"/>
    <w:rPr>
      <w:snapToGrid w:val="0"/>
      <w:sz w:val="28"/>
      <w:szCs w:val="20"/>
      <w:lang w:val="en-GB"/>
    </w:rPr>
  </w:style>
  <w:style w:type="paragraph" w:customStyle="1" w:styleId="BATitle">
    <w:name w:val="BA_Title"/>
    <w:basedOn w:val="a"/>
    <w:next w:val="a"/>
    <w:rsid w:val="00622830"/>
    <w:pPr>
      <w:spacing w:before="720" w:after="360" w:line="480" w:lineRule="auto"/>
      <w:jc w:val="center"/>
    </w:pPr>
    <w:rPr>
      <w:sz w:val="44"/>
      <w:szCs w:val="20"/>
      <w:lang w:val="en-US" w:eastAsia="en-US"/>
    </w:rPr>
  </w:style>
  <w:style w:type="paragraph" w:customStyle="1" w:styleId="BBAuthorName">
    <w:name w:val="BB_Author_Name"/>
    <w:basedOn w:val="a"/>
    <w:next w:val="a"/>
    <w:rsid w:val="00622830"/>
    <w:pPr>
      <w:spacing w:after="240" w:line="480" w:lineRule="auto"/>
      <w:jc w:val="center"/>
    </w:pPr>
    <w:rPr>
      <w:rFonts w:ascii="Times" w:hAnsi="Times"/>
      <w:i/>
      <w:szCs w:val="20"/>
      <w:lang w:val="en-US" w:eastAsia="en-US"/>
    </w:rPr>
  </w:style>
  <w:style w:type="character" w:customStyle="1" w:styleId="hlfld-title">
    <w:name w:val="hlfld-title"/>
    <w:rsid w:val="00622830"/>
  </w:style>
  <w:style w:type="character" w:customStyle="1" w:styleId="hlfld-contribauthor">
    <w:name w:val="hlfld-contribauthor"/>
    <w:rsid w:val="00622830"/>
  </w:style>
  <w:style w:type="paragraph" w:customStyle="1" w:styleId="2CharCharCharCharCharCharCharChar">
    <w:name w:val="Знак Знак2 字元 字元 Char Char Знак Знак Char Char 字元 字元 字元 字元 Char Char 字元 字元 Char Char Знак Знак Знак"/>
    <w:basedOn w:val="a"/>
    <w:rsid w:val="00622830"/>
    <w:pPr>
      <w:spacing w:after="160" w:line="240" w:lineRule="exact"/>
    </w:pPr>
    <w:rPr>
      <w:rFonts w:ascii="Verdana" w:hAnsi="Verdana" w:cs="Verdana"/>
      <w:sz w:val="20"/>
      <w:szCs w:val="20"/>
      <w:lang w:val="en-US" w:eastAsia="en-US"/>
    </w:rPr>
  </w:style>
  <w:style w:type="character" w:customStyle="1" w:styleId="rvts12">
    <w:name w:val="rvts12"/>
    <w:rsid w:val="00622830"/>
    <w:rPr>
      <w:rFonts w:ascii="Tahoma" w:hAnsi="Tahoma" w:cs="Tahoma" w:hint="default"/>
      <w:sz w:val="24"/>
      <w:szCs w:val="24"/>
    </w:rPr>
  </w:style>
  <w:style w:type="paragraph" w:styleId="aff">
    <w:name w:val="No Spacing"/>
    <w:uiPriority w:val="1"/>
    <w:qFormat/>
    <w:rsid w:val="00622830"/>
    <w:pPr>
      <w:spacing w:after="0" w:line="240" w:lineRule="auto"/>
    </w:pPr>
    <w:rPr>
      <w:rFonts w:ascii="Calibri" w:eastAsia="Calibri" w:hAnsi="Calibri" w:cs="Times New Roman"/>
    </w:rPr>
  </w:style>
  <w:style w:type="character" w:customStyle="1" w:styleId="mourning-frame">
    <w:name w:val="mourning-frame"/>
    <w:basedOn w:val="a0"/>
    <w:rsid w:val="00622830"/>
  </w:style>
  <w:style w:type="paragraph" w:styleId="aff0">
    <w:name w:val="List"/>
    <w:basedOn w:val="a"/>
    <w:rsid w:val="00622830"/>
    <w:pPr>
      <w:ind w:left="283" w:hanging="283"/>
    </w:pPr>
  </w:style>
  <w:style w:type="paragraph" w:styleId="26">
    <w:name w:val="List 2"/>
    <w:basedOn w:val="a"/>
    <w:rsid w:val="00622830"/>
    <w:pPr>
      <w:ind w:left="566" w:hanging="283"/>
    </w:pPr>
  </w:style>
  <w:style w:type="paragraph" w:styleId="aff1">
    <w:name w:val="Subtitle"/>
    <w:basedOn w:val="a"/>
    <w:link w:val="aff2"/>
    <w:qFormat/>
    <w:rsid w:val="00622830"/>
    <w:pPr>
      <w:spacing w:after="60"/>
      <w:jc w:val="center"/>
      <w:outlineLvl w:val="1"/>
    </w:pPr>
    <w:rPr>
      <w:rFonts w:ascii="Arial" w:hAnsi="Arial" w:cs="Arial"/>
    </w:rPr>
  </w:style>
  <w:style w:type="character" w:customStyle="1" w:styleId="aff2">
    <w:name w:val="Подзаголовок Знак"/>
    <w:basedOn w:val="a0"/>
    <w:link w:val="aff1"/>
    <w:rsid w:val="00622830"/>
    <w:rPr>
      <w:rFonts w:ascii="Arial" w:eastAsia="Times New Roman" w:hAnsi="Arial" w:cs="Arial"/>
      <w:sz w:val="24"/>
      <w:szCs w:val="24"/>
      <w:lang w:eastAsia="ru-RU"/>
    </w:rPr>
  </w:style>
  <w:style w:type="paragraph" w:styleId="aff3">
    <w:name w:val="Body Text First Indent"/>
    <w:basedOn w:val="a6"/>
    <w:link w:val="aff4"/>
    <w:rsid w:val="00622830"/>
    <w:pPr>
      <w:ind w:firstLine="210"/>
    </w:pPr>
  </w:style>
  <w:style w:type="character" w:customStyle="1" w:styleId="aff4">
    <w:name w:val="Красная строка Знак"/>
    <w:basedOn w:val="a7"/>
    <w:link w:val="aff3"/>
    <w:rsid w:val="00622830"/>
    <w:rPr>
      <w:rFonts w:ascii="Times New Roman" w:eastAsia="Times New Roman" w:hAnsi="Times New Roman" w:cs="Times New Roman"/>
      <w:sz w:val="24"/>
      <w:szCs w:val="24"/>
      <w:lang w:eastAsia="ru-RU"/>
    </w:rPr>
  </w:style>
  <w:style w:type="paragraph" w:styleId="27">
    <w:name w:val="Body Text First Indent 2"/>
    <w:basedOn w:val="af"/>
    <w:link w:val="28"/>
    <w:rsid w:val="00622830"/>
    <w:pPr>
      <w:ind w:firstLine="210"/>
    </w:pPr>
  </w:style>
  <w:style w:type="character" w:customStyle="1" w:styleId="28">
    <w:name w:val="Красная строка 2 Знак"/>
    <w:basedOn w:val="af0"/>
    <w:link w:val="27"/>
    <w:rsid w:val="00622830"/>
    <w:rPr>
      <w:rFonts w:ascii="Times New Roman" w:eastAsia="Times New Roman" w:hAnsi="Times New Roman" w:cs="Times New Roman"/>
      <w:sz w:val="24"/>
      <w:szCs w:val="24"/>
      <w:lang w:eastAsia="ru-RU"/>
    </w:rPr>
  </w:style>
  <w:style w:type="paragraph" w:styleId="aff5">
    <w:name w:val="Document Map"/>
    <w:basedOn w:val="a"/>
    <w:link w:val="aff6"/>
    <w:semiHidden/>
    <w:rsid w:val="00622830"/>
    <w:pPr>
      <w:shd w:val="clear" w:color="auto" w:fill="000080"/>
    </w:pPr>
    <w:rPr>
      <w:rFonts w:ascii="Tahoma" w:hAnsi="Tahoma" w:cs="Tahoma"/>
      <w:sz w:val="20"/>
      <w:szCs w:val="20"/>
    </w:rPr>
  </w:style>
  <w:style w:type="character" w:customStyle="1" w:styleId="aff6">
    <w:name w:val="Схема документа Знак"/>
    <w:basedOn w:val="a0"/>
    <w:link w:val="aff5"/>
    <w:semiHidden/>
    <w:rsid w:val="00622830"/>
    <w:rPr>
      <w:rFonts w:ascii="Tahoma" w:eastAsia="Times New Roman" w:hAnsi="Tahoma" w:cs="Tahoma"/>
      <w:sz w:val="20"/>
      <w:szCs w:val="20"/>
      <w:shd w:val="clear" w:color="auto" w:fill="000080"/>
      <w:lang w:eastAsia="ru-RU"/>
    </w:rPr>
  </w:style>
  <w:style w:type="character" w:customStyle="1" w:styleId="article-headermeta-info-data">
    <w:name w:val="article-header__meta-info-data"/>
    <w:rsid w:val="00622830"/>
  </w:style>
  <w:style w:type="character" w:customStyle="1" w:styleId="article-headermeta-info-label">
    <w:name w:val="article-header__meta-info-label"/>
    <w:rsid w:val="00622830"/>
  </w:style>
  <w:style w:type="paragraph" w:customStyle="1" w:styleId="ConsPlusNormal">
    <w:name w:val="ConsPlusNormal"/>
    <w:rsid w:val="0062283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rticleauthor-link">
    <w:name w:val="article__author-link"/>
    <w:basedOn w:val="a0"/>
    <w:rsid w:val="00622830"/>
  </w:style>
  <w:style w:type="character" w:customStyle="1" w:styleId="listitem-data">
    <w:name w:val="list__item-data"/>
    <w:basedOn w:val="a0"/>
    <w:rsid w:val="00622830"/>
  </w:style>
  <w:style w:type="character" w:styleId="aff7">
    <w:name w:val="FollowedHyperlink"/>
    <w:rsid w:val="00622830"/>
    <w:rPr>
      <w:color w:val="800080"/>
      <w:u w:val="single"/>
    </w:rPr>
  </w:style>
  <w:style w:type="character" w:customStyle="1" w:styleId="notranslate">
    <w:name w:val="notranslate"/>
    <w:rsid w:val="00FD583E"/>
  </w:style>
  <w:style w:type="character" w:customStyle="1" w:styleId="articleentryauthorslinks">
    <w:name w:val="articleentryauthorslinks"/>
    <w:rsid w:val="00FD583E"/>
  </w:style>
  <w:style w:type="character" w:customStyle="1" w:styleId="entryauthor">
    <w:name w:val="entryauthor"/>
    <w:rsid w:val="00FD583E"/>
  </w:style>
  <w:style w:type="character" w:customStyle="1" w:styleId="singlehighlightclass">
    <w:name w:val="single_highlight_class"/>
    <w:rsid w:val="00FD583E"/>
  </w:style>
  <w:style w:type="character" w:customStyle="1" w:styleId="st">
    <w:name w:val="st"/>
    <w:rsid w:val="00FD583E"/>
  </w:style>
  <w:style w:type="paragraph" w:customStyle="1" w:styleId="Standard">
    <w:name w:val="Standard"/>
    <w:rsid w:val="002A62F8"/>
    <w:pPr>
      <w:widowControl w:val="0"/>
      <w:spacing w:after="0" w:line="240" w:lineRule="auto"/>
    </w:pPr>
    <w:rPr>
      <w:rFonts w:ascii="Times New Roman" w:eastAsia="Times New Roman" w:hAnsi="Times New Roman" w:cs="Times New Roman"/>
      <w:sz w:val="20"/>
      <w:szCs w:val="20"/>
      <w:lang w:eastAsia="ru-RU"/>
    </w:rPr>
  </w:style>
  <w:style w:type="character" w:customStyle="1" w:styleId="17">
    <w:name w:val="Цитата1"/>
    <w:rsid w:val="00A01DC7"/>
    <w:rPr>
      <w:i/>
      <w:iCs/>
    </w:rPr>
  </w:style>
  <w:style w:type="character" w:customStyle="1" w:styleId="doilink">
    <w:name w:val="doilink"/>
    <w:rsid w:val="00E70D2D"/>
  </w:style>
  <w:style w:type="character" w:customStyle="1" w:styleId="sri-authors1">
    <w:name w:val="sri-authors1"/>
    <w:rsid w:val="00E70D2D"/>
    <w:rPr>
      <w:b/>
      <w:bCs/>
      <w:vanish w:val="0"/>
      <w:webHidden w:val="0"/>
      <w:sz w:val="21"/>
      <w:szCs w:val="21"/>
      <w:specVanish w:val="0"/>
    </w:rPr>
  </w:style>
  <w:style w:type="character" w:customStyle="1" w:styleId="wmi-callto">
    <w:name w:val="wmi-callto"/>
    <w:basedOn w:val="a0"/>
    <w:rsid w:val="00C62AAB"/>
    <w:rPr>
      <w:rFonts w:ascii="Times New Roman" w:hAnsi="Times New Roman" w:cs="Times New Roman" w:hint="default"/>
    </w:rPr>
  </w:style>
  <w:style w:type="character" w:customStyle="1" w:styleId="WW8Num1z0">
    <w:name w:val="WW8Num1z0"/>
    <w:rsid w:val="00B53015"/>
  </w:style>
  <w:style w:type="character" w:customStyle="1" w:styleId="WW8Num1z1">
    <w:name w:val="WW8Num1z1"/>
    <w:rsid w:val="00B53015"/>
  </w:style>
  <w:style w:type="paragraph" w:customStyle="1" w:styleId="36">
    <w:name w:val="Абзац списка3"/>
    <w:basedOn w:val="a"/>
    <w:qFormat/>
    <w:rsid w:val="00082E9C"/>
    <w:pPr>
      <w:spacing w:after="200" w:line="276" w:lineRule="auto"/>
      <w:ind w:left="720"/>
      <w:contextualSpacing/>
    </w:pPr>
    <w:rPr>
      <w:rFonts w:ascii="Calibri" w:eastAsia="Calibri" w:hAnsi="Calibri"/>
      <w:sz w:val="22"/>
      <w:szCs w:val="22"/>
      <w:lang w:eastAsia="en-US"/>
    </w:rPr>
  </w:style>
  <w:style w:type="paragraph" w:customStyle="1" w:styleId="article-authors">
    <w:name w:val="article-authors"/>
    <w:basedOn w:val="a"/>
    <w:rsid w:val="00B871EA"/>
    <w:pPr>
      <w:spacing w:before="100" w:beforeAutospacing="1" w:after="100" w:afterAutospacing="1"/>
    </w:pPr>
  </w:style>
  <w:style w:type="character" w:customStyle="1" w:styleId="frlabel">
    <w:name w:val="fr_label"/>
    <w:basedOn w:val="a0"/>
    <w:rsid w:val="00003877"/>
  </w:style>
  <w:style w:type="paragraph" w:customStyle="1" w:styleId="41">
    <w:name w:val="Абзац списка4"/>
    <w:basedOn w:val="a"/>
    <w:qFormat/>
    <w:rsid w:val="002A0D36"/>
    <w:pPr>
      <w:spacing w:after="200" w:line="276" w:lineRule="auto"/>
      <w:ind w:left="720"/>
      <w:contextualSpacing/>
    </w:pPr>
    <w:rPr>
      <w:rFonts w:ascii="Calibri" w:eastAsia="Calibri" w:hAnsi="Calibri" w:cs="Calibri"/>
      <w:sz w:val="22"/>
      <w:szCs w:val="22"/>
      <w:lang w:eastAsia="zh-CN"/>
    </w:rPr>
  </w:style>
  <w:style w:type="paragraph" w:customStyle="1" w:styleId="TableContents">
    <w:name w:val="Table Contents"/>
    <w:basedOn w:val="a"/>
    <w:rsid w:val="00A10B25"/>
    <w:pPr>
      <w:suppressLineNumbers/>
      <w:suppressAutoHyphens/>
      <w:autoSpaceDN w:val="0"/>
      <w:textAlignment w:val="baseline"/>
    </w:pPr>
    <w:rPr>
      <w:rFonts w:ascii="Liberation Serif" w:eastAsia="Noto Sans CJK SC Regular" w:hAnsi="Liberation Serif" w:cs="FreeSans"/>
      <w:kern w:val="3"/>
      <w:lang w:eastAsia="zh-CN" w:bidi="hi-IN"/>
    </w:rPr>
  </w:style>
  <w:style w:type="character" w:customStyle="1" w:styleId="a4">
    <w:name w:val="Абзац списка Знак"/>
    <w:link w:val="a3"/>
    <w:uiPriority w:val="34"/>
    <w:rsid w:val="00A10B25"/>
    <w:rPr>
      <w:rFonts w:ascii="Calibri" w:eastAsia="Calibri" w:hAnsi="Calibri" w:cs="Times New Roman"/>
    </w:rPr>
  </w:style>
  <w:style w:type="paragraph" w:customStyle="1" w:styleId="1">
    <w:name w:val="Нумерованный список1"/>
    <w:basedOn w:val="a"/>
    <w:rsid w:val="00A10B25"/>
    <w:pPr>
      <w:numPr>
        <w:numId w:val="1"/>
      </w:numPr>
      <w:suppressAutoHyphens/>
    </w:pPr>
    <w:rPr>
      <w:lang w:eastAsia="zh-CN"/>
    </w:rPr>
  </w:style>
  <w:style w:type="paragraph" w:customStyle="1" w:styleId="articletitle">
    <w:name w:val="article_title"/>
    <w:basedOn w:val="a"/>
    <w:rsid w:val="00A10B25"/>
    <w:pPr>
      <w:spacing w:before="100" w:beforeAutospacing="1" w:after="100" w:afterAutospacing="1"/>
    </w:pPr>
  </w:style>
  <w:style w:type="character" w:customStyle="1" w:styleId="js-phone-number">
    <w:name w:val="js-phone-number"/>
    <w:basedOn w:val="a0"/>
    <w:rsid w:val="001953F8"/>
  </w:style>
  <w:style w:type="character" w:customStyle="1" w:styleId="anchortext">
    <w:name w:val="anchortext"/>
    <w:basedOn w:val="a0"/>
    <w:rsid w:val="00C20D39"/>
  </w:style>
  <w:style w:type="character" w:customStyle="1" w:styleId="list-group-item">
    <w:name w:val="list-group-item"/>
    <w:basedOn w:val="a0"/>
    <w:rsid w:val="00C20D39"/>
  </w:style>
  <w:style w:type="character" w:customStyle="1" w:styleId="title-text">
    <w:name w:val="title-text"/>
    <w:basedOn w:val="a0"/>
    <w:rsid w:val="00C20D39"/>
  </w:style>
  <w:style w:type="character" w:customStyle="1" w:styleId="textgiven-name">
    <w:name w:val="text given-name"/>
    <w:basedOn w:val="a0"/>
    <w:rsid w:val="00C20D39"/>
  </w:style>
  <w:style w:type="character" w:customStyle="1" w:styleId="textsurname">
    <w:name w:val="text surname"/>
    <w:basedOn w:val="a0"/>
    <w:rsid w:val="00C20D39"/>
  </w:style>
  <w:style w:type="character" w:customStyle="1" w:styleId="author-ref">
    <w:name w:val="author-ref"/>
    <w:basedOn w:val="a0"/>
    <w:rsid w:val="00C20D39"/>
  </w:style>
  <w:style w:type="character" w:customStyle="1" w:styleId="gmail-nlmstring-name">
    <w:name w:val="gmail-nlm_string-name"/>
    <w:rsid w:val="0036513C"/>
  </w:style>
  <w:style w:type="character" w:customStyle="1" w:styleId="bigtext">
    <w:name w:val="bigtext"/>
    <w:rsid w:val="0036513C"/>
  </w:style>
  <w:style w:type="character" w:customStyle="1" w:styleId="ui-dialog-contentui-widget-content">
    <w:name w:val="ui-dialog-content ui-widget-content"/>
    <w:basedOn w:val="a0"/>
    <w:uiPriority w:val="99"/>
    <w:rsid w:val="00284633"/>
    <w:rPr>
      <w:rFonts w:cs="Times New Roman"/>
    </w:rPr>
  </w:style>
  <w:style w:type="character" w:customStyle="1" w:styleId="doctitle">
    <w:name w:val="doctitle"/>
    <w:rsid w:val="0034277E"/>
  </w:style>
  <w:style w:type="character" w:customStyle="1" w:styleId="previewtxt">
    <w:name w:val="previewtxt"/>
    <w:rsid w:val="0034277E"/>
  </w:style>
  <w:style w:type="character" w:customStyle="1" w:styleId="publicationjournal">
    <w:name w:val="publication_journal"/>
    <w:rsid w:val="005B05B0"/>
  </w:style>
  <w:style w:type="paragraph" w:customStyle="1" w:styleId="18">
    <w:name w:val="Без интервала1"/>
    <w:rsid w:val="007B1917"/>
    <w:pPr>
      <w:suppressAutoHyphens/>
      <w:spacing w:after="0" w:line="240" w:lineRule="auto"/>
    </w:pPr>
    <w:rPr>
      <w:rFonts w:ascii="Times New Roman" w:eastAsia="Times New Roman" w:hAnsi="Times New Roman" w:cs="Times New Roman"/>
      <w:sz w:val="24"/>
      <w:szCs w:val="24"/>
      <w:lang w:val="en-US" w:eastAsia="zh-CN" w:bidi="hi-IN"/>
    </w:rPr>
  </w:style>
  <w:style w:type="character" w:customStyle="1" w:styleId="ddmauthorlist">
    <w:name w:val="ddmauthorlist"/>
    <w:basedOn w:val="a0"/>
    <w:rsid w:val="0053705B"/>
  </w:style>
  <w:style w:type="character" w:customStyle="1" w:styleId="anchor-text">
    <w:name w:val="anchor-text"/>
    <w:rsid w:val="00DA3920"/>
  </w:style>
  <w:style w:type="paragraph" w:customStyle="1" w:styleId="11">
    <w:name w:val="Заголовок 11"/>
    <w:basedOn w:val="a"/>
    <w:next w:val="a"/>
    <w:rsid w:val="00DA3920"/>
    <w:pPr>
      <w:keepNext/>
      <w:widowControl w:val="0"/>
      <w:numPr>
        <w:numId w:val="2"/>
      </w:numPr>
      <w:suppressAutoHyphens/>
      <w:jc w:val="center"/>
      <w:outlineLvl w:val="0"/>
    </w:pPr>
    <w:rPr>
      <w:b/>
      <w:bCs/>
      <w:lang w:eastAsia="ar-SA"/>
    </w:rPr>
  </w:style>
  <w:style w:type="paragraph" w:customStyle="1" w:styleId="5">
    <w:name w:val="Абзац списка5"/>
    <w:basedOn w:val="a"/>
    <w:qFormat/>
    <w:rsid w:val="00DA3920"/>
    <w:pPr>
      <w:spacing w:after="200" w:line="276" w:lineRule="auto"/>
      <w:ind w:left="720"/>
      <w:contextualSpacing/>
    </w:pPr>
    <w:rPr>
      <w:rFonts w:ascii="Calibri" w:eastAsia="Calibri" w:hAnsi="Calibri"/>
      <w:sz w:val="22"/>
      <w:szCs w:val="22"/>
      <w:lang w:eastAsia="en-US"/>
    </w:rPr>
  </w:style>
  <w:style w:type="character" w:customStyle="1" w:styleId="cit-title">
    <w:name w:val="cit-title"/>
    <w:basedOn w:val="a0"/>
    <w:rsid w:val="00C33177"/>
  </w:style>
  <w:style w:type="character" w:customStyle="1" w:styleId="cit-year-info">
    <w:name w:val="cit-year-info"/>
    <w:basedOn w:val="a0"/>
    <w:rsid w:val="00C33177"/>
  </w:style>
  <w:style w:type="character" w:customStyle="1" w:styleId="cit-volume">
    <w:name w:val="cit-volume"/>
    <w:basedOn w:val="a0"/>
    <w:rsid w:val="00C33177"/>
  </w:style>
  <w:style w:type="character" w:customStyle="1" w:styleId="cit-issue">
    <w:name w:val="cit-issue"/>
    <w:basedOn w:val="a0"/>
    <w:rsid w:val="00C33177"/>
  </w:style>
  <w:style w:type="character" w:customStyle="1" w:styleId="cit-pagerange">
    <w:name w:val="cit-pagerange"/>
    <w:basedOn w:val="a0"/>
    <w:rsid w:val="00C33177"/>
  </w:style>
  <w:style w:type="character" w:customStyle="1" w:styleId="sourcetitle">
    <w:name w:val="sourcetitle"/>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809">
      <w:bodyDiv w:val="1"/>
      <w:marLeft w:val="0"/>
      <w:marRight w:val="0"/>
      <w:marTop w:val="0"/>
      <w:marBottom w:val="0"/>
      <w:divBdr>
        <w:top w:val="none" w:sz="0" w:space="0" w:color="auto"/>
        <w:left w:val="none" w:sz="0" w:space="0" w:color="auto"/>
        <w:bottom w:val="none" w:sz="0" w:space="0" w:color="auto"/>
        <w:right w:val="none" w:sz="0" w:space="0" w:color="auto"/>
      </w:divBdr>
    </w:div>
    <w:div w:id="111094461">
      <w:bodyDiv w:val="1"/>
      <w:marLeft w:val="0"/>
      <w:marRight w:val="0"/>
      <w:marTop w:val="0"/>
      <w:marBottom w:val="0"/>
      <w:divBdr>
        <w:top w:val="none" w:sz="0" w:space="0" w:color="auto"/>
        <w:left w:val="none" w:sz="0" w:space="0" w:color="auto"/>
        <w:bottom w:val="none" w:sz="0" w:space="0" w:color="auto"/>
        <w:right w:val="none" w:sz="0" w:space="0" w:color="auto"/>
      </w:divBdr>
    </w:div>
    <w:div w:id="154928300">
      <w:bodyDiv w:val="1"/>
      <w:marLeft w:val="0"/>
      <w:marRight w:val="0"/>
      <w:marTop w:val="0"/>
      <w:marBottom w:val="0"/>
      <w:divBdr>
        <w:top w:val="none" w:sz="0" w:space="0" w:color="auto"/>
        <w:left w:val="none" w:sz="0" w:space="0" w:color="auto"/>
        <w:bottom w:val="none" w:sz="0" w:space="0" w:color="auto"/>
        <w:right w:val="none" w:sz="0" w:space="0" w:color="auto"/>
      </w:divBdr>
    </w:div>
    <w:div w:id="180244292">
      <w:bodyDiv w:val="1"/>
      <w:marLeft w:val="0"/>
      <w:marRight w:val="0"/>
      <w:marTop w:val="0"/>
      <w:marBottom w:val="0"/>
      <w:divBdr>
        <w:top w:val="none" w:sz="0" w:space="0" w:color="auto"/>
        <w:left w:val="none" w:sz="0" w:space="0" w:color="auto"/>
        <w:bottom w:val="none" w:sz="0" w:space="0" w:color="auto"/>
        <w:right w:val="none" w:sz="0" w:space="0" w:color="auto"/>
      </w:divBdr>
    </w:div>
    <w:div w:id="184179294">
      <w:bodyDiv w:val="1"/>
      <w:marLeft w:val="0"/>
      <w:marRight w:val="0"/>
      <w:marTop w:val="0"/>
      <w:marBottom w:val="0"/>
      <w:divBdr>
        <w:top w:val="none" w:sz="0" w:space="0" w:color="auto"/>
        <w:left w:val="none" w:sz="0" w:space="0" w:color="auto"/>
        <w:bottom w:val="none" w:sz="0" w:space="0" w:color="auto"/>
        <w:right w:val="none" w:sz="0" w:space="0" w:color="auto"/>
      </w:divBdr>
    </w:div>
    <w:div w:id="269628264">
      <w:bodyDiv w:val="1"/>
      <w:marLeft w:val="0"/>
      <w:marRight w:val="0"/>
      <w:marTop w:val="0"/>
      <w:marBottom w:val="0"/>
      <w:divBdr>
        <w:top w:val="none" w:sz="0" w:space="0" w:color="auto"/>
        <w:left w:val="none" w:sz="0" w:space="0" w:color="auto"/>
        <w:bottom w:val="none" w:sz="0" w:space="0" w:color="auto"/>
        <w:right w:val="none" w:sz="0" w:space="0" w:color="auto"/>
      </w:divBdr>
    </w:div>
    <w:div w:id="304046311">
      <w:bodyDiv w:val="1"/>
      <w:marLeft w:val="0"/>
      <w:marRight w:val="0"/>
      <w:marTop w:val="0"/>
      <w:marBottom w:val="0"/>
      <w:divBdr>
        <w:top w:val="none" w:sz="0" w:space="0" w:color="auto"/>
        <w:left w:val="none" w:sz="0" w:space="0" w:color="auto"/>
        <w:bottom w:val="none" w:sz="0" w:space="0" w:color="auto"/>
        <w:right w:val="none" w:sz="0" w:space="0" w:color="auto"/>
      </w:divBdr>
    </w:div>
    <w:div w:id="398019657">
      <w:bodyDiv w:val="1"/>
      <w:marLeft w:val="0"/>
      <w:marRight w:val="0"/>
      <w:marTop w:val="0"/>
      <w:marBottom w:val="0"/>
      <w:divBdr>
        <w:top w:val="none" w:sz="0" w:space="0" w:color="auto"/>
        <w:left w:val="none" w:sz="0" w:space="0" w:color="auto"/>
        <w:bottom w:val="none" w:sz="0" w:space="0" w:color="auto"/>
        <w:right w:val="none" w:sz="0" w:space="0" w:color="auto"/>
      </w:divBdr>
    </w:div>
    <w:div w:id="426732988">
      <w:bodyDiv w:val="1"/>
      <w:marLeft w:val="0"/>
      <w:marRight w:val="0"/>
      <w:marTop w:val="0"/>
      <w:marBottom w:val="0"/>
      <w:divBdr>
        <w:top w:val="none" w:sz="0" w:space="0" w:color="auto"/>
        <w:left w:val="none" w:sz="0" w:space="0" w:color="auto"/>
        <w:bottom w:val="none" w:sz="0" w:space="0" w:color="auto"/>
        <w:right w:val="none" w:sz="0" w:space="0" w:color="auto"/>
      </w:divBdr>
      <w:divsChild>
        <w:div w:id="1140998689">
          <w:marLeft w:val="0"/>
          <w:marRight w:val="0"/>
          <w:marTop w:val="0"/>
          <w:marBottom w:val="0"/>
          <w:divBdr>
            <w:top w:val="none" w:sz="0" w:space="0" w:color="auto"/>
            <w:left w:val="none" w:sz="0" w:space="0" w:color="auto"/>
            <w:bottom w:val="none" w:sz="0" w:space="0" w:color="auto"/>
            <w:right w:val="none" w:sz="0" w:space="0" w:color="auto"/>
          </w:divBdr>
          <w:divsChild>
            <w:div w:id="1558978314">
              <w:marLeft w:val="0"/>
              <w:marRight w:val="0"/>
              <w:marTop w:val="0"/>
              <w:marBottom w:val="0"/>
              <w:divBdr>
                <w:top w:val="none" w:sz="0" w:space="0" w:color="auto"/>
                <w:left w:val="none" w:sz="0" w:space="0" w:color="auto"/>
                <w:bottom w:val="none" w:sz="0" w:space="0" w:color="auto"/>
                <w:right w:val="none" w:sz="0" w:space="0" w:color="auto"/>
              </w:divBdr>
              <w:divsChild>
                <w:div w:id="16254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9145">
      <w:bodyDiv w:val="1"/>
      <w:marLeft w:val="0"/>
      <w:marRight w:val="0"/>
      <w:marTop w:val="0"/>
      <w:marBottom w:val="0"/>
      <w:divBdr>
        <w:top w:val="none" w:sz="0" w:space="0" w:color="auto"/>
        <w:left w:val="none" w:sz="0" w:space="0" w:color="auto"/>
        <w:bottom w:val="none" w:sz="0" w:space="0" w:color="auto"/>
        <w:right w:val="none" w:sz="0" w:space="0" w:color="auto"/>
      </w:divBdr>
    </w:div>
    <w:div w:id="490875732">
      <w:bodyDiv w:val="1"/>
      <w:marLeft w:val="0"/>
      <w:marRight w:val="0"/>
      <w:marTop w:val="0"/>
      <w:marBottom w:val="0"/>
      <w:divBdr>
        <w:top w:val="none" w:sz="0" w:space="0" w:color="auto"/>
        <w:left w:val="none" w:sz="0" w:space="0" w:color="auto"/>
        <w:bottom w:val="none" w:sz="0" w:space="0" w:color="auto"/>
        <w:right w:val="none" w:sz="0" w:space="0" w:color="auto"/>
      </w:divBdr>
    </w:div>
    <w:div w:id="518351422">
      <w:bodyDiv w:val="1"/>
      <w:marLeft w:val="0"/>
      <w:marRight w:val="0"/>
      <w:marTop w:val="0"/>
      <w:marBottom w:val="0"/>
      <w:divBdr>
        <w:top w:val="none" w:sz="0" w:space="0" w:color="auto"/>
        <w:left w:val="none" w:sz="0" w:space="0" w:color="auto"/>
        <w:bottom w:val="none" w:sz="0" w:space="0" w:color="auto"/>
        <w:right w:val="none" w:sz="0" w:space="0" w:color="auto"/>
      </w:divBdr>
    </w:div>
    <w:div w:id="519517074">
      <w:bodyDiv w:val="1"/>
      <w:marLeft w:val="0"/>
      <w:marRight w:val="0"/>
      <w:marTop w:val="0"/>
      <w:marBottom w:val="0"/>
      <w:divBdr>
        <w:top w:val="none" w:sz="0" w:space="0" w:color="auto"/>
        <w:left w:val="none" w:sz="0" w:space="0" w:color="auto"/>
        <w:bottom w:val="none" w:sz="0" w:space="0" w:color="auto"/>
        <w:right w:val="none" w:sz="0" w:space="0" w:color="auto"/>
      </w:divBdr>
      <w:divsChild>
        <w:div w:id="1170826027">
          <w:marLeft w:val="0"/>
          <w:marRight w:val="0"/>
          <w:marTop w:val="0"/>
          <w:marBottom w:val="0"/>
          <w:divBdr>
            <w:top w:val="none" w:sz="0" w:space="0" w:color="auto"/>
            <w:left w:val="none" w:sz="0" w:space="0" w:color="auto"/>
            <w:bottom w:val="none" w:sz="0" w:space="0" w:color="auto"/>
            <w:right w:val="none" w:sz="0" w:space="0" w:color="auto"/>
          </w:divBdr>
          <w:divsChild>
            <w:div w:id="1127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975">
      <w:bodyDiv w:val="1"/>
      <w:marLeft w:val="0"/>
      <w:marRight w:val="0"/>
      <w:marTop w:val="0"/>
      <w:marBottom w:val="0"/>
      <w:divBdr>
        <w:top w:val="none" w:sz="0" w:space="0" w:color="auto"/>
        <w:left w:val="none" w:sz="0" w:space="0" w:color="auto"/>
        <w:bottom w:val="none" w:sz="0" w:space="0" w:color="auto"/>
        <w:right w:val="none" w:sz="0" w:space="0" w:color="auto"/>
      </w:divBdr>
    </w:div>
    <w:div w:id="588781149">
      <w:bodyDiv w:val="1"/>
      <w:marLeft w:val="0"/>
      <w:marRight w:val="0"/>
      <w:marTop w:val="0"/>
      <w:marBottom w:val="0"/>
      <w:divBdr>
        <w:top w:val="none" w:sz="0" w:space="0" w:color="auto"/>
        <w:left w:val="none" w:sz="0" w:space="0" w:color="auto"/>
        <w:bottom w:val="none" w:sz="0" w:space="0" w:color="auto"/>
        <w:right w:val="none" w:sz="0" w:space="0" w:color="auto"/>
      </w:divBdr>
    </w:div>
    <w:div w:id="605892619">
      <w:bodyDiv w:val="1"/>
      <w:marLeft w:val="0"/>
      <w:marRight w:val="0"/>
      <w:marTop w:val="0"/>
      <w:marBottom w:val="0"/>
      <w:divBdr>
        <w:top w:val="none" w:sz="0" w:space="0" w:color="auto"/>
        <w:left w:val="none" w:sz="0" w:space="0" w:color="auto"/>
        <w:bottom w:val="none" w:sz="0" w:space="0" w:color="auto"/>
        <w:right w:val="none" w:sz="0" w:space="0" w:color="auto"/>
      </w:divBdr>
      <w:divsChild>
        <w:div w:id="207181554">
          <w:marLeft w:val="0"/>
          <w:marRight w:val="0"/>
          <w:marTop w:val="0"/>
          <w:marBottom w:val="0"/>
          <w:divBdr>
            <w:top w:val="none" w:sz="0" w:space="0" w:color="auto"/>
            <w:left w:val="none" w:sz="0" w:space="0" w:color="auto"/>
            <w:bottom w:val="none" w:sz="0" w:space="0" w:color="auto"/>
            <w:right w:val="none" w:sz="0" w:space="0" w:color="auto"/>
          </w:divBdr>
          <w:divsChild>
            <w:div w:id="12840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388">
      <w:bodyDiv w:val="1"/>
      <w:marLeft w:val="0"/>
      <w:marRight w:val="0"/>
      <w:marTop w:val="0"/>
      <w:marBottom w:val="0"/>
      <w:divBdr>
        <w:top w:val="none" w:sz="0" w:space="0" w:color="auto"/>
        <w:left w:val="none" w:sz="0" w:space="0" w:color="auto"/>
        <w:bottom w:val="none" w:sz="0" w:space="0" w:color="auto"/>
        <w:right w:val="none" w:sz="0" w:space="0" w:color="auto"/>
      </w:divBdr>
    </w:div>
    <w:div w:id="752891463">
      <w:bodyDiv w:val="1"/>
      <w:marLeft w:val="0"/>
      <w:marRight w:val="0"/>
      <w:marTop w:val="0"/>
      <w:marBottom w:val="0"/>
      <w:divBdr>
        <w:top w:val="none" w:sz="0" w:space="0" w:color="auto"/>
        <w:left w:val="none" w:sz="0" w:space="0" w:color="auto"/>
        <w:bottom w:val="none" w:sz="0" w:space="0" w:color="auto"/>
        <w:right w:val="none" w:sz="0" w:space="0" w:color="auto"/>
      </w:divBdr>
    </w:div>
    <w:div w:id="874343876">
      <w:bodyDiv w:val="1"/>
      <w:marLeft w:val="0"/>
      <w:marRight w:val="0"/>
      <w:marTop w:val="0"/>
      <w:marBottom w:val="0"/>
      <w:divBdr>
        <w:top w:val="none" w:sz="0" w:space="0" w:color="auto"/>
        <w:left w:val="none" w:sz="0" w:space="0" w:color="auto"/>
        <w:bottom w:val="none" w:sz="0" w:space="0" w:color="auto"/>
        <w:right w:val="none" w:sz="0" w:space="0" w:color="auto"/>
      </w:divBdr>
      <w:divsChild>
        <w:div w:id="812869534">
          <w:marLeft w:val="0"/>
          <w:marRight w:val="0"/>
          <w:marTop w:val="0"/>
          <w:marBottom w:val="0"/>
          <w:divBdr>
            <w:top w:val="none" w:sz="0" w:space="0" w:color="auto"/>
            <w:left w:val="none" w:sz="0" w:space="0" w:color="auto"/>
            <w:bottom w:val="none" w:sz="0" w:space="0" w:color="auto"/>
            <w:right w:val="none" w:sz="0" w:space="0" w:color="auto"/>
          </w:divBdr>
          <w:divsChild>
            <w:div w:id="66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1403">
      <w:bodyDiv w:val="1"/>
      <w:marLeft w:val="0"/>
      <w:marRight w:val="0"/>
      <w:marTop w:val="0"/>
      <w:marBottom w:val="0"/>
      <w:divBdr>
        <w:top w:val="none" w:sz="0" w:space="0" w:color="auto"/>
        <w:left w:val="none" w:sz="0" w:space="0" w:color="auto"/>
        <w:bottom w:val="none" w:sz="0" w:space="0" w:color="auto"/>
        <w:right w:val="none" w:sz="0" w:space="0" w:color="auto"/>
      </w:divBdr>
      <w:divsChild>
        <w:div w:id="1558513476">
          <w:marLeft w:val="0"/>
          <w:marRight w:val="0"/>
          <w:marTop w:val="0"/>
          <w:marBottom w:val="0"/>
          <w:divBdr>
            <w:top w:val="none" w:sz="0" w:space="0" w:color="auto"/>
            <w:left w:val="none" w:sz="0" w:space="0" w:color="auto"/>
            <w:bottom w:val="none" w:sz="0" w:space="0" w:color="auto"/>
            <w:right w:val="none" w:sz="0" w:space="0" w:color="auto"/>
          </w:divBdr>
        </w:div>
      </w:divsChild>
    </w:div>
    <w:div w:id="970551793">
      <w:bodyDiv w:val="1"/>
      <w:marLeft w:val="0"/>
      <w:marRight w:val="0"/>
      <w:marTop w:val="0"/>
      <w:marBottom w:val="0"/>
      <w:divBdr>
        <w:top w:val="none" w:sz="0" w:space="0" w:color="auto"/>
        <w:left w:val="none" w:sz="0" w:space="0" w:color="auto"/>
        <w:bottom w:val="none" w:sz="0" w:space="0" w:color="auto"/>
        <w:right w:val="none" w:sz="0" w:space="0" w:color="auto"/>
      </w:divBdr>
    </w:div>
    <w:div w:id="1038970762">
      <w:bodyDiv w:val="1"/>
      <w:marLeft w:val="0"/>
      <w:marRight w:val="0"/>
      <w:marTop w:val="0"/>
      <w:marBottom w:val="0"/>
      <w:divBdr>
        <w:top w:val="none" w:sz="0" w:space="0" w:color="auto"/>
        <w:left w:val="none" w:sz="0" w:space="0" w:color="auto"/>
        <w:bottom w:val="none" w:sz="0" w:space="0" w:color="auto"/>
        <w:right w:val="none" w:sz="0" w:space="0" w:color="auto"/>
      </w:divBdr>
      <w:divsChild>
        <w:div w:id="1218276067">
          <w:marLeft w:val="0"/>
          <w:marRight w:val="0"/>
          <w:marTop w:val="0"/>
          <w:marBottom w:val="0"/>
          <w:divBdr>
            <w:top w:val="none" w:sz="0" w:space="0" w:color="auto"/>
            <w:left w:val="none" w:sz="0" w:space="0" w:color="auto"/>
            <w:bottom w:val="none" w:sz="0" w:space="0" w:color="auto"/>
            <w:right w:val="none" w:sz="0" w:space="0" w:color="auto"/>
          </w:divBdr>
          <w:divsChild>
            <w:div w:id="9078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4184">
      <w:bodyDiv w:val="1"/>
      <w:marLeft w:val="0"/>
      <w:marRight w:val="0"/>
      <w:marTop w:val="0"/>
      <w:marBottom w:val="0"/>
      <w:divBdr>
        <w:top w:val="none" w:sz="0" w:space="0" w:color="auto"/>
        <w:left w:val="none" w:sz="0" w:space="0" w:color="auto"/>
        <w:bottom w:val="none" w:sz="0" w:space="0" w:color="auto"/>
        <w:right w:val="none" w:sz="0" w:space="0" w:color="auto"/>
      </w:divBdr>
    </w:div>
    <w:div w:id="1080374753">
      <w:bodyDiv w:val="1"/>
      <w:marLeft w:val="0"/>
      <w:marRight w:val="0"/>
      <w:marTop w:val="0"/>
      <w:marBottom w:val="0"/>
      <w:divBdr>
        <w:top w:val="none" w:sz="0" w:space="0" w:color="auto"/>
        <w:left w:val="none" w:sz="0" w:space="0" w:color="auto"/>
        <w:bottom w:val="none" w:sz="0" w:space="0" w:color="auto"/>
        <w:right w:val="none" w:sz="0" w:space="0" w:color="auto"/>
      </w:divBdr>
    </w:div>
    <w:div w:id="1093010079">
      <w:bodyDiv w:val="1"/>
      <w:marLeft w:val="0"/>
      <w:marRight w:val="0"/>
      <w:marTop w:val="0"/>
      <w:marBottom w:val="0"/>
      <w:divBdr>
        <w:top w:val="none" w:sz="0" w:space="0" w:color="auto"/>
        <w:left w:val="none" w:sz="0" w:space="0" w:color="auto"/>
        <w:bottom w:val="none" w:sz="0" w:space="0" w:color="auto"/>
        <w:right w:val="none" w:sz="0" w:space="0" w:color="auto"/>
      </w:divBdr>
      <w:divsChild>
        <w:div w:id="716705374">
          <w:marLeft w:val="0"/>
          <w:marRight w:val="0"/>
          <w:marTop w:val="0"/>
          <w:marBottom w:val="0"/>
          <w:divBdr>
            <w:top w:val="none" w:sz="0" w:space="0" w:color="auto"/>
            <w:left w:val="none" w:sz="0" w:space="0" w:color="auto"/>
            <w:bottom w:val="none" w:sz="0" w:space="0" w:color="auto"/>
            <w:right w:val="none" w:sz="0" w:space="0" w:color="auto"/>
          </w:divBdr>
          <w:divsChild>
            <w:div w:id="44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881">
      <w:bodyDiv w:val="1"/>
      <w:marLeft w:val="0"/>
      <w:marRight w:val="0"/>
      <w:marTop w:val="0"/>
      <w:marBottom w:val="0"/>
      <w:divBdr>
        <w:top w:val="none" w:sz="0" w:space="0" w:color="auto"/>
        <w:left w:val="none" w:sz="0" w:space="0" w:color="auto"/>
        <w:bottom w:val="none" w:sz="0" w:space="0" w:color="auto"/>
        <w:right w:val="none" w:sz="0" w:space="0" w:color="auto"/>
      </w:divBdr>
    </w:div>
    <w:div w:id="1150511896">
      <w:bodyDiv w:val="1"/>
      <w:marLeft w:val="0"/>
      <w:marRight w:val="0"/>
      <w:marTop w:val="0"/>
      <w:marBottom w:val="0"/>
      <w:divBdr>
        <w:top w:val="none" w:sz="0" w:space="0" w:color="auto"/>
        <w:left w:val="none" w:sz="0" w:space="0" w:color="auto"/>
        <w:bottom w:val="none" w:sz="0" w:space="0" w:color="auto"/>
        <w:right w:val="none" w:sz="0" w:space="0" w:color="auto"/>
      </w:divBdr>
    </w:div>
    <w:div w:id="1253857300">
      <w:bodyDiv w:val="1"/>
      <w:marLeft w:val="0"/>
      <w:marRight w:val="0"/>
      <w:marTop w:val="0"/>
      <w:marBottom w:val="0"/>
      <w:divBdr>
        <w:top w:val="none" w:sz="0" w:space="0" w:color="auto"/>
        <w:left w:val="none" w:sz="0" w:space="0" w:color="auto"/>
        <w:bottom w:val="none" w:sz="0" w:space="0" w:color="auto"/>
        <w:right w:val="none" w:sz="0" w:space="0" w:color="auto"/>
      </w:divBdr>
    </w:div>
    <w:div w:id="1264073886">
      <w:bodyDiv w:val="1"/>
      <w:marLeft w:val="0"/>
      <w:marRight w:val="0"/>
      <w:marTop w:val="0"/>
      <w:marBottom w:val="0"/>
      <w:divBdr>
        <w:top w:val="none" w:sz="0" w:space="0" w:color="auto"/>
        <w:left w:val="none" w:sz="0" w:space="0" w:color="auto"/>
        <w:bottom w:val="none" w:sz="0" w:space="0" w:color="auto"/>
        <w:right w:val="none" w:sz="0" w:space="0" w:color="auto"/>
      </w:divBdr>
    </w:div>
    <w:div w:id="1304502481">
      <w:bodyDiv w:val="1"/>
      <w:marLeft w:val="0"/>
      <w:marRight w:val="0"/>
      <w:marTop w:val="0"/>
      <w:marBottom w:val="0"/>
      <w:divBdr>
        <w:top w:val="none" w:sz="0" w:space="0" w:color="auto"/>
        <w:left w:val="none" w:sz="0" w:space="0" w:color="auto"/>
        <w:bottom w:val="none" w:sz="0" w:space="0" w:color="auto"/>
        <w:right w:val="none" w:sz="0" w:space="0" w:color="auto"/>
      </w:divBdr>
    </w:div>
    <w:div w:id="1333099786">
      <w:bodyDiv w:val="1"/>
      <w:marLeft w:val="0"/>
      <w:marRight w:val="0"/>
      <w:marTop w:val="0"/>
      <w:marBottom w:val="0"/>
      <w:divBdr>
        <w:top w:val="none" w:sz="0" w:space="0" w:color="auto"/>
        <w:left w:val="none" w:sz="0" w:space="0" w:color="auto"/>
        <w:bottom w:val="none" w:sz="0" w:space="0" w:color="auto"/>
        <w:right w:val="none" w:sz="0" w:space="0" w:color="auto"/>
      </w:divBdr>
    </w:div>
    <w:div w:id="1350713869">
      <w:bodyDiv w:val="1"/>
      <w:marLeft w:val="0"/>
      <w:marRight w:val="0"/>
      <w:marTop w:val="0"/>
      <w:marBottom w:val="0"/>
      <w:divBdr>
        <w:top w:val="none" w:sz="0" w:space="0" w:color="auto"/>
        <w:left w:val="none" w:sz="0" w:space="0" w:color="auto"/>
        <w:bottom w:val="none" w:sz="0" w:space="0" w:color="auto"/>
        <w:right w:val="none" w:sz="0" w:space="0" w:color="auto"/>
      </w:divBdr>
    </w:div>
    <w:div w:id="1402630762">
      <w:bodyDiv w:val="1"/>
      <w:marLeft w:val="0"/>
      <w:marRight w:val="0"/>
      <w:marTop w:val="0"/>
      <w:marBottom w:val="0"/>
      <w:divBdr>
        <w:top w:val="none" w:sz="0" w:space="0" w:color="auto"/>
        <w:left w:val="none" w:sz="0" w:space="0" w:color="auto"/>
        <w:bottom w:val="none" w:sz="0" w:space="0" w:color="auto"/>
        <w:right w:val="none" w:sz="0" w:space="0" w:color="auto"/>
      </w:divBdr>
    </w:div>
    <w:div w:id="1502156245">
      <w:bodyDiv w:val="1"/>
      <w:marLeft w:val="0"/>
      <w:marRight w:val="0"/>
      <w:marTop w:val="0"/>
      <w:marBottom w:val="0"/>
      <w:divBdr>
        <w:top w:val="none" w:sz="0" w:space="0" w:color="auto"/>
        <w:left w:val="none" w:sz="0" w:space="0" w:color="auto"/>
        <w:bottom w:val="none" w:sz="0" w:space="0" w:color="auto"/>
        <w:right w:val="none" w:sz="0" w:space="0" w:color="auto"/>
      </w:divBdr>
    </w:div>
    <w:div w:id="1515194415">
      <w:bodyDiv w:val="1"/>
      <w:marLeft w:val="0"/>
      <w:marRight w:val="0"/>
      <w:marTop w:val="0"/>
      <w:marBottom w:val="0"/>
      <w:divBdr>
        <w:top w:val="none" w:sz="0" w:space="0" w:color="auto"/>
        <w:left w:val="none" w:sz="0" w:space="0" w:color="auto"/>
        <w:bottom w:val="none" w:sz="0" w:space="0" w:color="auto"/>
        <w:right w:val="none" w:sz="0" w:space="0" w:color="auto"/>
      </w:divBdr>
    </w:div>
    <w:div w:id="1617326535">
      <w:bodyDiv w:val="1"/>
      <w:marLeft w:val="0"/>
      <w:marRight w:val="0"/>
      <w:marTop w:val="0"/>
      <w:marBottom w:val="0"/>
      <w:divBdr>
        <w:top w:val="none" w:sz="0" w:space="0" w:color="auto"/>
        <w:left w:val="none" w:sz="0" w:space="0" w:color="auto"/>
        <w:bottom w:val="none" w:sz="0" w:space="0" w:color="auto"/>
        <w:right w:val="none" w:sz="0" w:space="0" w:color="auto"/>
      </w:divBdr>
    </w:div>
    <w:div w:id="1647053593">
      <w:bodyDiv w:val="1"/>
      <w:marLeft w:val="0"/>
      <w:marRight w:val="0"/>
      <w:marTop w:val="0"/>
      <w:marBottom w:val="0"/>
      <w:divBdr>
        <w:top w:val="none" w:sz="0" w:space="0" w:color="auto"/>
        <w:left w:val="none" w:sz="0" w:space="0" w:color="auto"/>
        <w:bottom w:val="none" w:sz="0" w:space="0" w:color="auto"/>
        <w:right w:val="none" w:sz="0" w:space="0" w:color="auto"/>
      </w:divBdr>
    </w:div>
    <w:div w:id="1653870810">
      <w:bodyDiv w:val="1"/>
      <w:marLeft w:val="0"/>
      <w:marRight w:val="0"/>
      <w:marTop w:val="0"/>
      <w:marBottom w:val="0"/>
      <w:divBdr>
        <w:top w:val="none" w:sz="0" w:space="0" w:color="auto"/>
        <w:left w:val="none" w:sz="0" w:space="0" w:color="auto"/>
        <w:bottom w:val="none" w:sz="0" w:space="0" w:color="auto"/>
        <w:right w:val="none" w:sz="0" w:space="0" w:color="auto"/>
      </w:divBdr>
    </w:div>
    <w:div w:id="1789349333">
      <w:bodyDiv w:val="1"/>
      <w:marLeft w:val="0"/>
      <w:marRight w:val="0"/>
      <w:marTop w:val="0"/>
      <w:marBottom w:val="0"/>
      <w:divBdr>
        <w:top w:val="none" w:sz="0" w:space="0" w:color="auto"/>
        <w:left w:val="none" w:sz="0" w:space="0" w:color="auto"/>
        <w:bottom w:val="none" w:sz="0" w:space="0" w:color="auto"/>
        <w:right w:val="none" w:sz="0" w:space="0" w:color="auto"/>
      </w:divBdr>
    </w:div>
    <w:div w:id="1831360620">
      <w:bodyDiv w:val="1"/>
      <w:marLeft w:val="0"/>
      <w:marRight w:val="0"/>
      <w:marTop w:val="0"/>
      <w:marBottom w:val="0"/>
      <w:divBdr>
        <w:top w:val="none" w:sz="0" w:space="0" w:color="auto"/>
        <w:left w:val="none" w:sz="0" w:space="0" w:color="auto"/>
        <w:bottom w:val="none" w:sz="0" w:space="0" w:color="auto"/>
        <w:right w:val="none" w:sz="0" w:space="0" w:color="auto"/>
      </w:divBdr>
    </w:div>
    <w:div w:id="1888105218">
      <w:bodyDiv w:val="1"/>
      <w:marLeft w:val="0"/>
      <w:marRight w:val="0"/>
      <w:marTop w:val="0"/>
      <w:marBottom w:val="0"/>
      <w:divBdr>
        <w:top w:val="none" w:sz="0" w:space="0" w:color="auto"/>
        <w:left w:val="none" w:sz="0" w:space="0" w:color="auto"/>
        <w:bottom w:val="none" w:sz="0" w:space="0" w:color="auto"/>
        <w:right w:val="none" w:sz="0" w:space="0" w:color="auto"/>
      </w:divBdr>
    </w:div>
    <w:div w:id="1957979425">
      <w:bodyDiv w:val="1"/>
      <w:marLeft w:val="0"/>
      <w:marRight w:val="0"/>
      <w:marTop w:val="0"/>
      <w:marBottom w:val="0"/>
      <w:divBdr>
        <w:top w:val="none" w:sz="0" w:space="0" w:color="auto"/>
        <w:left w:val="none" w:sz="0" w:space="0" w:color="auto"/>
        <w:bottom w:val="none" w:sz="0" w:space="0" w:color="auto"/>
        <w:right w:val="none" w:sz="0" w:space="0" w:color="auto"/>
      </w:divBdr>
    </w:div>
    <w:div w:id="2067483411">
      <w:bodyDiv w:val="1"/>
      <w:marLeft w:val="0"/>
      <w:marRight w:val="0"/>
      <w:marTop w:val="0"/>
      <w:marBottom w:val="0"/>
      <w:divBdr>
        <w:top w:val="none" w:sz="0" w:space="0" w:color="auto"/>
        <w:left w:val="none" w:sz="0" w:space="0" w:color="auto"/>
        <w:bottom w:val="none" w:sz="0" w:space="0" w:color="auto"/>
        <w:right w:val="none" w:sz="0" w:space="0" w:color="auto"/>
      </w:divBdr>
    </w:div>
    <w:div w:id="21270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chenyuk@chemy.kolasc.net.ru" TargetMode="External"/><Relationship Id="rId18" Type="http://schemas.openxmlformats.org/officeDocument/2006/relationships/hyperlink" Target="https://www.scopus.com/authid/detail.uri?authorId=7007134563&amp;amp;eid=2-s2.0-85074814293" TargetMode="External"/><Relationship Id="rId26" Type="http://schemas.openxmlformats.org/officeDocument/2006/relationships/hyperlink" Target="https://www.scopus.com/authid/detail.uri?authorId=35107014900&amp;amp;eid=2-s2.0-85055906991" TargetMode="External"/><Relationship Id="rId39" Type="http://schemas.openxmlformats.org/officeDocument/2006/relationships/hyperlink" Target="https://www.sciencedirect.com/science/article/pii/S1773224718310104" TargetMode="External"/><Relationship Id="rId21" Type="http://schemas.openxmlformats.org/officeDocument/2006/relationships/hyperlink" Target="https://www.scopus.com/authid/detail.uri?authorId=8314856900&amp;amp;eid=2-s2.0-85062037514" TargetMode="External"/><Relationship Id="rId34" Type="http://schemas.openxmlformats.org/officeDocument/2006/relationships/hyperlink" Target="https://apps.webofknowledge.com/OutboundService.do?SID=E2vCuHzYGa9SnUvyUyo&amp;mode=rrcAuthorRecordService&amp;action=go&amp;product=WOS&amp;daisIds=24722" TargetMode="External"/><Relationship Id="rId42" Type="http://schemas.openxmlformats.org/officeDocument/2006/relationships/hyperlink" Target="https://www.sciencedirect.com/science/article/pii/S1773224718310104" TargetMode="External"/><Relationship Id="rId47" Type="http://schemas.openxmlformats.org/officeDocument/2006/relationships/hyperlink" Target="https://www.sciencedirect.com/science/article/pii/S1773224718310104" TargetMode="External"/><Relationship Id="rId50" Type="http://schemas.openxmlformats.org/officeDocument/2006/relationships/hyperlink" Target="https://www.sciencedirect.com/science/article/pii/S1773224718310104" TargetMode="External"/><Relationship Id="rId55" Type="http://schemas.openxmlformats.org/officeDocument/2006/relationships/hyperlink" Target="https://apps.webofknowledge.com/OutboundService.do?SID=D45Pw8ZILVbfUvlfwcB&amp;mode=rrcAuthorRecordService&amp;action=go&amp;product=WOS&amp;daisIds=293490" TargetMode="External"/><Relationship Id="rId63" Type="http://schemas.openxmlformats.org/officeDocument/2006/relationships/hyperlink" Target="https://www.scopus.com/authid/detail.uri?authorId=6506618245&amp;amp;eid=2-s2.0-85062642517" TargetMode="External"/><Relationship Id="rId68" Type="http://schemas.openxmlformats.org/officeDocument/2006/relationships/hyperlink" Target="https://www.scopus.com/authid/detail.uri?authorId=56240982700&amp;amp;eid=2-s2.0-85062642517"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scopus.com/authid/detail.uri?origin=AuthorProfile&amp;authorId=57102661200&amp;zone=" TargetMode="External"/><Relationship Id="rId29" Type="http://schemas.openxmlformats.org/officeDocument/2006/relationships/hyperlink" Target="https://apps.webofknowledge.com/OutboundService.do?SID=D45Pw8ZILVbfUvlfwcB&amp;mode=rrcAuthorRecordService&amp;action=go&amp;product=WOS&amp;daisIds=6160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hikh@niic.nsc.ru" TargetMode="External"/><Relationship Id="rId24" Type="http://schemas.openxmlformats.org/officeDocument/2006/relationships/hyperlink" Target="https://www.scopus.com/authid/detail.uri?authorId=7004016199&amp;amp;eid=2-s2.0-85062037514" TargetMode="External"/><Relationship Id="rId32" Type="http://schemas.openxmlformats.org/officeDocument/2006/relationships/hyperlink" Target="https://apps.webofknowledge.com/OutboundService.do?SID=D45Pw8ZILVbfUvlfwcB&amp;mode=rrcAuthorRecordService&amp;action=go&amp;product=WOS&amp;daisIds=30588811" TargetMode="External"/><Relationship Id="rId37" Type="http://schemas.openxmlformats.org/officeDocument/2006/relationships/hyperlink" Target="https://www.sciencedirect.com/science/article/pii/S1773224718310104" TargetMode="External"/><Relationship Id="rId40" Type="http://schemas.openxmlformats.org/officeDocument/2006/relationships/hyperlink" Target="https://www.sciencedirect.com/science/article/pii/S1773224718310104" TargetMode="External"/><Relationship Id="rId45" Type="http://schemas.openxmlformats.org/officeDocument/2006/relationships/hyperlink" Target="https://www.sciencedirect.com/science/article/pii/S1773224718310104" TargetMode="External"/><Relationship Id="rId53" Type="http://schemas.openxmlformats.org/officeDocument/2006/relationships/hyperlink" Target="https://apps.webofknowledge.com/OutboundService.do?SID=D45Pw8ZILVbfUvlfwcB&amp;mode=rrcAuthorRecordService&amp;action=go&amp;product=WOS&amp;daisIds=761912" TargetMode="External"/><Relationship Id="rId58" Type="http://schemas.openxmlformats.org/officeDocument/2006/relationships/hyperlink" Target="https://www.sciencedirect.com/science/journal/00220248" TargetMode="External"/><Relationship Id="rId66" Type="http://schemas.openxmlformats.org/officeDocument/2006/relationships/hyperlink" Target="https://www.scopus.com/authid/detail.uri?authorId=57203412615&amp;amp;eid=2-s2.0-85062642517" TargetMode="External"/><Relationship Id="rId5" Type="http://schemas.openxmlformats.org/officeDocument/2006/relationships/webSettings" Target="webSettings.xml"/><Relationship Id="rId15" Type="http://schemas.openxmlformats.org/officeDocument/2006/relationships/hyperlink" Target="https://www2.scopus.com/authid/detail.uri?origin=AuthorProfile&amp;authorId=6701802070&amp;zone=" TargetMode="External"/><Relationship Id="rId23" Type="http://schemas.openxmlformats.org/officeDocument/2006/relationships/hyperlink" Target="https://www.scopus.com/authid/detail.uri?authorId=7006197836&amp;amp;eid=2-s2.0-85062037514" TargetMode="External"/><Relationship Id="rId28" Type="http://schemas.openxmlformats.org/officeDocument/2006/relationships/hyperlink" Target="https://apps.webofknowledge.com/OutboundService.do?SID=D45Pw8ZILVbfUvlfwcB&amp;mode=rrcAuthorRecordService&amp;action=go&amp;product=WOS&amp;daisIds=1774481" TargetMode="External"/><Relationship Id="rId36" Type="http://schemas.openxmlformats.org/officeDocument/2006/relationships/hyperlink" Target="https://www.sciencedirect.com/science/article/pii/S1773224718310104" TargetMode="External"/><Relationship Id="rId49" Type="http://schemas.openxmlformats.org/officeDocument/2006/relationships/hyperlink" Target="https://www.sciencedirect.com/science/article/pii/S1773224718310104" TargetMode="External"/><Relationship Id="rId57" Type="http://schemas.openxmlformats.org/officeDocument/2006/relationships/hyperlink" Target="https://www.sciencedirect.com/science/article/pii/S002202481930363X" TargetMode="External"/><Relationship Id="rId61" Type="http://schemas.openxmlformats.org/officeDocument/2006/relationships/hyperlink" Target="https://www.scopus.com/authid/detail.uri?origin=resultslist&amp;authorId=7007031234&amp;zone=" TargetMode="External"/><Relationship Id="rId10" Type="http://schemas.openxmlformats.org/officeDocument/2006/relationships/hyperlink" Target="mailto:solod@niic.nsc.ru" TargetMode="External"/><Relationship Id="rId19" Type="http://schemas.openxmlformats.org/officeDocument/2006/relationships/hyperlink" Target="https://www.scopus.com/authid/detail.uri?authorId=7003677725&amp;amp;eid=2-s2.0-85062037514" TargetMode="External"/><Relationship Id="rId31" Type="http://schemas.openxmlformats.org/officeDocument/2006/relationships/hyperlink" Target="https://apps.webofknowledge.com/OutboundService.do?SID=D45Pw8ZILVbfUvlfwcB&amp;mode=rrcAuthorRecordService&amp;action=go&amp;product=WOS&amp;daisIds=1552575" TargetMode="External"/><Relationship Id="rId44" Type="http://schemas.openxmlformats.org/officeDocument/2006/relationships/hyperlink" Target="https://www.sciencedirect.com/science/article/pii/S1773224718310104" TargetMode="External"/><Relationship Id="rId52" Type="http://schemas.openxmlformats.org/officeDocument/2006/relationships/hyperlink" Target="https://apps.webofknowledge.com/OutboundService.do?SID=D45Pw8ZILVbfUvlfwcB&amp;mode=rrcAuthorRecordService&amp;action=go&amp;product=WOS&amp;daisIds=31758655" TargetMode="External"/><Relationship Id="rId60" Type="http://schemas.openxmlformats.org/officeDocument/2006/relationships/hyperlink" Target="https://www.scopus.com/authid/detail.uri?origin=resultslist&amp;authorId=6506465475&amp;zone=" TargetMode="External"/><Relationship Id="rId65" Type="http://schemas.openxmlformats.org/officeDocument/2006/relationships/hyperlink" Target="https://www.scopus.com/authid/detail.uri?authorId=57207835780&amp;amp;eid=2-s2.0-85062642517" TargetMode="External"/><Relationship Id="rId4" Type="http://schemas.openxmlformats.org/officeDocument/2006/relationships/settings" Target="settings.xml"/><Relationship Id="rId9" Type="http://schemas.openxmlformats.org/officeDocument/2006/relationships/hyperlink" Target="mailto:yuvs@igm.nsc.ru" TargetMode="External"/><Relationship Id="rId14" Type="http://schemas.openxmlformats.org/officeDocument/2006/relationships/hyperlink" Target="https://www2.scopus.com/authid/detail.uri?origin=AuthorProfile&amp;authorId=57210165224&amp;zone=" TargetMode="External"/><Relationship Id="rId22" Type="http://schemas.openxmlformats.org/officeDocument/2006/relationships/hyperlink" Target="https://www.scopus.com/authid/detail.uri?authorId=6602766499&amp;amp;eid=2-s2.0-85062037514" TargetMode="External"/><Relationship Id="rId27" Type="http://schemas.openxmlformats.org/officeDocument/2006/relationships/hyperlink" Target="https://doi.org/10.1364/ASSL.2019.JTu3A.38" TargetMode="External"/><Relationship Id="rId30" Type="http://schemas.openxmlformats.org/officeDocument/2006/relationships/hyperlink" Target="https://apps.webofknowledge.com/OutboundService.do?SID=D45Pw8ZILVbfUvlfwcB&amp;mode=rrcAuthorRecordService&amp;action=go&amp;product=WOS&amp;daisIds=399149" TargetMode="External"/><Relationship Id="rId35" Type="http://schemas.openxmlformats.org/officeDocument/2006/relationships/hyperlink" Target="https://pubs.rsc.org/en/content/articlelanding/2019/dt/c9dt03328a" TargetMode="External"/><Relationship Id="rId43" Type="http://schemas.openxmlformats.org/officeDocument/2006/relationships/hyperlink" Target="https://www.sciencedirect.com/science/article/pii/S1773224718310104" TargetMode="External"/><Relationship Id="rId48" Type="http://schemas.openxmlformats.org/officeDocument/2006/relationships/hyperlink" Target="https://www.sciencedirect.com/science/article/pii/S1773224718310104" TargetMode="External"/><Relationship Id="rId56" Type="http://schemas.openxmlformats.org/officeDocument/2006/relationships/hyperlink" Target="https://apps.webofknowledge.com/OutboundService.do?SID=D45Pw8ZILVbfUvlfwcB&amp;mode=rrcAuthorRecordService&amp;action=go&amp;product=WOS&amp;daisIds=1429033" TargetMode="External"/><Relationship Id="rId64" Type="http://schemas.openxmlformats.org/officeDocument/2006/relationships/hyperlink" Target="https://www.scopus.com/authid/detail.uri?authorId=16310545200&amp;amp;eid=2-s2.0-85062642517" TargetMode="External"/><Relationship Id="rId69" Type="http://schemas.openxmlformats.org/officeDocument/2006/relationships/hyperlink" Target="https://www.scopus.com/sourceid/25776?origin=recordpage" TargetMode="External"/><Relationship Id="rId8" Type="http://schemas.openxmlformats.org/officeDocument/2006/relationships/hyperlink" Target="mailto:ksenia@niic.nsc.ru" TargetMode="External"/><Relationship Id="rId51" Type="http://schemas.openxmlformats.org/officeDocument/2006/relationships/hyperlink" Target="https://apps.webofknowledge.com/OutboundService.do?SID=D45Pw8ZILVbfUvlfwcB&amp;mode=rrcAuthorRecordService&amp;action=go&amp;product=WOS&amp;daisIds=31666834" TargetMode="External"/><Relationship Id="rId3" Type="http://schemas.openxmlformats.org/officeDocument/2006/relationships/styles" Target="styles.xml"/><Relationship Id="rId12" Type="http://schemas.openxmlformats.org/officeDocument/2006/relationships/hyperlink" Target="mailto:grom@niic.nsc.ru" TargetMode="External"/><Relationship Id="rId17" Type="http://schemas.openxmlformats.org/officeDocument/2006/relationships/hyperlink" Target="https://www2.scopus.com/sourceid/27545?origin=resultslist" TargetMode="External"/><Relationship Id="rId25" Type="http://schemas.openxmlformats.org/officeDocument/2006/relationships/hyperlink" Target="https://www.scopus.com/authid/detail.uri?authorId=9233669600&amp;amp;eid=2-s2.0-85055906991" TargetMode="External"/><Relationship Id="rId33" Type="http://schemas.openxmlformats.org/officeDocument/2006/relationships/hyperlink" Target="https://apps.webofknowledge.com/OutboundService.do?SID=D45Pw8ZILVbfUvlfwcB&amp;mode=rrcAuthorRecordService&amp;action=go&amp;product=WOS&amp;daisIds=1550478" TargetMode="External"/><Relationship Id="rId38" Type="http://schemas.openxmlformats.org/officeDocument/2006/relationships/hyperlink" Target="https://www.sciencedirect.com/science/article/pii/S1773224718310104" TargetMode="External"/><Relationship Id="rId46" Type="http://schemas.openxmlformats.org/officeDocument/2006/relationships/hyperlink" Target="https://www.sciencedirect.com/science/article/pii/S1773224718310104" TargetMode="External"/><Relationship Id="rId59" Type="http://schemas.openxmlformats.org/officeDocument/2006/relationships/hyperlink" Target="https://www.scopus.com/authid/detail.uri?origin=resultslist&amp;authorId=57209303658&amp;zone=" TargetMode="External"/><Relationship Id="rId67" Type="http://schemas.openxmlformats.org/officeDocument/2006/relationships/hyperlink" Target="https://www.scopus.com/authid/detail.uri?authorId=15132655300&amp;amp;eid=2-s2.0-85062642517" TargetMode="External"/><Relationship Id="rId20" Type="http://schemas.openxmlformats.org/officeDocument/2006/relationships/hyperlink" Target="https://www.scopus.com/authid/detail.uri?authorId=7006541949&amp;amp;eid=2-s2.0-85062037514" TargetMode="External"/><Relationship Id="rId41" Type="http://schemas.openxmlformats.org/officeDocument/2006/relationships/hyperlink" Target="https://www.sciencedirect.com/science/article/pii/S1773224718310104" TargetMode="External"/><Relationship Id="rId54" Type="http://schemas.openxmlformats.org/officeDocument/2006/relationships/hyperlink" Target="https://apps.webofknowledge.com/OutboundService.do?SID=D45Pw8ZILVbfUvlfwcB&amp;mode=rrcAuthorRecordService&amp;action=go&amp;product=WOS&amp;daisIds=399149" TargetMode="External"/><Relationship Id="rId62" Type="http://schemas.openxmlformats.org/officeDocument/2006/relationships/hyperlink" Target="https://www.scopus.com/authid/detail.uri?authorId=55232932100&amp;amp;eid=2-s2.0-8506264251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7495-9BCD-49D2-B550-F0B97A9D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17742</Words>
  <Characters>101130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Герасько Ольга Анатольевна</cp:lastModifiedBy>
  <cp:revision>3</cp:revision>
  <dcterms:created xsi:type="dcterms:W3CDTF">2019-12-27T06:44:00Z</dcterms:created>
  <dcterms:modified xsi:type="dcterms:W3CDTF">2019-12-27T07:38:00Z</dcterms:modified>
</cp:coreProperties>
</file>